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第-5-章-溶液与酸碱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质子转移可行性"/>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质子转移可行性-1"/>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质子转移可行性-2"/>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质子转移可行性-3"/>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质子转移可行性-4"/>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质子转移可行性-5"/>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质子转移可行性-6"/>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brønsted酸碱理论-1"/>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缓冲溶液"/>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缓冲溶液-1"/>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2" w:name="多元弱酸"/>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0" w:after="0"/>
      </w:pPr>
    </w:p>
    <w:p>
      <w:pPr>
        <w:spacing w:before="0" w:after="0"/>
      </w:pPr>
    </w:p>
    <w:p>
      <w:pPr>
        <w:spacing w:before="0" w:after="0"/>
      </w:pP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End w:id="24"/>
    <w:bookmarkStart w:id="32" w:name="弱酸弱碱ph计算"/>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0" w:after="0"/>
      </w:pPr>
    </w:p>
    <w:p>
      <w:pPr>
        <w:spacing w:before="0" w:after="0"/>
      </w:pPr>
    </w:p>
    <w:p>
      <w:pPr>
        <w:spacing w:before="0" w:after="0"/>
      </w:pP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End w:id="32"/>
    <w:bookmarkStart w:id="39" w:name="碱性比较与酸碱质子理论"/>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0" w:after="0"/>
      </w:pPr>
    </w:p>
    <w:p>
      <w:pPr>
        <w:spacing w:before="0" w:after="0"/>
      </w:pPr>
    </w:p>
    <w:p>
      <w:pPr>
        <w:spacing w:before="0" w:after="0"/>
      </w:pP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End w:id="39"/>
    <w:bookmarkStart w:id="40" w:name="氨水弱碱ph与同离子效应"/>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共轭酸碱关系计算"/>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ksp计算与溶解度比较"/>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弱酸电离"/>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ind w:left="480" w:hanging="480"/>
        <w:spacing w:after="0"/>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43"/>
    <w:bookmarkStart w:id="44" w:name="酸碱平衡"/>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0.16~4.07 </w:t>
      </w:r>
    </w:p>
    <w:p>
      <w:pPr>
        <w:pStyle w:val="FirstParagraph"/>
        <w:ind w:left="480" w:hanging="480"/>
        <w:spacing w:before="0" w:after="0"/>
      </w:pPr>
      <w:r>
        <w:rPr>
          <w:rFonts w:ascii="Times New Roman" w:hAnsi="Times New Roman" w:eastAsia="Times New Roman" w:cs="Times New Roman"/>
        </w:rPr>
        <w:t xml:space="preserve">B. 1.6~5.47 </w:t>
      </w:r>
    </w:p>
    <w:p>
      <w:pPr>
        <w:pStyle w:val="FirstParagraph"/>
        <w:ind w:left="480" w:hanging="480"/>
        <w:spacing w:before="0" w:after="0"/>
      </w:pPr>
      <w:r>
        <w:rPr>
          <w:rFonts w:ascii="Times New Roman" w:hAnsi="Times New Roman" w:eastAsia="Times New Roman" w:cs="Times New Roman"/>
        </w:rPr>
        <w:t xml:space="preserve">C. -0.36~3.50 </w:t>
      </w:r>
    </w:p>
    <w:p>
      <w:pPr>
        <w:pStyle w:val="FirstParagraph"/>
        <w:ind w:left="480" w:hanging="480"/>
        <w:spacing w:before="0" w:after="180"/>
      </w:pPr>
      <w:r>
        <w:rPr>
          <w:rFonts w:ascii="Times New Roman" w:hAnsi="Times New Roman" w:eastAsia="Times New Roman" w:cs="Times New Roman"/>
        </w:rPr>
        <w:t xml:space="preserve">D. -0.26~3.07</w:t>
      </w:r>
    </w:p>
    <w:p>
      <w:pPr>
        <w:spacing w:before="0" w:after="0"/>
      </w:pPr>
    </w:p>
    <w:p>
      <w:pPr>
        <w:spacing w:before="0" w:after="0"/>
      </w:pPr>
    </w:p>
    <w:p>
      <w:pPr>
        <w:spacing w:before="160" w:after="80"/>
      </w:pPr>
      <w:r>
        <w:pict>
          <v:rect style="width:0;height:1.5pt" o:hralign="center" o:hrstd="t" o:hr="t"/>
        </w:pict>
      </w:r>
    </w:p>
    <w:bookmarkEnd w:id="44"/>
    <w:bookmarkStart w:id="45" w:name="两性物质"/>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ind w:left="480" w:hanging="480"/>
        <w:spacing w:after="0"/>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0" w:after="0"/>
      </w:pPr>
    </w:p>
    <w:p>
      <w:pPr>
        <w:spacing w:before="0" w:after="0"/>
      </w:pPr>
    </w:p>
    <w:p>
      <w:pPr>
        <w:spacing w:before="160" w:after="80"/>
      </w:pPr>
      <w:r>
        <w:pict>
          <v:rect style="width:0;height:1.5pt" o:hralign="center" o:hrstd="t" o:hr="t"/>
        </w:pict>
      </w:r>
    </w:p>
    <w:bookmarkEnd w:id="45"/>
    <w:bookmarkStart w:id="46" w:name="弱酸电离-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质子转移可行性-7"/>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质子转移可行性-8"/>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缓冲溶液-2"/>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缓冲溶液-3"/>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质子转移可行性-9"/>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60" w:name="酸碱中和与ka计算"/>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0" w:after="0"/>
      </w:pPr>
    </w:p>
    <w:p>
      <w:pPr>
        <w:spacing w:before="0" w:after="0"/>
      </w:pPr>
    </w:p>
    <w:p>
      <w:pPr>
        <w:spacing w:before="0" w:after="0"/>
      </w:pP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End w:id="60"/>
    <w:bookmarkStart w:id="69" w:name="缓冲溶液与混合酸"/>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0" w:after="0"/>
      </w:pPr>
    </w:p>
    <w:p>
      <w:pPr>
        <w:spacing w:before="0" w:after="0"/>
      </w:pPr>
    </w:p>
    <w:p>
      <w:pPr>
        <w:spacing w:before="0" w:after="0"/>
      </w:pP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End w:id="69"/>
    <w:bookmarkStart w:id="70" w:name="多元弱酸分步解离"/>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三元酸起始浓度计算"/>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混合弱酸离子浓度"/>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缓冲溶液配制计算"/>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盐类水解平衡计算"/>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弱酸naoh混合求ka"/>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酸度对溶解度的影响"/>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缓冲溶液与沉淀溶解平衡"/>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酸性条件下难溶盐的溶解度"/>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h2s沉淀分离中的ph控制"/>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强酸性条件下h2s沉淀cu2"/>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沉淀转化的条件"/>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zns在盐酸中的溶解"/>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两性物质-1"/>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离子方程式"/>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84"/>
    <w:bookmarkStart w:id="85" w:name="侯氏制碱法原理"/>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泡沫灭火器双水解"/>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离子大量共存判断"/>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87"/>
    <w:bookmarkStart w:id="88" w:name="证明离子反应的实验设计"/>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92" w:name="氢氧化钡滴硫酸木块浮沉"/>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82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682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92"/>
    <w:bookmarkStart w:id="93" w:name="离子方程式-1"/>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160" w:after="80"/>
      </w:pPr>
      <w:r>
        <w:pict>
          <v:rect style="width:0;height:1.5pt" o:hralign="center" o:hrstd="t" o:hr="t"/>
        </w:pict>
      </w:r>
    </w:p>
    <w:bookmarkEnd w:id="93"/>
    <w:bookmarkStart w:id="94" w:name="配位数概念四说法"/>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0" w:after="0"/>
      </w:pPr>
    </w:p>
    <w:p>
      <w:pPr>
        <w:spacing w:before="0" w:after="0"/>
      </w:pPr>
    </w:p>
    <w:p>
      <w:pPr>
        <w:spacing w:before="160" w:after="80"/>
      </w:pPr>
      <w:r>
        <w:pict>
          <v:rect style="width:0;height:1.5pt" o:hralign="center" o:hrstd="t" o:hr="t"/>
        </w:pict>
      </w:r>
    </w:p>
    <w:bookmarkEnd w:id="94"/>
    <w:bookmarkStart w:id="95" w:name="硝基与亚硝酸根键合异构"/>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w:t>
      </w:r>
    </w:p>
    <w:p>
      <w:pPr>
        <w:spacing w:before="0" w:after="0"/>
      </w:pPr>
    </w:p>
    <w:p>
      <w:pPr>
        <w:spacing w:before="0" w:after="0"/>
      </w:pPr>
    </w:p>
    <w:p>
      <w:pPr>
        <w:spacing w:before="160" w:after="80"/>
      </w:pPr>
      <w:r>
        <w:pict>
          <v:rect style="width:0;height:1.5pt" o:hralign="center" o:hrstd="t" o:hr="t"/>
        </w:pict>
      </w:r>
    </w:p>
    <w:bookmarkEnd w:id="95"/>
    <w:bookmarkStart w:id="102" w:name="dmpe胶束电荷计算第38届初赛"/>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520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852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590649"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590649"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12" w:name="一级胺捕集co2方程式第38届初赛"/>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90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09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188"/>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07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水的离子积"/>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质子转移可行性-10"/>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共轭酸碱"/>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竞赛提升"/>
    <w:p>
      <w:pPr>
        <w:pStyle w:val="Heading2"/>
        <w:spacing w:before="280" w:after="80"/>
        <w:keepNext/>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废水离子推断"/>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19" name="Picture"/>
            <a:graphic>
              <a:graphicData uri="http://schemas.openxmlformats.org/drawingml/2006/picture">
                <pic:pic>
                  <pic:nvPicPr>
                    <pic:cNvPr descr="79e02bcf7e8033aec3d08e4b3b1223490aa51b7eaf4ad4c1e97b946a63c4ada8.jpg" id="120" name="Picture"/>
                    <pic:cNvPicPr>
                      <a:picLocks noChangeArrowheads="1" noChangeAspect="1"/>
                    </pic:cNvPicPr>
                  </pic:nvPicPr>
                  <pic:blipFill>
                    <a:blip r:embed="rId118"/>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5" w:name="草酸亚铁分解探究"/>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23" name="Picture"/>
            <a:graphic>
              <a:graphicData uri="http://schemas.openxmlformats.org/drawingml/2006/picture">
                <pic:pic>
                  <pic:nvPicPr>
                    <pic:cNvPr descr="0a1eb456b2cf7a8940465591a0e443acc4315aac8d5df0c62eacd0944d3bf5a5.jpg" id="124" name="Picture"/>
                    <pic:cNvPicPr>
                      <a:picLocks noChangeArrowheads="1" noChangeAspect="1"/>
                    </pic:cNvPicPr>
                  </pic:nvPicPr>
                  <pic:blipFill>
                    <a:blip r:embed="rId122"/>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38" w:name="水合肼与无水亚硫酸钠"/>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27" name="Picture"/>
            <a:graphic>
              <a:graphicData uri="http://schemas.openxmlformats.org/drawingml/2006/picture">
                <pic:pic>
                  <pic:nvPicPr>
                    <pic:cNvPr descr="0d94e70ea48f54c2ff1409e1575925402abcab093b4893abe8127e3608564b3c.jpg" id="128" name="Picture"/>
                    <pic:cNvPicPr>
                      <a:picLocks noChangeArrowheads="1" noChangeAspect="1"/>
                    </pic:cNvPicPr>
                  </pic:nvPicPr>
                  <pic:blipFill>
                    <a:blip r:embed="rId126"/>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30" name="Picture"/>
            <a:graphic>
              <a:graphicData uri="http://schemas.openxmlformats.org/drawingml/2006/picture">
                <pic:pic>
                  <pic:nvPicPr>
                    <pic:cNvPr descr="fa8964866d1b8bf92e531c058b9ba53ec6d2d512969011652012d628eeb6447c.jpg" id="131" name="Picture"/>
                    <pic:cNvPicPr>
                      <a:picLocks noChangeArrowheads="1" noChangeAspect="1"/>
                    </pic:cNvPicPr>
                  </pic:nvPicPr>
                  <pic:blipFill>
                    <a:blip r:embed="rId129"/>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33" name="Picture"/>
            <a:graphic>
              <a:graphicData uri="http://schemas.openxmlformats.org/drawingml/2006/picture">
                <pic:pic>
                  <pic:nvPicPr>
                    <pic:cNvPr descr="9d05417098dc99cf7b0d4e00ea080e6cdcd16c69311091d35e3ce440458186b6.jpg" id="134" name="Picture"/>
                    <pic:cNvPicPr>
                      <a:picLocks noChangeArrowheads="1" noChangeAspect="1"/>
                    </pic:cNvPicPr>
                  </pic:nvPicPr>
                  <pic:blipFill>
                    <a:blip r:embed="rId132"/>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590974"/>
            <wp:effectExtent b="0" l="0" r="0" t="0"/>
            <wp:docPr descr="" title="" id="136" name="Picture"/>
            <a:graphic>
              <a:graphicData uri="http://schemas.openxmlformats.org/drawingml/2006/picture">
                <pic:pic>
                  <pic:nvPicPr>
                    <pic:cNvPr descr="b5bb8fb5c6f3f1d7fcee15fd35db31e48eeb81e8e7cb535b29ce4387a0c92580.jpg" id="137" name="Picture"/>
                    <pic:cNvPicPr>
                      <a:picLocks noChangeArrowheads="1" noChangeAspect="1"/>
                    </pic:cNvPicPr>
                  </pic:nvPicPr>
                  <pic:blipFill>
                    <a:blip r:embed="rId135"/>
                    <a:stretch>
                      <a:fillRect/>
                    </a:stretch>
                  </pic:blipFill>
                  <pic:spPr bwMode="auto">
                    <a:xfrm>
                      <a:off x="0" y="0"/>
                      <a:ext cx="3600000" cy="2590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45" w:name="腐蚀废液制铵明矾"/>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40" name="Picture"/>
            <a:graphic>
              <a:graphicData uri="http://schemas.openxmlformats.org/drawingml/2006/picture">
                <pic:pic>
                  <pic:nvPicPr>
                    <pic:cNvPr descr="58990de71257e5860d5538b8e3edeb4d78e726a81622db80da36fd2447e783da.jpg" id="141" name="Picture"/>
                    <pic:cNvPicPr>
                      <a:picLocks noChangeArrowheads="1" noChangeAspect="1"/>
                    </pic:cNvPicPr>
                  </pic:nvPicPr>
                  <pic:blipFill>
                    <a:blip r:embed="rId139"/>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3" name="Picture"/>
            <a:graphic>
              <a:graphicData uri="http://schemas.openxmlformats.org/drawingml/2006/picture">
                <pic:pic>
                  <pic:nvPicPr>
                    <pic:cNvPr descr="37e9b4d80d72099252030a12d8742acd255a6555493bb373968eaaa4b2a5451a.jpg" id="144" name="Picture"/>
                    <pic:cNvPicPr>
                      <a:picLocks noChangeArrowheads="1" noChangeAspect="1"/>
                    </pic:cNvPicPr>
                  </pic:nvPicPr>
                  <pic:blipFill>
                    <a:blip r:embed="rId142"/>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9" w:name="甲醛测定"/>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1970"/>
            <wp:effectExtent b="0" l="0" r="0" t="0"/>
            <wp:docPr descr="" title="" id="147" name="Picture"/>
            <a:graphic>
              <a:graphicData uri="http://schemas.openxmlformats.org/drawingml/2006/picture">
                <pic:pic>
                  <pic:nvPicPr>
                    <pic:cNvPr descr="5b7345f95f3f4b2b86e824d0868336ef61090c40aa8e650a22f4ea7ca7bd38b8.jpg" id="148" name="Picture"/>
                    <pic:cNvPicPr>
                      <a:picLocks noChangeArrowheads="1" noChangeAspect="1"/>
                    </pic:cNvPicPr>
                  </pic:nvPicPr>
                  <pic:blipFill>
                    <a:blip r:embed="rId146"/>
                    <a:stretch>
                      <a:fillRect/>
                    </a:stretch>
                  </pic:blipFill>
                  <pic:spPr bwMode="auto">
                    <a:xfrm>
                      <a:off x="0" y="0"/>
                      <a:ext cx="3600000" cy="16419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黑色氧化物混合物推断"/>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四甲铵连二硫酸盐so2吸收剂"/>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溶剂自偶电离与酸碱"/>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溶剂理论与酸碱反应"/>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7" w:name="pbi₂沉淀实验"/>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55531"/>
            <wp:effectExtent b="0" l="0" r="0" t="0"/>
            <wp:docPr descr="" title="" id="155" name="Picture"/>
            <a:graphic>
              <a:graphicData uri="http://schemas.openxmlformats.org/drawingml/2006/picture">
                <pic:pic>
                  <pic:nvPicPr>
                    <pic:cNvPr descr="68a487358e987090228bcce623717b5ff9fb4ddf97f55415c0390cf157f42d8e.jpg" id="156" name="Picture"/>
                    <pic:cNvPicPr>
                      <a:picLocks noChangeArrowheads="1" noChangeAspect="1"/>
                    </pic:cNvPicPr>
                  </pic:nvPicPr>
                  <pic:blipFill>
                    <a:blip r:embed="rId154"/>
                    <a:stretch>
                      <a:fillRect/>
                    </a:stretch>
                  </pic:blipFill>
                  <pic:spPr bwMode="auto">
                    <a:xfrm>
                      <a:off x="0" y="0"/>
                      <a:ext cx="3240000" cy="315553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弱酸盐混合缓冲求ka表达式"/>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强碱滴定弱酸求ka"/>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弱酸存在下难溶盐的ksp计算"/>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碳酸氢钙与烧碱量比"/>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naoh与醋酸混合离子浓度"/>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162"/>
    <w:bookmarkStart w:id="163" w:name="硫酸复盐x推断"/>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醋酸铅弱电解质判断"/>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0" w:after="0"/>
      </w:pPr>
    </w:p>
    <w:p>
      <w:pPr>
        <w:spacing w:before="0" w:after="0"/>
      </w:pPr>
    </w:p>
    <w:p>
      <w:pPr>
        <w:spacing w:before="160" w:after="80"/>
      </w:pPr>
      <w:r>
        <w:pict>
          <v:rect style="width:0;height:1.5pt" o:hralign="center" o:hrstd="t" o:hr="t"/>
        </w:pict>
      </w:r>
    </w:p>
    <w:bookmarkEnd w:id="164"/>
    <w:bookmarkStart w:id="165" w:name="lif沉淀推断"/>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9" w:name="弹簧秤读数与导电性"/>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67" name="Picture"/>
            <a:graphic>
              <a:graphicData uri="http://schemas.openxmlformats.org/drawingml/2006/picture">
                <pic:pic>
                  <pic:nvPicPr>
                    <pic:cNvPr descr="23488af7e0376ae0123f4c5cc61d41c7b40c47467514c6525f63970b769a0e24.jpg" id="168" name="Picture"/>
                    <pic:cNvPicPr>
                      <a:picLocks noChangeArrowheads="1" noChangeAspect="1"/>
                    </pic:cNvPicPr>
                  </pic:nvPicPr>
                  <pic:blipFill>
                    <a:blip r:embed="rId166"/>
                    <a:stretch>
                      <a:fillRect/>
                    </a:stretch>
                  </pic:blipFill>
                  <pic:spPr bwMode="auto">
                    <a:xfrm>
                      <a:off x="0" y="0"/>
                      <a:ext cx="3240000" cy="262883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69"/>
    <w:bookmarkStart w:id="182" w:name="现象与图形相符判断"/>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76828"/>
            <wp:effectExtent b="0" l="0" r="0" t="0"/>
            <wp:docPr descr="" title="" id="171" name="Picture"/>
            <a:graphic>
              <a:graphicData uri="http://schemas.openxmlformats.org/drawingml/2006/picture">
                <pic:pic>
                  <pic:nvPicPr>
                    <pic:cNvPr descr="060eabf65df8ffb2e9cb26f531b688553ecad47ffdfb6e984194406a02752208.jpg" id="172" name="Picture"/>
                    <pic:cNvPicPr>
                      <a:picLocks noChangeArrowheads="1" noChangeAspect="1"/>
                    </pic:cNvPicPr>
                  </pic:nvPicPr>
                  <pic:blipFill>
                    <a:blip r:embed="rId170"/>
                    <a:stretch>
                      <a:fillRect/>
                    </a:stretch>
                  </pic:blipFill>
                  <pic:spPr bwMode="auto">
                    <a:xfrm>
                      <a:off x="0" y="0"/>
                      <a:ext cx="3240000" cy="38768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80000"/>
            <wp:effectExtent b="0" l="0" r="0" t="0"/>
            <wp:docPr descr="" title="" id="174" name="Picture"/>
            <a:graphic>
              <a:graphicData uri="http://schemas.openxmlformats.org/drawingml/2006/picture">
                <pic:pic>
                  <pic:nvPicPr>
                    <pic:cNvPr descr="e0c10a7b3f077a669bd12c836ff7592d9f5a46b0652ee934515e90f7cc7ff917.jpg" id="175" name="Picture"/>
                    <pic:cNvPicPr>
                      <a:picLocks noChangeArrowheads="1" noChangeAspect="1"/>
                    </pic:cNvPicPr>
                  </pic:nvPicPr>
                  <pic:blipFill>
                    <a:blip r:embed="rId173"/>
                    <a:stretch>
                      <a:fillRect/>
                    </a:stretch>
                  </pic:blipFill>
                  <pic:spPr bwMode="auto">
                    <a:xfrm>
                      <a:off x="0" y="0"/>
                      <a:ext cx="3240000" cy="37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728421"/>
            <wp:effectExtent b="0" l="0" r="0" t="0"/>
            <wp:docPr descr="" title="" id="177" name="Picture"/>
            <a:graphic>
              <a:graphicData uri="http://schemas.openxmlformats.org/drawingml/2006/picture">
                <pic:pic>
                  <pic:nvPicPr>
                    <pic:cNvPr descr="f06f2c01375d24a411fd83acab526faa92e775eb31223ab2cc464453dc334019.jpg" id="178" name="Picture"/>
                    <pic:cNvPicPr>
                      <a:picLocks noChangeArrowheads="1" noChangeAspect="1"/>
                    </pic:cNvPicPr>
                  </pic:nvPicPr>
                  <pic:blipFill>
                    <a:blip r:embed="rId176"/>
                    <a:stretch>
                      <a:fillRect/>
                    </a:stretch>
                  </pic:blipFill>
                  <pic:spPr bwMode="auto">
                    <a:xfrm>
                      <a:off x="0" y="0"/>
                      <a:ext cx="3240000" cy="2728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23750"/>
            <wp:effectExtent b="0" l="0" r="0" t="0"/>
            <wp:docPr descr="" title="" id="180" name="Picture"/>
            <a:graphic>
              <a:graphicData uri="http://schemas.openxmlformats.org/drawingml/2006/picture">
                <pic:pic>
                  <pic:nvPicPr>
                    <pic:cNvPr descr="ddea52659b025ef8fc51cee054602ce85bdb897aaf5ac0dd34cfc6f8e21cbfe7.jpg" id="181" name="Picture"/>
                    <pic:cNvPicPr>
                      <a:picLocks noChangeArrowheads="1" noChangeAspect="1"/>
                    </pic:cNvPicPr>
                  </pic:nvPicPr>
                  <pic:blipFill>
                    <a:blip r:embed="rId179"/>
                    <a:stretch>
                      <a:fillRect/>
                    </a:stretch>
                  </pic:blipFill>
                  <pic:spPr bwMode="auto">
                    <a:xfrm>
                      <a:off x="0" y="0"/>
                      <a:ext cx="3240000" cy="282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6" w:name="塑料小球浮沉与硫酸"/>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844800"/>
            <wp:effectExtent b="0" l="0" r="0" t="0"/>
            <wp:docPr descr="" title="" id="184" name="Picture"/>
            <a:graphic>
              <a:graphicData uri="http://schemas.openxmlformats.org/drawingml/2006/picture">
                <pic:pic>
                  <pic:nvPicPr>
                    <pic:cNvPr descr="0454ef9425ba934a4987da920818b3a109ad5ce28022682e4e56d2ba44364fda.jpg" id="185" name="Picture"/>
                    <pic:cNvPicPr>
                      <a:picLocks noChangeArrowheads="1" noChangeAspect="1"/>
                    </pic:cNvPicPr>
                  </pic:nvPicPr>
                  <pic:blipFill>
                    <a:blip r:embed="rId183"/>
                    <a:stretch>
                      <a:fillRect/>
                    </a:stretch>
                  </pic:blipFill>
                  <pic:spPr bwMode="auto">
                    <a:xfrm>
                      <a:off x="0" y="0"/>
                      <a:ext cx="2400300" cy="28448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90" w:name="亚铁氰化钾分解与含氰废水处理"/>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88" name="Picture"/>
            <a:graphic>
              <a:graphicData uri="http://schemas.openxmlformats.org/drawingml/2006/picture">
                <pic:pic>
                  <pic:nvPicPr>
                    <pic:cNvPr descr="228d711df018ce4e04d73b6a935c1d69839eed2403e706ef55455da1bf1bb32f.jpg" id="189" name="Picture"/>
                    <pic:cNvPicPr>
                      <a:picLocks noChangeArrowheads="1" noChangeAspect="1"/>
                    </pic:cNvPicPr>
                  </pic:nvPicPr>
                  <pic:blipFill>
                    <a:blip r:embed="rId187"/>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p>
      <w:pPr>
        <w:spacing w:before="160" w:after="80"/>
      </w:pPr>
      <w:r>
        <w:pict>
          <v:rect style="width:0;height:1.5pt" o:hralign="center" o:hrstd="t" o:hr="t"/>
        </w:pict>
      </w:r>
    </w:p>
    <w:bookmarkEnd w:id="190"/>
    <w:bookmarkStart w:id="194" w:name="单质转化框图推断"/>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378461"/>
            <wp:effectExtent b="0" l="0" r="0" t="0"/>
            <wp:docPr descr="" title="" id="192" name="Picture"/>
            <a:graphic>
              <a:graphicData uri="http://schemas.openxmlformats.org/drawingml/2006/picture">
                <pic:pic>
                  <pic:nvPicPr>
                    <pic:cNvPr descr="4823452c13d08aefc34ed859942338f7955b2adcf0ee070ff8359f3272edf9c7.jpg" id="193" name="Picture"/>
                    <pic:cNvPicPr>
                      <a:picLocks noChangeArrowheads="1" noChangeAspect="1"/>
                    </pic:cNvPicPr>
                  </pic:nvPicPr>
                  <pic:blipFill>
                    <a:blip r:embed="rId191"/>
                    <a:stretch>
                      <a:fillRect/>
                    </a:stretch>
                  </pic:blipFill>
                  <pic:spPr bwMode="auto">
                    <a:xfrm>
                      <a:off x="0" y="0"/>
                      <a:ext cx="3599999"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铬酸盐法测定钡离子浓度"/>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溶度积"/>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9925"/>
            <wp:effectExtent b="0" l="0" r="0" t="0"/>
            <wp:docPr descr="" title="" id="197" name="Picture"/>
            <a:graphic>
              <a:graphicData uri="http://schemas.openxmlformats.org/drawingml/2006/picture">
                <pic:pic>
                  <pic:nvPicPr>
                    <pic:cNvPr descr="75fc68154a551b0edc347aaf93ba83667a760f171d231210b27a298c1a628aeb.jpg" id="198" name="Picture"/>
                    <pic:cNvPicPr>
                      <a:picLocks noChangeArrowheads="1" noChangeAspect="1"/>
                    </pic:cNvPicPr>
                  </pic:nvPicPr>
                  <pic:blipFill>
                    <a:blip r:embed="rId196"/>
                    <a:stretch>
                      <a:fillRect/>
                    </a:stretch>
                  </pic:blipFill>
                  <pic:spPr bwMode="auto">
                    <a:xfrm>
                      <a:off x="0" y="0"/>
                      <a:ext cx="3240000" cy="3029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199"/>
    <w:bookmarkStart w:id="203" w:name="溶度积-1"/>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49035"/>
            <wp:effectExtent b="0" l="0" r="0" t="0"/>
            <wp:docPr descr="" title="" id="201" name="Picture"/>
            <a:graphic>
              <a:graphicData uri="http://schemas.openxmlformats.org/drawingml/2006/picture">
                <pic:pic>
                  <pic:nvPicPr>
                    <pic:cNvPr descr="500d3f3f42abee1072b3fc009a3eb067286415df42f9b9c1a3aa0b97db1011d1.jpg" id="202" name="Picture"/>
                    <pic:cNvPicPr>
                      <a:picLocks noChangeArrowheads="1" noChangeAspect="1"/>
                    </pic:cNvPicPr>
                  </pic:nvPicPr>
                  <pic:blipFill>
                    <a:blip r:embed="rId200"/>
                    <a:stretch>
                      <a:fillRect/>
                    </a:stretch>
                  </pic:blipFill>
                  <pic:spPr bwMode="auto">
                    <a:xfrm>
                      <a:off x="0" y="0"/>
                      <a:ext cx="3600000" cy="234903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03"/>
    <w:bookmarkStart w:id="207" w:name="溶度积-2"/>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6087"/>
            <wp:effectExtent b="0" l="0" r="0" t="0"/>
            <wp:docPr descr="" title="" id="205" name="Picture"/>
            <a:graphic>
              <a:graphicData uri="http://schemas.openxmlformats.org/drawingml/2006/picture">
                <pic:pic>
                  <pic:nvPicPr>
                    <pic:cNvPr descr="e5f6533710ba521473b9fe152fdebb93579c9b7336e62cfb358535fd88733598.jpg" id="206" name="Picture"/>
                    <pic:cNvPicPr>
                      <a:picLocks noChangeArrowheads="1" noChangeAspect="1"/>
                    </pic:cNvPicPr>
                  </pic:nvPicPr>
                  <pic:blipFill>
                    <a:blip r:embed="rId204"/>
                    <a:stretch>
                      <a:fillRect/>
                    </a:stretch>
                  </pic:blipFill>
                  <pic:spPr bwMode="auto">
                    <a:xfrm>
                      <a:off x="0" y="0"/>
                      <a:ext cx="3600000" cy="206608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07"/>
    <w:bookmarkStart w:id="211" w:name="溶度积-3"/>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5714"/>
            <wp:effectExtent b="0" l="0" r="0" t="0"/>
            <wp:docPr descr="" title="" id="209" name="Picture"/>
            <a:graphic>
              <a:graphicData uri="http://schemas.openxmlformats.org/drawingml/2006/picture">
                <pic:pic>
                  <pic:nvPicPr>
                    <pic:cNvPr descr="12a65c7c64877cdd847bd64270bac0282fa5ebd2e38f1c2c13f884db916cbdcb.jpg" id="210" name="Picture"/>
                    <pic:cNvPicPr>
                      <a:picLocks noChangeArrowheads="1" noChangeAspect="1"/>
                    </pic:cNvPicPr>
                  </pic:nvPicPr>
                  <pic:blipFill>
                    <a:blip r:embed="rId208"/>
                    <a:stretch>
                      <a:fillRect/>
                    </a:stretch>
                  </pic:blipFill>
                  <pic:spPr bwMode="auto">
                    <a:xfrm>
                      <a:off x="0" y="0"/>
                      <a:ext cx="3240000" cy="26057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11"/>
    <w:bookmarkStart w:id="213" w:name="配合物命名表格与crnh3cl推断"/>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12"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End w:id="213"/>
    <w:bookmarkStart w:id="220" w:name="广东高考铜单质与化合物"/>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9401"/>
            <wp:effectExtent b="0" l="0" r="0" t="0"/>
            <wp:docPr descr="" title="" id="215" name="Picture"/>
            <a:graphic>
              <a:graphicData uri="http://schemas.openxmlformats.org/drawingml/2006/picture">
                <pic:pic>
                  <pic:nvPicPr>
                    <pic:cNvPr descr="80bd9e0d5599be576500aaf9732c46ba66669c0b45f8778409d8f2c8fb9454da.jpg" id="216" name="Picture"/>
                    <pic:cNvPicPr>
                      <a:picLocks noChangeArrowheads="1" noChangeAspect="1"/>
                    </pic:cNvPicPr>
                  </pic:nvPicPr>
                  <pic:blipFill>
                    <a:blip r:embed="rId214"/>
                    <a:stretch>
                      <a:fillRect/>
                    </a:stretch>
                  </pic:blipFill>
                  <pic:spPr bwMode="auto">
                    <a:xfrm>
                      <a:off x="0" y="0"/>
                      <a:ext cx="3600000" cy="2289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18" name="Picture"/>
            <a:graphic>
              <a:graphicData uri="http://schemas.openxmlformats.org/drawingml/2006/picture">
                <pic:pic>
                  <pic:nvPicPr>
                    <pic:cNvPr descr="96ba3b639aba43554cbcc674282c35585a4def49736b0f347a906dbab11ebd6c.jpg" id="219" name="Picture"/>
                    <pic:cNvPicPr>
                      <a:picLocks noChangeArrowheads="1" noChangeAspect="1"/>
                    </pic:cNvPicPr>
                  </pic:nvPicPr>
                  <pic:blipFill>
                    <a:blip r:embed="rId217"/>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0" w:after="0"/>
      </w:pPr>
    </w:p>
    <w:p>
      <w:pPr>
        <w:spacing w:before="0" w:after="0"/>
      </w:pPr>
    </w:p>
    <w:p>
      <w:pPr>
        <w:spacing w:before="160" w:after="80"/>
      </w:pPr>
      <w:r>
        <w:pict>
          <v:rect style="width:0;height:1.5pt" o:hralign="center" o:hrstd="t" o:hr="t"/>
        </w:pict>
      </w:r>
    </w:p>
    <w:bookmarkEnd w:id="220"/>
    <w:bookmarkStart w:id="221" w:name="不能作螯合剂的选择"/>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221"/>
    <w:bookmarkStart w:id="222" w:name="五种配合物异构类型判断"/>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命名十种配合物"/>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ptcl4水解配合物两方程式"/>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受阻路易斯酸碱对flp"/>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cocl2湿度计与cfse"/>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s2o的生成与歧化"/>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28" w:name="硝酸盐与碘化钠cui推断"/>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氯的含氧化合物转换推断"/>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高铁酸盐电池与测定"/>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n2o4解离kp三问"/>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conh3brco3全部异构体与区分"/>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ma3def与mab2cd八面体异构体"/>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40" w:name="全国冬令营反位效应设计合成"/>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35" name="Picture"/>
            <a:graphic>
              <a:graphicData uri="http://schemas.openxmlformats.org/drawingml/2006/picture">
                <pic:pic>
                  <pic:nvPicPr>
                    <pic:cNvPr descr="d59c155a7b469c0f27f60977390bb5b1aedeeb826e580d95393e253d64a0cc35.jpg" id="236" name="Picture"/>
                    <pic:cNvPicPr>
                      <a:picLocks noChangeArrowheads="1" noChangeAspect="1"/>
                    </pic:cNvPicPr>
                  </pic:nvPicPr>
                  <pic:blipFill>
                    <a:blip r:embed="rId234"/>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25234"/>
            <wp:effectExtent b="0" l="0" r="0" t="0"/>
            <wp:docPr descr="" title="" id="238" name="Picture"/>
            <a:graphic>
              <a:graphicData uri="http://schemas.openxmlformats.org/drawingml/2006/picture">
                <pic:pic>
                  <pic:nvPicPr>
                    <pic:cNvPr descr="b9912f93cad7f7c19c2a227225ab22e2f07975d3a7c7623b68bd5920cd699eb8.jpg" id="239" name="Picture"/>
                    <pic:cNvPicPr>
                      <a:picLocks noChangeArrowheads="1" noChangeAspect="1"/>
                    </pic:cNvPicPr>
                  </pic:nvPicPr>
                  <pic:blipFill>
                    <a:blip r:embed="rId237"/>
                    <a:stretch>
                      <a:fillRect/>
                    </a:stretch>
                  </pic:blipFill>
                  <pic:spPr bwMode="auto">
                    <a:xfrm>
                      <a:off x="0" y="0"/>
                      <a:ext cx="3600000" cy="18252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全国初赛钒吡啶甲酸配合物"/>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2" w:name="六配合物空间构型与几何异构"/>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cr配合物a元素分析推断"/>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7" w:name="水杨醛甘氨酸希夫碱a与b异构"/>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13000"/>
            <wp:effectExtent b="0" l="0" r="0" t="0"/>
            <wp:docPr descr="" title="" id="245" name="Picture"/>
            <a:graphic>
              <a:graphicData uri="http://schemas.openxmlformats.org/drawingml/2006/picture">
                <pic:pic>
                  <pic:nvPicPr>
                    <pic:cNvPr descr="a43d64883682a587dda55810c2047e97724d90193150b180999080d61ff9a66c.jpg" id="246" name="Picture"/>
                    <pic:cNvPicPr>
                      <a:picLocks noChangeArrowheads="1" noChangeAspect="1"/>
                    </pic:cNvPicPr>
                  </pic:nvPicPr>
                  <pic:blipFill>
                    <a:blip r:embed="rId244"/>
                    <a:stretch>
                      <a:fillRect/>
                    </a:stretch>
                  </pic:blipFill>
                  <pic:spPr bwMode="auto">
                    <a:xfrm>
                      <a:off x="0" y="0"/>
                      <a:ext cx="29718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cr五角双锥过氧配合物"/>
    <w:p>
      <w:pPr>
        <w:pStyle w:val="Heading2"/>
        <w:spacing w:before="280" w:after="80"/>
        <w:keepNext/>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diars铁双配离子a与b"/>
    <w:p>
      <w:pPr>
        <w:pStyle w:val="Heading2"/>
        <w:spacing w:before="280" w:after="80"/>
        <w:keepNext/>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ptc60pph3配合物推断"/>
    <w:p>
      <w:pPr>
        <w:pStyle w:val="Heading2"/>
        <w:spacing w:before="280" w:after="80"/>
        <w:keepNext/>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铂抗癌药e五步合成路线"/>
    <w:p>
      <w:pPr>
        <w:pStyle w:val="Heading2"/>
        <w:spacing w:before="280" w:after="80"/>
        <w:keepNext/>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rucl2与rucl3水解异构"/>
    <w:p>
      <w:pPr>
        <w:pStyle w:val="Heading2"/>
        <w:spacing w:before="280" w:after="80"/>
        <w:keepNext/>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65" w:name="ptcl4三异构体合成设计"/>
    <w:p>
      <w:pPr>
        <w:pStyle w:val="Heading2"/>
        <w:spacing w:before="280" w:after="80"/>
        <w:keepNext/>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21000" cy="2476500"/>
            <wp:effectExtent b="0" l="0" r="0" t="0"/>
            <wp:docPr descr="" title="" id="254" name="Picture"/>
            <a:graphic>
              <a:graphicData uri="http://schemas.openxmlformats.org/drawingml/2006/picture">
                <pic:pic>
                  <pic:nvPicPr>
                    <pic:cNvPr descr="57904d1ca5fdde0cacf86480991cf341e788f627dd2b098dcfc3025edb01a34a.jpg" id="255" name="Picture"/>
                    <pic:cNvPicPr>
                      <a:picLocks noChangeArrowheads="1" noChangeAspect="1"/>
                    </pic:cNvPicPr>
                  </pic:nvPicPr>
                  <pic:blipFill>
                    <a:blip r:embed="rId253"/>
                    <a:stretch>
                      <a:fillRect/>
                    </a:stretch>
                  </pic:blipFill>
                  <pic:spPr bwMode="auto">
                    <a:xfrm>
                      <a:off x="0" y="0"/>
                      <a:ext cx="29210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7110"/>
            <wp:effectExtent b="0" l="0" r="0" t="0"/>
            <wp:docPr descr="" title="" id="257" name="Picture"/>
            <a:graphic>
              <a:graphicData uri="http://schemas.openxmlformats.org/drawingml/2006/picture">
                <pic:pic>
                  <pic:nvPicPr>
                    <pic:cNvPr descr="04358362cdd24d00fa7e63c92521d97cc0ab7b31093304171b5a0418f3038fef.jpg" id="258" name="Picture"/>
                    <pic:cNvPicPr>
                      <a:picLocks noChangeArrowheads="1" noChangeAspect="1"/>
                    </pic:cNvPicPr>
                  </pic:nvPicPr>
                  <pic:blipFill>
                    <a:blip r:embed="rId256"/>
                    <a:stretch>
                      <a:fillRect/>
                    </a:stretch>
                  </pic:blipFill>
                  <pic:spPr bwMode="auto">
                    <a:xfrm>
                      <a:off x="0" y="0"/>
                      <a:ext cx="3086100" cy="24871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97534" cy="2514600"/>
            <wp:effectExtent b="0" l="0" r="0" t="0"/>
            <wp:docPr descr="" title="" id="260" name="Picture"/>
            <a:graphic>
              <a:graphicData uri="http://schemas.openxmlformats.org/drawingml/2006/picture">
                <pic:pic>
                  <pic:nvPicPr>
                    <pic:cNvPr descr="68392ef976a52b1f4ef7362dff81618e505c9a4ed0b3e875f7fc859882a3b125.jpg" id="261" name="Picture"/>
                    <pic:cNvPicPr>
                      <a:picLocks noChangeArrowheads="1" noChangeAspect="1"/>
                    </pic:cNvPicPr>
                  </pic:nvPicPr>
                  <pic:blipFill>
                    <a:blip r:embed="rId259"/>
                    <a:stretch>
                      <a:fillRect/>
                    </a:stretch>
                  </pic:blipFill>
                  <pic:spPr bwMode="auto">
                    <a:xfrm>
                      <a:off x="0" y="0"/>
                      <a:ext cx="2897534"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7918" cy="1183892"/>
            <wp:effectExtent b="0" l="0" r="0" t="0"/>
            <wp:docPr descr="" title="" id="263" name="Picture"/>
            <a:graphic>
              <a:graphicData uri="http://schemas.openxmlformats.org/drawingml/2006/picture">
                <pic:pic>
                  <pic:nvPicPr>
                    <pic:cNvPr descr="6eeb381dd08f635e5b38ce590b185fab24f7f3a2d8a489a8098cf0bbb327b648.jpg" id="264" name="Picture"/>
                    <pic:cNvPicPr>
                      <a:picLocks noChangeArrowheads="1" noChangeAspect="1"/>
                    </pic:cNvPicPr>
                  </pic:nvPicPr>
                  <pic:blipFill>
                    <a:blip r:embed="rId262"/>
                    <a:stretch>
                      <a:fillRect/>
                    </a:stretch>
                  </pic:blipFill>
                  <pic:spPr bwMode="auto">
                    <a:xfrm>
                      <a:off x="0" y="0"/>
                      <a:ext cx="3587918" cy="11838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碳酸分布系数计算第26届初赛"/>
    <w:p>
      <w:pPr>
        <w:pStyle w:val="Heading2"/>
        <w:spacing w:before="280" w:after="80"/>
        <w:keepNext/>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End w:id="26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第5章 溶液与酸碱平衡-学生版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6" Type="http://schemas.openxmlformats.org/officeDocument/2006/relationships/image" Target="media/rId256.jpg"/><Relationship Id="rId183" Type="http://schemas.openxmlformats.org/officeDocument/2006/relationships/image" Target="media/rId183.jpg"/><Relationship Id="rId103" Type="http://schemas.openxmlformats.org/officeDocument/2006/relationships/image" Target="media/rId103.jpg"/><Relationship Id="rId170" Type="http://schemas.openxmlformats.org/officeDocument/2006/relationships/image" Target="media/rId170.jpg"/><Relationship Id="rId106" Type="http://schemas.openxmlformats.org/officeDocument/2006/relationships/image" Target="media/rId106.jpg"/><Relationship Id="rId122" Type="http://schemas.openxmlformats.org/officeDocument/2006/relationships/image" Target="media/rId122.jpg"/><Relationship Id="rId126" Type="http://schemas.openxmlformats.org/officeDocument/2006/relationships/image" Target="media/rId126.jpg"/><Relationship Id="rId208" Type="http://schemas.openxmlformats.org/officeDocument/2006/relationships/image" Target="media/rId208.jpg"/><Relationship Id="rId187" Type="http://schemas.openxmlformats.org/officeDocument/2006/relationships/image" Target="media/rId187.jpg"/><Relationship Id="rId166" Type="http://schemas.openxmlformats.org/officeDocument/2006/relationships/image" Target="media/rId166.jpg"/><Relationship Id="rId142" Type="http://schemas.openxmlformats.org/officeDocument/2006/relationships/image" Target="media/rId142.jpg"/><Relationship Id="rId191" Type="http://schemas.openxmlformats.org/officeDocument/2006/relationships/image" Target="media/rId191.jpg"/><Relationship Id="rId200" Type="http://schemas.openxmlformats.org/officeDocument/2006/relationships/image" Target="media/rId200.jpg"/><Relationship Id="rId253" Type="http://schemas.openxmlformats.org/officeDocument/2006/relationships/image" Target="media/rId253.jpg"/><Relationship Id="rId139" Type="http://schemas.openxmlformats.org/officeDocument/2006/relationships/image" Target="media/rId139.jpg"/><Relationship Id="rId146" Type="http://schemas.openxmlformats.org/officeDocument/2006/relationships/image" Target="media/rId146.jpg"/><Relationship Id="rId96" Type="http://schemas.openxmlformats.org/officeDocument/2006/relationships/image" Target="media/rId96.jpg"/><Relationship Id="rId259" Type="http://schemas.openxmlformats.org/officeDocument/2006/relationships/image" Target="media/rId259.jpg"/><Relationship Id="rId154" Type="http://schemas.openxmlformats.org/officeDocument/2006/relationships/image" Target="media/rId154.jpg"/><Relationship Id="rId262" Type="http://schemas.openxmlformats.org/officeDocument/2006/relationships/image" Target="media/rId262.jpg"/><Relationship Id="rId99" Type="http://schemas.openxmlformats.org/officeDocument/2006/relationships/image" Target="media/rId99.jpg"/><Relationship Id="rId196" Type="http://schemas.openxmlformats.org/officeDocument/2006/relationships/image" Target="media/rId196.jpg"/><Relationship Id="rId118" Type="http://schemas.openxmlformats.org/officeDocument/2006/relationships/image" Target="media/rId118.jpg"/><Relationship Id="rId214" Type="http://schemas.openxmlformats.org/officeDocument/2006/relationships/image" Target="media/rId214.jpg"/><Relationship Id="rId217" Type="http://schemas.openxmlformats.org/officeDocument/2006/relationships/image" Target="media/rId217.jpg"/><Relationship Id="rId132" Type="http://schemas.openxmlformats.org/officeDocument/2006/relationships/image" Target="media/rId132.jpg"/><Relationship Id="rId244" Type="http://schemas.openxmlformats.org/officeDocument/2006/relationships/image" Target="media/rId244.jpg"/><Relationship Id="rId135" Type="http://schemas.openxmlformats.org/officeDocument/2006/relationships/image" Target="media/rId135.jpg"/><Relationship Id="rId237" Type="http://schemas.openxmlformats.org/officeDocument/2006/relationships/image" Target="media/rId237.jpg"/><Relationship Id="rId234" Type="http://schemas.openxmlformats.org/officeDocument/2006/relationships/image" Target="media/rId234.jpg"/><Relationship Id="rId179" Type="http://schemas.openxmlformats.org/officeDocument/2006/relationships/image" Target="media/rId179.jpg"/><Relationship Id="rId173" Type="http://schemas.openxmlformats.org/officeDocument/2006/relationships/image" Target="media/rId173.jpg"/><Relationship Id="rId89" Type="http://schemas.openxmlformats.org/officeDocument/2006/relationships/image" Target="media/rId89.jpg"/><Relationship Id="rId204" Type="http://schemas.openxmlformats.org/officeDocument/2006/relationships/image" Target="media/rId204.jpg"/><Relationship Id="rId176" Type="http://schemas.openxmlformats.org/officeDocument/2006/relationships/image" Target="media/rId176.jpg"/><Relationship Id="rId109" Type="http://schemas.openxmlformats.org/officeDocument/2006/relationships/image" Target="media/rId109.jpg"/><Relationship Id="rId129" Type="http://schemas.openxmlformats.org/officeDocument/2006/relationships/image" Target="media/rId12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2026-09-20T15:21:25Z</dcterms:created>
  <dcterms:modified xsi:type="dcterms:W3CDTF">2026-09-20T15:21:25Z</dcterms:modified>
</cp:coreProperties>
</file>

<file path=docProps/custom.xml><?xml version="1.0" encoding="utf-8"?>
<Properties xmlns="http://schemas.openxmlformats.org/officeDocument/2006/custom-properties" xmlns:vt="http://schemas.openxmlformats.org/officeDocument/2006/docPropsVTypes"/>
</file>