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5.jpg" ContentType="image/jpeg"/>
  <Override PartName="/word/media/rId69.jpg" ContentType="image/jpeg"/>
  <Override PartName="/word/media/rId62.jpg" ContentType="image/jpeg"/>
  <Override PartName="/word/media/rId75.jpg" ContentType="image/jpeg"/>
  <Override PartName="/word/media/rId46.jpg" ContentType="image/jpeg"/>
  <Override PartName="/word/media/rId32.jpg" ContentType="image/jpeg"/>
  <Override PartName="/word/media/rId38.jpg" ContentType="image/jpeg"/>
  <Override PartName="/word/media/rId72.jpg" ContentType="image/jpeg"/>
  <Override PartName="/word/media/rId22.jpg" ContentType="image/jpeg"/>
  <Override PartName="/word/media/rId85.jpg" ContentType="image/jpeg"/>
  <Override PartName="/word/media/rId58.jpg" ContentType="image/jpeg"/>
  <Override PartName="/word/media/rId26.jpg" ContentType="image/jpeg"/>
  <Override PartName="/word/media/rId43.jpg" ContentType="image/jpeg"/>
  <Override PartName="/word/media/rId51.jpg" ContentType="image/jpeg"/>
  <Override PartName="/word/media/rId79.jpg" ContentType="image/jpeg"/>
  <Override PartName="/word/media/rId29.jpg" ContentType="image/jpeg"/>
  <Override PartName="/word/media/rId54.jpg" ContentType="image/jpeg"/>
  <Override PartName="/word/media/rId35.jpg" ContentType="image/jpeg"/>
  <Override PartName="/word/media/rId19.jpg" ContentType="image/jpeg"/>
  <Override PartName="/word/media/rId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初赛模拟卷-xiv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XIV（非有机）</w:t>
      </w:r>
    </w:p>
    <w:bookmarkStart w:id="89" w:name="第一部分-晶体结构第-110-题共-13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晶体结构（第</w:t>
      </w:r>
      <w:r>
        <w:t xml:space="preserve"> 1–10 </w:t>
      </w:r>
      <w:r>
        <w:rPr>
          <w:rFonts w:ascii="Times New Roman" w:hAnsi="Times New Roman" w:cs="Times New Roman" w:eastAsia="SimSun"/>
        </w:rPr>
        <w:t xml:space="preserve">题，共</w:t>
      </w:r>
      <w:r>
        <w:t xml:space="preserve"> 130 </w:t>
      </w:r>
      <w:r>
        <w:rPr>
          <w:rFonts w:ascii="Times New Roman" w:hAnsi="Times New Roman" w:cs="Times New Roman" w:eastAsia="SimSun"/>
        </w:rPr>
        <w:t xml:space="preserve">分）</w:t>
      </w:r>
    </w:p>
    <w:bookmarkStart w:id="25" w:name="第-1-题13-分迷人的钙钛矿"/>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分）迷人的钙钛矿</w:t>
      </w:r>
    </w:p>
    <w:p>
      <w:pPr>
        <w:pStyle w:val="FirstParagraph"/>
        <w:spacing w:before="0" w:after="0" w:line="276" w:lineRule="auto"/>
        <w:ind w:firstLineChars="200" w:firstLine="420"/>
      </w:pPr>
      <w:r>
        <w:rPr>
          <w:rFonts w:ascii="Times New Roman" w:hAnsi="Times New Roman" w:cs="Times New Roman" w:eastAsia="SimSun"/>
        </w:rPr>
        <w:t xml:space="preserve">很多具有钙钛矿结构的化合物是重要的功能材料。三维钙钛矿组成常用</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通式表示，其中</w:t>
      </w:r>
      <w:r>
        <w:t xml:space="preserve"> A </w:t>
      </w:r>
      <w:r>
        <w:rPr>
          <w:rFonts w:ascii="Times New Roman" w:hAnsi="Times New Roman" w:cs="Times New Roman" w:eastAsia="SimSun"/>
        </w:rPr>
        <w:t xml:space="preserve">离子是半径较大的碱土金属或稀土金属离子，B</w:t>
      </w:r>
      <w:r>
        <w:t xml:space="preserve"> </w:t>
      </w:r>
      <w:r>
        <w:rPr>
          <w:rFonts w:ascii="Times New Roman" w:hAnsi="Times New Roman" w:cs="Times New Roman" w:eastAsia="SimSun"/>
        </w:rPr>
        <w:t xml:space="preserve">离子通常是半径较小的过渡金属离子，X</w:t>
      </w:r>
      <w:r>
        <w:t xml:space="preserve"> </w:t>
      </w:r>
      <w:r>
        <w:rPr>
          <w:rFonts w:ascii="Times New Roman" w:hAnsi="Times New Roman" w:cs="Times New Roman" w:eastAsia="SimSun"/>
        </w:rPr>
        <w:t xml:space="preserve">为阴离子。理想的钙钛矿结构为立方晶系，但实际上更常见的是低对称性的钙钛矿。</w:t>
      </w:r>
    </w:p>
    <w:p>
      <w:pPr>
        <w:pStyle w:val="BodyText"/>
        <w:spacing w:before="0" w:after="0" w:line="276" w:lineRule="auto"/>
      </w:pPr>
      <w:r>
        <w:t xml:space="preserve">1-1 </w:t>
      </w:r>
      <w:r>
        <w:rPr>
          <w:rFonts w:ascii="Times New Roman" w:hAnsi="Times New Roman" w:cs="Times New Roman" w:eastAsia="SimSun"/>
        </w:rPr>
        <w:t xml:space="preserve">下面给出了室温下两种对称性降低的钙钛矿结构，分别为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(图左)</w:t>
      </w:r>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(图右)，而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为立方晶系的钙钛矿结构。</w:t>
      </w:r>
    </w:p>
    <w:p>
      <w:pPr>
        <w:pStyle w:val="BodyText"/>
        <w:keepNext/>
        <w:spacing w:before="120" w:after="40" w:line="240" w:lineRule="auto"/>
        <w:jc w:val="center"/>
      </w:pPr>
      <w:r>
        <w:drawing>
          <wp:inline>
            <wp:extent cx="4082400" cy="2142498"/>
            <wp:effectExtent b="0" l="0" r="0" t="0"/>
            <wp:docPr descr="" title="" id="20" name="Picture"/>
            <a:graphic>
              <a:graphicData uri="http://schemas.openxmlformats.org/drawingml/2006/picture">
                <pic:pic>
                  <pic:nvPicPr>
                    <pic:cNvPr descr="ee9c9692529ab667edf083d28eee1cfc78c4094ea3872d32f359eb52fb919a3b.jpg" id="21" name="Picture"/>
                    <pic:cNvPicPr>
                      <a:picLocks noChangeArrowheads="1" noChangeAspect="1"/>
                    </pic:cNvPicPr>
                  </pic:nvPicPr>
                  <pic:blipFill>
                    <a:blip r:embed="rId19"/>
                    <a:stretch>
                      <a:fillRect/>
                    </a:stretch>
                  </pic:blipFill>
                  <pic:spPr bwMode="auto">
                    <a:xfrm>
                      <a:off x="0" y="0"/>
                      <a:ext cx="4082400" cy="2142498"/>
                    </a:xfrm>
                    <a:prstGeom prst="rect">
                      <a:avLst/>
                    </a:prstGeom>
                    <a:noFill/>
                    <a:ln w="9525">
                      <a:noFill/>
                      <a:headEnd/>
                      <a:tailEnd/>
                    </a:ln>
                  </pic:spPr>
                </pic:pic>
              </a:graphicData>
            </a:graphic>
          </wp:inline>
        </w:drawing>
      </w:r>
    </w:p>
    <w:p>
      <w:pPr>
        <w:pStyle w:val="BodyText"/>
        <w:spacing w:before="0" w:after="0" w:line="276" w:lineRule="auto"/>
      </w:pPr>
      <w:r>
        <w:t xml:space="preserve">1-1-1 </w:t>
      </w:r>
      <w:r>
        <w:rPr>
          <w:rFonts w:ascii="Times New Roman" w:hAnsi="Times New Roman" w:cs="Times New Roman" w:eastAsia="SimSun"/>
        </w:rPr>
        <w:t xml:space="preserve">考虑A位阳离子的半径对结构的影响,分别解释</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产生如此畸变的原因。</w:t>
      </w:r>
    </w:p>
    <w:p>
      <w:pPr>
        <w:pStyle w:val="BodyText"/>
        <w:spacing w:before="0" w:after="0" w:line="276" w:lineRule="auto"/>
      </w:pPr>
      <w:r>
        <w:t xml:space="preserve">1-1-2 </w:t>
      </w:r>
      <w:r>
        <w:rPr>
          <w:rFonts w:ascii="Times New Roman" w:hAnsi="Times New Roman" w:cs="Times New Roman" w:eastAsia="SimSun"/>
        </w:rPr>
        <w:t xml:space="preserve">钙钛矿型晶体中八面体的畸变参数可用</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oMath>
      <w:r>
        <w:t xml:space="preserve"> </w:t>
      </w:r>
      <w:r>
        <w:rPr>
          <w:rFonts w:ascii="Times New Roman" w:hAnsi="Times New Roman" w:cs="Times New Roman" w:eastAsia="SimSun"/>
        </w:rPr>
        <w:t xml:space="preserve">描述,</w:t>
      </w:r>
      <w:r>
        <w:t xml:space="preserve"> </w:t>
      </w:r>
      <w:r>
        <w:rPr>
          <w:rFonts w:ascii="Times New Roman" w:hAnsi="Times New Roman" w:cs="Times New Roman" w:eastAsia="SimSun"/>
        </w:rPr>
        <w:t xml:space="preserve">其定义式为</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3</m:t>
            </m:r>
          </m:sup>
          <m:e>
            <m:r>
              <m:rPr>
                <m:sty m:val="p"/>
              </m:rPr>
              <w:rPr>
                <w:rFonts w:ascii="Times New Roman" w:hAnsi="Times New Roman" w:cs="Times New Roman" w:eastAsia="SimSun"/>
              </w:rPr>
              <m:t>(</m:t>
            </m:r>
          </m:e>
        </m:nary>
        <m:sSub>
          <m:e>
            <m:r>
              <w:rPr>
                <w:rFonts w:ascii="Times New Roman" w:hAnsi="Times New Roman" w:cs="Times New Roman" w:eastAsia="SimSun"/>
              </w:rPr>
              <m:t>β</m:t>
            </m:r>
          </m:e>
          <m:sub>
            <m:r>
              <w:rPr>
                <w:rFonts w:ascii="Times New Roman" w:hAnsi="Times New Roman" w:cs="Times New Roman" w:eastAsia="SimSun"/>
              </w:rPr>
              <m:t>i</m:t>
            </m:r>
          </m:sub>
        </m:sSub>
        <m:r>
          <m:rPr>
            <m:sty m:val="p"/>
          </m:rPr>
          <w:rPr>
            <w:rFonts w:ascii="Times New Roman" w:hAnsi="Times New Roman" w:cs="Times New Roman" w:eastAsia="SimSun"/>
          </w:rPr>
          <m:t>−</m:t>
        </m:r>
        <m:sSup>
          <m:e>
            <m:r>
              <w:rPr>
                <w:rFonts w:ascii="Times New Roman" w:hAnsi="Times New Roman" w:cs="Times New Roman" w:eastAsia="SimSun"/>
              </w:rPr>
              <m:t>180</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为八面体中处于相对位置的</w:t>
      </w:r>
      <w:r>
        <w:t xml:space="preserve"> X-B-X </w:t>
      </w:r>
      <w:r>
        <w:rPr>
          <w:rFonts w:ascii="Times New Roman" w:hAnsi="Times New Roman" w:cs="Times New Roman" w:eastAsia="SimSun"/>
        </w:rPr>
        <w:t xml:space="preserve">键角。对于理想情况下的八面体其</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晶体属四方晶系,</w:t>
      </w:r>
      <w:r>
        <w:t xml:space="preserve"> </w:t>
      </w:r>
      <w:r>
        <w:rPr>
          <w:rFonts w:ascii="Times New Roman" w:hAnsi="Times New Roman" w:cs="Times New Roman" w:eastAsia="SimSun"/>
        </w:rPr>
        <w:t xml:space="preserve">其晶胞参数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400.0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401.7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晶胞中部分原子坐标如下表所示。计算</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oMath>
      <w:r>
        <w:t xml:space="preserve"> </w:t>
      </w:r>
      <w:r>
        <w:rPr>
          <w:rFonts w:ascii="Times New Roman" w:hAnsi="Times New Roman" w:cs="Times New Roman" w:eastAsia="SimSun"/>
        </w:rPr>
        <w:t xml:space="preserve">参数。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828"/>
        <w:gridCol w:w="1974"/>
        <w:gridCol w:w="1974"/>
        <w:gridCol w:w="1976"/>
      </w:tblGrid>
      <w:tr>
        <w:trPr>
          <w:tblHeader w:val="on"/>
        </w:trPr>
        <w:tc>
          <w:tcPr>
            <w:tcW w:type="dxa" w:w="3828"/>
          </w:tcPr>
          <w:tcPr/>
          <w:p>
            <w:pPr>
              <w:pStyle w:val="Compact"/>
              <w:jc w:val="center"/>
            </w:pPr>
            <w:r>
              <w:rPr>
                <w:rFonts w:ascii="Times New Roman" w:hAnsi="Times New Roman" w:cs="Times New Roman" w:eastAsia="SimSun"/>
              </w:rPr>
              <w:t xml:space="preserve">原子种类</w:t>
            </w:r>
          </w:p>
        </w:tc>
        <w:tc>
          <w:tcPr>
            <w:tcW w:type="dxa" w:w="1974"/>
          </w:tcPr>
          <w:tcPr/>
          <w:p>
            <w:pPr>
              <w:pStyle w:val="Compact"/>
              <w:jc w:val="center"/>
            </w:pPr>
            <w:r>
              <w:t xml:space="preserve">x</w:t>
            </w:r>
          </w:p>
        </w:tc>
        <w:tc>
          <w:tcPr>
            <w:tcW w:type="dxa" w:w="1974"/>
          </w:tcPr>
          <w:tcPr/>
          <w:p>
            <w:pPr>
              <w:pStyle w:val="Compact"/>
              <w:jc w:val="center"/>
            </w:pPr>
            <w:r>
              <w:t xml:space="preserve">y</w:t>
            </w:r>
          </w:p>
        </w:tc>
        <w:tc>
          <w:tcPr>
            <w:tcW w:type="dxa" w:w="1976"/>
          </w:tcPr>
          <w:tcPr/>
          <w:p>
            <w:pPr>
              <w:pStyle w:val="Compact"/>
              <w:jc w:val="center"/>
            </w:pPr>
            <w:r>
              <w:t xml:space="preserve">z</w:t>
            </w:r>
          </w:p>
        </w:tc>
      </w:tr>
      <w:tr>
        <w:tc>
          <w:tcPr>
            <w:tcW w:type="dxa" w:w="3828"/>
          </w:tcPr>
          <w:tcPr/>
          <w:p>
            <w:pPr>
              <w:pStyle w:val="Compact"/>
              <w:jc w:val="center"/>
            </w:pPr>
            <w:r>
              <w:t xml:space="preserve">Ba</w:t>
            </w:r>
          </w:p>
        </w:tc>
        <w:tc>
          <w:tcPr>
            <w:tcW w:type="dxa" w:w="1974"/>
          </w:tcPr>
          <w:tcPr/>
          <w:p>
            <w:pPr>
              <w:pStyle w:val="Compact"/>
              <w:jc w:val="center"/>
            </w:pPr>
            <w:r>
              <w:t xml:space="preserve">0</w:t>
            </w:r>
          </w:p>
        </w:tc>
        <w:tc>
          <w:tcPr>
            <w:tcW w:type="dxa" w:w="1974"/>
          </w:tcPr>
          <w:tcPr/>
          <w:p>
            <w:pPr>
              <w:pStyle w:val="Compact"/>
              <w:jc w:val="center"/>
            </w:pPr>
            <w:r>
              <w:t xml:space="preserve">0</w:t>
            </w:r>
          </w:p>
        </w:tc>
        <w:tc>
          <w:tcPr>
            <w:tcW w:type="dxa" w:w="1976"/>
          </w:tcPr>
          <w:tcPr/>
          <w:p>
            <w:pPr>
              <w:pStyle w:val="Compact"/>
              <w:jc w:val="center"/>
            </w:pPr>
            <w:r>
              <w:t xml:space="preserve">0</w:t>
            </w:r>
          </w:p>
        </w:tc>
      </w:tr>
      <w:tr>
        <w:tc>
          <w:tcPr>
            <w:tcW w:type="dxa" w:w="3828"/>
          </w:tcPr>
          <w:tcPr/>
          <w:p>
            <w:pPr>
              <w:pStyle w:val="Compact"/>
              <w:jc w:val="center"/>
            </w:pPr>
            <w:r>
              <w:t xml:space="preserve">Ti</w:t>
            </w:r>
          </w:p>
        </w:tc>
        <w:tc>
          <w:tcPr>
            <w:tcW w:type="dxa" w:w="1974"/>
          </w:tcPr>
          <w:tcPr/>
          <w:p>
            <w:pPr>
              <w:pStyle w:val="Compact"/>
              <w:jc w:val="center"/>
            </w:pPr>
            <w:r>
              <w:t xml:space="preserve">0.500</w:t>
            </w:r>
          </w:p>
        </w:tc>
        <w:tc>
          <w:tcPr>
            <w:tcW w:type="dxa" w:w="1974"/>
          </w:tcPr>
          <w:tcPr/>
          <w:p>
            <w:pPr>
              <w:pStyle w:val="Compact"/>
              <w:jc w:val="center"/>
            </w:pPr>
            <w:r>
              <w:t xml:space="preserve">0.500</w:t>
            </w:r>
          </w:p>
        </w:tc>
        <w:tc>
          <w:tcPr>
            <w:tcW w:type="dxa" w:w="1976"/>
          </w:tcPr>
          <w:tcPr/>
          <w:p>
            <w:pPr>
              <w:pStyle w:val="Compact"/>
              <w:jc w:val="center"/>
            </w:pPr>
            <w:r>
              <w:t xml:space="preserve">0.482</w:t>
            </w:r>
          </w:p>
        </w:tc>
      </w:tr>
      <w:tr>
        <w:tc>
          <w:tcPr>
            <w:tcW w:type="dxa" w:w="3828"/>
          </w:tcPr>
          <w:tcPr/>
          <w:p>
            <w:pPr>
              <w:pStyle w:val="Compact"/>
              <w:jc w:val="center"/>
            </w:pPr>
            <w:r>
              <w:t xml:space="preserve">O</w:t>
            </w:r>
          </w:p>
        </w:tc>
        <w:tc>
          <w:tcPr>
            <w:tcW w:type="dxa" w:w="1974"/>
          </w:tcPr>
          <w:tcPr/>
          <w:p>
            <w:pPr>
              <w:pStyle w:val="Compact"/>
              <w:jc w:val="center"/>
            </w:pPr>
            <w:r>
              <w:t xml:space="preserve">0.500</w:t>
            </w:r>
          </w:p>
        </w:tc>
        <w:tc>
          <w:tcPr>
            <w:tcW w:type="dxa" w:w="1974"/>
          </w:tcPr>
          <w:tcPr/>
          <w:p>
            <w:pPr>
              <w:pStyle w:val="Compact"/>
              <w:jc w:val="center"/>
            </w:pPr>
            <w:r>
              <w:t xml:space="preserve">0.500</w:t>
            </w:r>
          </w:p>
        </w:tc>
        <w:tc>
          <w:tcPr>
            <w:tcW w:type="dxa" w:w="1976"/>
          </w:tcPr>
          <w:tcPr/>
          <w:p>
            <w:pPr>
              <w:pStyle w:val="Compact"/>
              <w:jc w:val="center"/>
            </w:pPr>
            <w:r>
              <w:t xml:space="preserve">0.016</w:t>
            </w:r>
          </w:p>
        </w:tc>
      </w:tr>
      <w:tr>
        <w:tc>
          <w:tcPr>
            <w:tcW w:type="dxa" w:w="3828"/>
          </w:tcPr>
          <w:tcPr/>
          <w:p>
            <w:pPr>
              <w:pStyle w:val="Compact"/>
              <w:jc w:val="center"/>
            </w:pPr>
            <w:r>
              <w:t xml:space="preserve">O</w:t>
            </w:r>
          </w:p>
        </w:tc>
        <w:tc>
          <w:tcPr>
            <w:tcW w:type="dxa" w:w="1974"/>
          </w:tcPr>
          <w:tcPr/>
          <w:p>
            <w:pPr>
              <w:pStyle w:val="Compact"/>
              <w:jc w:val="center"/>
            </w:pPr>
            <w:r>
              <w:t xml:space="preserve">0.500</w:t>
            </w:r>
          </w:p>
        </w:tc>
        <w:tc>
          <w:tcPr>
            <w:tcW w:type="dxa" w:w="1974"/>
          </w:tcPr>
          <w:tcPr/>
          <w:p>
            <w:pPr>
              <w:pStyle w:val="Compact"/>
              <w:jc w:val="center"/>
            </w:pPr>
            <w:r>
              <w:t xml:space="preserve">0</w:t>
            </w:r>
          </w:p>
        </w:tc>
        <w:tc>
          <w:tcPr>
            <w:tcW w:type="dxa" w:w="1976"/>
          </w:tcPr>
          <w:tcPr/>
          <w:p>
            <w:pPr>
              <w:pStyle w:val="Compact"/>
              <w:jc w:val="center"/>
            </w:pPr>
            <w:r>
              <w:t xml:space="preserve">0.515</w:t>
            </w:r>
          </w:p>
        </w:tc>
      </w:tr>
    </w:tbl>
    <w:p>
      <w:pPr>
        <w:pStyle w:val="BodyText"/>
        <w:spacing w:before="0" w:after="0" w:line="276" w:lineRule="auto"/>
        <w:ind w:firstLineChars="200" w:firstLine="420"/>
      </w:pPr>
      <w:r>
        <w:rPr>
          <w:rFonts w:ascii="Times New Roman" w:hAnsi="Times New Roman" w:cs="Times New Roman" w:eastAsia="SimSun"/>
        </w:rPr>
        <w:t xml:space="preserve">提示：晶胞图中给出的原子并不都在晶胞内。</w:t>
      </w:r>
    </w:p>
    <w:p>
      <w:pPr>
        <w:pStyle w:val="BodyText"/>
        <w:spacing w:before="0" w:after="0" w:line="276" w:lineRule="auto"/>
      </w:pPr>
      <w:r>
        <w:t xml:space="preserve">1-1-3 </w:t>
      </w:r>
      <w:r>
        <w:rPr>
          <w:rFonts w:ascii="Times New Roman" w:hAnsi="Times New Roman" w:cs="Times New Roman" w:eastAsia="SimSun"/>
        </w:rPr>
        <w:t xml:space="preserve">铁电性是材料的一种重要物理性质，只有存在自发极化的晶体才具有铁电性质。指出上述哪种晶体</w:t>
      </w:r>
      <w:r>
        <w:t xml:space="preserve"> </w:t>
      </w:r>
      <m:oMath>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nor/>
                    <m:sty m:val="p"/>
                  </m:rPr>
                  <w:rPr>
                    <w:rFonts w:ascii="Times New Roman" w:hAnsi="Times New Roman" w:cs="Times New Roman" w:eastAsia="SimSun"/>
                  </w:rPr>
                  <m:t>、SrTiO</m:t>
                </m:r>
              </m:e>
              <m:sub>
                <m:r>
                  <w:rPr>
                    <w:rFonts w:ascii="Times New Roman" w:hAnsi="Times New Roman" w:cs="Times New Roman" w:eastAsia="SimSun"/>
                  </w:rPr>
                  <m:t>3</m:t>
                </m:r>
              </m:sub>
            </m:sSub>
            <m:sSub>
              <m:e>
                <m:r>
                  <m:rPr>
                    <m:nor/>
                    <m:sty m:val="p"/>
                  </m:rPr>
                  <w:rPr>
                    <w:rFonts w:ascii="Times New Roman" w:hAnsi="Times New Roman" w:cs="Times New Roman" w:eastAsia="SimSun"/>
                  </w:rPr>
                  <m:t>、BaTiO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属于铁电相。</w:t>
      </w:r>
    </w:p>
    <w:p>
      <w:pPr>
        <w:pStyle w:val="BodyText"/>
        <w:spacing w:before="0" w:after="0" w:line="276" w:lineRule="auto"/>
        <w:ind w:firstLineChars="200" w:firstLine="420"/>
      </w:pPr>
      <w:r>
        <w:rPr>
          <w:rFonts w:ascii="Times New Roman" w:hAnsi="Times New Roman" w:cs="Times New Roman" w:eastAsia="SimSun"/>
        </w:rPr>
        <w:t xml:space="preserve">对称性的下降是产生钙钛矿独特物理化学性质的必要条件,调控钙钛矿的对称性也是科研领域的重要课题。将三维钙钛矿沿垂直四重轴的平面切开,并调整层间的原子即可得到一系列二维钙钛矿结构。</w:t>
      </w:r>
    </w:p>
    <w:p>
      <w:pPr>
        <w:pStyle w:val="BodyText"/>
        <w:spacing w:before="0" w:after="0" w:line="276" w:lineRule="auto"/>
      </w:pPr>
      <w:r>
        <w:t xml:space="preserve">1-2 </w:t>
      </w:r>
      <w:r>
        <w:rPr>
          <w:rFonts w:ascii="Times New Roman" w:hAnsi="Times New Roman" w:cs="Times New Roman" w:eastAsia="SimSun"/>
        </w:rPr>
        <w:t xml:space="preserve">下面给出了三种常见的四方相二维钙钛矿晶体，分别给出其化学式和点阵形式。(化学式用</w:t>
      </w:r>
      <w:r>
        <w:t xml:space="preserve"> A、B、X </w:t>
      </w:r>
      <w:r>
        <w:rPr>
          <w:rFonts w:ascii="Times New Roman" w:hAnsi="Times New Roman" w:cs="Times New Roman" w:eastAsia="SimSun"/>
        </w:rPr>
        <w:t xml:space="preserve">表示，若引入了新种类的原子则记为</w:t>
      </w:r>
      <w:r>
        <w:t xml:space="preserve"> C)</w:t>
      </w:r>
    </w:p>
    <w:p>
      <w:pPr>
        <w:pStyle w:val="BodyText"/>
        <w:keepNext/>
        <w:spacing w:before="120" w:after="40" w:line="240" w:lineRule="auto"/>
        <w:jc w:val="center"/>
      </w:pPr>
      <w:r>
        <w:drawing>
          <wp:inline>
            <wp:extent cx="4082400" cy="2401918"/>
            <wp:effectExtent b="0" l="0" r="0" t="0"/>
            <wp:docPr descr="" title="" id="23" name="Picture"/>
            <a:graphic>
              <a:graphicData uri="http://schemas.openxmlformats.org/drawingml/2006/picture">
                <pic:pic>
                  <pic:nvPicPr>
                    <pic:cNvPr descr="3e836873135ef1527b0d40dee3f60bd50288ec5efe97a648cd0d1c079f700927.jpg" id="24" name="Picture"/>
                    <pic:cNvPicPr>
                      <a:picLocks noChangeArrowheads="1" noChangeAspect="1"/>
                    </pic:cNvPicPr>
                  </pic:nvPicPr>
                  <pic:blipFill>
                    <a:blip r:embed="rId22"/>
                    <a:stretch>
                      <a:fillRect/>
                    </a:stretch>
                  </pic:blipFill>
                  <pic:spPr bwMode="auto">
                    <a:xfrm>
                      <a:off x="0" y="0"/>
                      <a:ext cx="4082400" cy="240191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二维钙钛矿在太阳能电池领域展现出极大的应用前景,这与其非线性光学性质息息相关。二次谐波(Second</w:t>
      </w:r>
      <w:r>
        <w:t xml:space="preserve"> Harmonic Generation, </w:t>
      </w:r>
      <w:r>
        <w:rPr>
          <w:rFonts w:ascii="Times New Roman" w:hAnsi="Times New Roman" w:cs="Times New Roman" w:eastAsia="SimSun"/>
        </w:rPr>
        <w:t xml:space="preserve">SHG)是指非线性介质将相同频率的光子混合而产生的频率加倍的信号,一系列不具有对称中心的二维钙钛矿晶体均能产生二次谐波信号。</w:t>
      </w:r>
    </w:p>
    <w:p>
      <w:pPr>
        <w:pStyle w:val="BodyText"/>
        <w:spacing w:before="0" w:after="0" w:line="276" w:lineRule="auto"/>
      </w:pPr>
      <w:r>
        <w:t xml:space="preserve">1-3 </w:t>
      </w:r>
      <w:r>
        <w:rPr>
          <w:rFonts w:ascii="Times New Roman" w:hAnsi="Times New Roman" w:cs="Times New Roman" w:eastAsia="SimSun"/>
        </w:rPr>
        <w:t xml:space="preserve">由于传统的半导体电池并不能吸收所有波长的光，这导致太阳能电池并不能将太阳能全部转换为电能，这个理论上限被称为</w:t>
      </w:r>
      <w:r>
        <w:t xml:space="preserve"> Shockley-Queisser </w:t>
      </w:r>
      <w:r>
        <w:rPr>
          <w:rFonts w:ascii="Times New Roman" w:hAnsi="Times New Roman" w:cs="Times New Roman" w:eastAsia="SimSun"/>
        </w:rPr>
        <w:t xml:space="preserve">理论极限。使用非线性光学器件可能可以突破理论上限，解释原因。</w:t>
      </w:r>
    </w:p>
    <w:p>
      <w:pPr>
        <w:pStyle w:val="BodyText"/>
        <w:spacing w:before="0" w:after="0" w:line="276" w:lineRule="auto"/>
        <w:ind w:firstLineChars="200" w:firstLine="420"/>
      </w:pPr>
      <w:r>
        <w:rPr>
          <w:rFonts w:ascii="Times New Roman" w:hAnsi="Times New Roman" w:cs="Times New Roman" w:eastAsia="SimSun"/>
        </w:rPr>
        <w:t xml:space="preserve">有机-无机杂化钙钛矿已成为材料领域的热门研究对象。称取</w:t>
      </w:r>
      <w:r>
        <w:t xml:space="preserve"> </w:t>
      </w:r>
      <m:oMath>
        <m:r>
          <w:rPr>
            <w:rFonts w:ascii="Times New Roman" w:hAnsi="Times New Roman" w:cs="Times New Roman" w:eastAsia="SimSun"/>
          </w:rPr>
          <m:t>1.89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溶解在</w:t>
      </w:r>
      <w:r>
        <w:t xml:space="preserve"> HBr </w:t>
      </w:r>
      <w:r>
        <w:rPr>
          <w:rFonts w:ascii="Times New Roman" w:hAnsi="Times New Roman" w:cs="Times New Roman" w:eastAsia="SimSun"/>
        </w:rPr>
        <w:t xml:space="preserve">溶液中,</w:t>
      </w:r>
      <w:r>
        <w:t xml:space="preserve"> </w:t>
      </w:r>
      <w:r>
        <w:rPr>
          <w:rFonts w:ascii="Times New Roman" w:hAnsi="Times New Roman" w:cs="Times New Roman" w:eastAsia="SimSun"/>
        </w:rPr>
        <w:t xml:space="preserve">再加入</w:t>
      </w:r>
      <w:r>
        <w:t xml:space="preserve"> </w:t>
      </w:r>
      <m:oMath>
        <m:r>
          <w:rPr>
            <w:rFonts w:ascii="Times New Roman" w:hAnsi="Times New Roman" w:cs="Times New Roman" w:eastAsia="SimSun"/>
          </w:rPr>
          <m:t>0.32</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乙胺,</w:t>
      </w:r>
      <w:r>
        <w:t xml:space="preserve"> </w:t>
      </w:r>
      <w:r>
        <w:rPr>
          <w:rFonts w:ascii="Times New Roman" w:hAnsi="Times New Roman" w:cs="Times New Roman" w:eastAsia="SimSun"/>
        </w:rPr>
        <w:t xml:space="preserve">在合适的条件下反应即可得到一种二维钙钛矿晶体</w:t>
      </w:r>
      <w:r>
        <w:t xml:space="preserve"> M。</w:t>
      </w:r>
    </w:p>
    <w:p>
      <w:pPr>
        <w:pStyle w:val="BodyText"/>
        <w:spacing w:before="0" w:after="0" w:line="276" w:lineRule="auto"/>
      </w:pPr>
      <w:r>
        <w:t xml:space="preserve">1-4-1 </w:t>
      </w:r>
      <w:r>
        <w:rPr>
          <w:rFonts w:ascii="Times New Roman" w:hAnsi="Times New Roman" w:cs="Times New Roman" w:eastAsia="SimSun"/>
        </w:rPr>
        <w:t xml:space="preserve">直接指出</w:t>
      </w:r>
      <w:r>
        <w:t xml:space="preserve"> M </w:t>
      </w:r>
      <w:r>
        <w:rPr>
          <w:rFonts w:ascii="Times New Roman" w:hAnsi="Times New Roman" w:cs="Times New Roman" w:eastAsia="SimSun"/>
        </w:rPr>
        <w:t xml:space="preserve">属于哪种类型的二维钙钛矿(Ruddlesden-Popper</w:t>
      </w:r>
      <w:r>
        <w:t xml:space="preserve"> </w:t>
      </w:r>
      <w:r>
        <w:rPr>
          <w:rFonts w:ascii="Times New Roman" w:hAnsi="Times New Roman" w:cs="Times New Roman" w:eastAsia="SimSun"/>
        </w:rPr>
        <w:t xml:space="preserve">相、Dion-Jacobson</w:t>
      </w:r>
      <w:r>
        <w:t xml:space="preserve"> </w:t>
      </w:r>
      <w:r>
        <w:rPr>
          <w:rFonts w:ascii="Times New Roman" w:hAnsi="Times New Roman" w:cs="Times New Roman" w:eastAsia="SimSun"/>
        </w:rPr>
        <w:t xml:space="preserve">相或</w:t>
      </w:r>
      <w:r>
        <w:t xml:space="preserve"> Aurivillius </w:t>
      </w:r>
      <w:r>
        <w:rPr>
          <w:rFonts w:ascii="Times New Roman" w:hAnsi="Times New Roman" w:cs="Times New Roman" w:eastAsia="SimSun"/>
        </w:rPr>
        <w:t xml:space="preserve">相)。</w:t>
      </w:r>
    </w:p>
    <w:p>
      <w:pPr>
        <w:pStyle w:val="BodyText"/>
        <w:spacing w:before="0" w:after="0" w:line="276" w:lineRule="auto"/>
      </w:pPr>
      <w:r>
        <w:t xml:space="preserve">1-4-2 X </w:t>
      </w:r>
      <w:r>
        <w:rPr>
          <w:rFonts w:ascii="Times New Roman" w:hAnsi="Times New Roman" w:cs="Times New Roman" w:eastAsia="SimSun"/>
        </w:rPr>
        <w:t xml:space="preserve">射线衍射测得</w:t>
      </w:r>
      <w:r>
        <w:t xml:space="preserve"> M </w:t>
      </w:r>
      <w:r>
        <w:rPr>
          <w:rFonts w:ascii="Times New Roman" w:hAnsi="Times New Roman" w:cs="Times New Roman" w:eastAsia="SimSun"/>
        </w:rPr>
        <w:t xml:space="preserve">属于正交晶系，晶胞参数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8.435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46.305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8.436</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，计算出的理论密度</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3.243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，据此计算</w:t>
      </w:r>
      <w:r>
        <w:t xml:space="preserve"> M </w:t>
      </w:r>
      <w:r>
        <w:rPr>
          <w:rFonts w:ascii="Times New Roman" w:hAnsi="Times New Roman" w:cs="Times New Roman" w:eastAsia="SimSun"/>
        </w:rPr>
        <w:t xml:space="preserve">的化学式。</w:t>
      </w:r>
    </w:p>
    <w:p>
      <w:pPr>
        <w:pStyle w:val="BodyText"/>
        <w:spacing w:before="0" w:after="0" w:line="276" w:lineRule="auto"/>
      </w:pPr>
      <w:r>
        <w:t xml:space="preserve">1-4-3 </w:t>
      </w:r>
      <w:r>
        <w:rPr>
          <w:rFonts w:ascii="Times New Roman" w:hAnsi="Times New Roman" w:cs="Times New Roman" w:eastAsia="SimSun"/>
        </w:rPr>
        <w:t xml:space="preserve">实验发现</w:t>
      </w:r>
      <w:r>
        <w:t xml:space="preserve"> M </w:t>
      </w:r>
      <w:r>
        <w:rPr>
          <w:rFonts w:ascii="Times New Roman" w:hAnsi="Times New Roman" w:cs="Times New Roman" w:eastAsia="SimSun"/>
        </w:rPr>
        <w:t xml:space="preserve">在</w:t>
      </w:r>
      <w:r>
        <w:t xml:space="preserve"> 370 K </w:t>
      </w:r>
      <w:r>
        <w:rPr>
          <w:rFonts w:ascii="Times New Roman" w:hAnsi="Times New Roman" w:cs="Times New Roman" w:eastAsia="SimSun"/>
        </w:rPr>
        <w:t xml:space="preserve">下会发生快速相变转化为四方相。结合题目信息，画出</w:t>
      </w:r>
      <w:r>
        <w:t xml:space="preserve"> M </w:t>
      </w:r>
      <w:r>
        <w:rPr>
          <w:rFonts w:ascii="Times New Roman" w:hAnsi="Times New Roman" w:cs="Times New Roman" w:eastAsia="SimSun"/>
        </w:rPr>
        <w:t xml:space="preserve">产生的</w:t>
      </w:r>
      <w:r>
        <w:t xml:space="preserve"> SHG </w:t>
      </w:r>
      <w:r>
        <w:rPr>
          <w:rFonts w:ascii="Times New Roman" w:hAnsi="Times New Roman" w:cs="Times New Roman" w:eastAsia="SimSun"/>
        </w:rPr>
        <w:t xml:space="preserve">信号强度和温度之间的关系图。</w:t>
      </w:r>
    </w:p>
    <w:bookmarkEnd w:id="25"/>
    <w:bookmarkStart w:id="41" w:name="第-2-题13-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下图为理想钙钛矿的立体结构图与立体结构沿</w:t>
      </w:r>
      <w:r>
        <w:t xml:space="preserve"> a </w:t>
      </w:r>
      <w:r>
        <w:rPr>
          <w:rFonts w:ascii="Times New Roman" w:hAnsi="Times New Roman" w:cs="Times New Roman" w:eastAsia="SimSun"/>
        </w:rPr>
        <w:t xml:space="preserve">方向的投影图。</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Ca</w:t>
            </w:r>
          </w:p>
        </w:tc>
        <w:tc>
          <w:tcPr>
            <w:tcW w:type="dxa" w:w="4876"/>
          </w:tcPr>
          <w:tcPr/>
          <w:p>
            <w:pPr>
              <w:pStyle w:val="Compact"/>
            </w:pPr>
          </w:p>
        </w:tc>
      </w:tr>
      <w:tr>
        <w:tc>
          <w:tcPr>
            <w:tcW w:type="dxa" w:w="4876"/>
          </w:tcPr>
          <w:tcPr/>
          <w:p>
            <w:pPr>
              <w:pStyle w:val="Compact"/>
              <w:jc w:val="center"/>
            </w:pPr>
            <w:r>
              <w:drawing>
                <wp:inline>
                  <wp:extent cx="1950719" cy="1731264"/>
                  <wp:effectExtent b="0" l="0" r="0" t="0"/>
                  <wp:docPr descr="" title="" id="27" name="Picture"/>
                  <a:graphic>
                    <a:graphicData uri="http://schemas.openxmlformats.org/drawingml/2006/picture">
                      <pic:pic>
                        <pic:nvPicPr>
                          <pic:cNvPr descr="5fc4764497bebbbd924885aad5494e91c5dea9d3db1c9494b35ccd0ab4db1bfa.jpg" id="28" name="Picture"/>
                          <pic:cNvPicPr>
                            <a:picLocks noChangeArrowheads="1" noChangeAspect="1"/>
                          </pic:cNvPicPr>
                        </pic:nvPicPr>
                        <pic:blipFill>
                          <a:blip r:embed="rId26"/>
                          <a:stretch>
                            <a:fillRect/>
                          </a:stretch>
                        </pic:blipFill>
                        <pic:spPr bwMode="auto">
                          <a:xfrm>
                            <a:off x="0" y="0"/>
                            <a:ext cx="1950719" cy="173126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664207" cy="1633728"/>
                  <wp:effectExtent b="0" l="0" r="0" t="0"/>
                  <wp:docPr descr="" title="" id="30" name="Picture"/>
                  <a:graphic>
                    <a:graphicData uri="http://schemas.openxmlformats.org/drawingml/2006/picture">
                      <pic:pic>
                        <pic:nvPicPr>
                          <pic:cNvPr descr="bddab23ff37b8554e19e06a54dcc437ab0d1fba489ddb76c43301f1f2f56ea02.jpg" id="31" name="Picture"/>
                          <pic:cNvPicPr>
                            <a:picLocks noChangeArrowheads="1" noChangeAspect="1"/>
                          </pic:cNvPicPr>
                        </pic:nvPicPr>
                        <pic:blipFill>
                          <a:blip r:embed="rId29"/>
                          <a:stretch>
                            <a:fillRect/>
                          </a:stretch>
                        </pic:blipFill>
                        <pic:spPr bwMode="auto">
                          <a:xfrm>
                            <a:off x="0" y="0"/>
                            <a:ext cx="1664207" cy="1633728"/>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若干超导氧化物结构沿</w:t>
      </w:r>
      <w:r>
        <w:t xml:space="preserve"> a </w:t>
      </w:r>
      <w:r>
        <w:rPr>
          <w:rFonts w:ascii="Times New Roman" w:hAnsi="Times New Roman" w:cs="Times New Roman" w:eastAsia="SimSun"/>
        </w:rPr>
        <w:t xml:space="preserve">方向的投影图如下（从左到右依次记为图</w:t>
      </w:r>
      <w:r>
        <w:t xml:space="preserve"> </w:t>
      </w:r>
      <w:r>
        <w:rPr>
          <w:rFonts w:ascii="Times New Roman" w:hAnsi="Times New Roman" w:cs="Times New Roman" w:eastAsia="SimSun"/>
        </w:rPr>
        <w:t xml:space="preserve">1、图</w:t>
      </w:r>
      <w:r>
        <w:t xml:space="preserve"> </w:t>
      </w:r>
      <w:r>
        <w:rPr>
          <w:rFonts w:ascii="Times New Roman" w:hAnsi="Times New Roman" w:cs="Times New Roman" w:eastAsia="SimSun"/>
        </w:rPr>
        <w:t xml:space="preserve">2、图</w:t>
      </w:r>
      <w:r>
        <w:t xml:space="preserve"> </w:t>
      </w:r>
      <w:r>
        <w:rPr>
          <w:rFonts w:ascii="Times New Roman" w:hAnsi="Times New Roman" w:cs="Times New Roman" w:eastAsia="SimSun"/>
        </w:rPr>
        <w:t xml:space="preserve">3），所有示出的配位多面体中心或小白球为铜，大白球代表稀土原子（Ln），配位多面体的顶点与阴影球为</w:t>
      </w:r>
      <w:r>
        <w:t xml:space="preserve"> O </w:t>
      </w:r>
      <w:r>
        <w:rPr>
          <w:rFonts w:ascii="Times New Roman" w:hAnsi="Times New Roman" w:cs="Times New Roman" w:eastAsia="SimSun"/>
        </w:rPr>
        <w:t xml:space="preserve">原子。</w:t>
      </w:r>
    </w:p>
    <w:p>
      <w:pPr>
        <w:pStyle w:val="BodyText"/>
        <w:spacing w:before="0" w:after="0" w:line="276" w:lineRule="auto"/>
      </w:pPr>
      <w:r>
        <w:t xml:space="preserve">2-1 </w:t>
      </w:r>
      <w:r>
        <w:rPr>
          <w:rFonts w:ascii="Times New Roman" w:hAnsi="Times New Roman" w:cs="Times New Roman" w:eastAsia="SimSun"/>
        </w:rPr>
        <w:t xml:space="preserve">试给出以下三图代表的化学式。</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652015" cy="2157984"/>
                  <wp:effectExtent b="0" l="0" r="0" t="0"/>
                  <wp:docPr descr="" title="" id="33" name="Picture"/>
                  <a:graphic>
                    <a:graphicData uri="http://schemas.openxmlformats.org/drawingml/2006/picture">
                      <pic:pic>
                        <pic:nvPicPr>
                          <pic:cNvPr descr="2b1ebe6a2ed3201cb7d01454f418c9d01c69224d0472316c7def280b2271f3fa.jpg" id="34" name="Picture"/>
                          <pic:cNvPicPr>
                            <a:picLocks noChangeArrowheads="1" noChangeAspect="1"/>
                          </pic:cNvPicPr>
                        </pic:nvPicPr>
                        <pic:blipFill>
                          <a:blip r:embed="rId32"/>
                          <a:stretch>
                            <a:fillRect/>
                          </a:stretch>
                        </pic:blipFill>
                        <pic:spPr bwMode="auto">
                          <a:xfrm>
                            <a:off x="0" y="0"/>
                            <a:ext cx="1652015" cy="2157984"/>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274063" cy="2243328"/>
                  <wp:effectExtent b="0" l="0" r="0" t="0"/>
                  <wp:docPr descr="" title="" id="36" name="Picture"/>
                  <a:graphic>
                    <a:graphicData uri="http://schemas.openxmlformats.org/drawingml/2006/picture">
                      <pic:pic>
                        <pic:nvPicPr>
                          <pic:cNvPr descr="ed3cb5dc5dc5e91c3868ea6ce38fcce8dc3c2fe3114125c80233df878e8bcc39.jpg" id="37" name="Picture"/>
                          <pic:cNvPicPr>
                            <a:picLocks noChangeArrowheads="1" noChangeAspect="1"/>
                          </pic:cNvPicPr>
                        </pic:nvPicPr>
                        <pic:blipFill>
                          <a:blip r:embed="rId35"/>
                          <a:stretch>
                            <a:fillRect/>
                          </a:stretch>
                        </pic:blipFill>
                        <pic:spPr bwMode="auto">
                          <a:xfrm>
                            <a:off x="0" y="0"/>
                            <a:ext cx="1274063" cy="2243328"/>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30096" cy="2761487"/>
                  <wp:effectExtent b="0" l="0" r="0" t="0"/>
                  <wp:docPr descr="" title="" id="39" name="Picture"/>
                  <a:graphic>
                    <a:graphicData uri="http://schemas.openxmlformats.org/drawingml/2006/picture">
                      <pic:pic>
                        <pic:nvPicPr>
                          <pic:cNvPr descr="2b32cb3837c2abde14c1dc2a3f877f3f21f864165228547d18f609b129c63bb2.jpg" id="40" name="Picture"/>
                          <pic:cNvPicPr>
                            <a:picLocks noChangeArrowheads="1" noChangeAspect="1"/>
                          </pic:cNvPicPr>
                        </pic:nvPicPr>
                        <pic:blipFill>
                          <a:blip r:embed="rId38"/>
                          <a:stretch>
                            <a:fillRect/>
                          </a:stretch>
                        </pic:blipFill>
                        <pic:spPr bwMode="auto">
                          <a:xfrm>
                            <a:off x="0" y="0"/>
                            <a:ext cx="1530096" cy="2761487"/>
                          </a:xfrm>
                          <a:prstGeom prst="rect">
                            <a:avLst/>
                          </a:prstGeom>
                          <a:noFill/>
                          <a:ln w="9525">
                            <a:noFill/>
                            <a:headEnd/>
                            <a:tailEnd/>
                          </a:ln>
                        </pic:spPr>
                      </pic:pic>
                    </a:graphicData>
                  </a:graphic>
                </wp:inline>
              </w:drawing>
            </w:r>
          </w:p>
        </w:tc>
      </w:tr>
    </w:tbl>
    <w:p>
      <w:pPr>
        <w:pStyle w:val="BodyText"/>
        <w:spacing w:before="0" w:after="0" w:line="276" w:lineRule="auto"/>
      </w:pPr>
      <w:r>
        <w:t xml:space="preserve">2-2 </w:t>
      </w:r>
      <w:r>
        <w:rPr>
          <w:rFonts w:ascii="Times New Roman" w:hAnsi="Times New Roman" w:cs="Times New Roman" w:eastAsia="SimSun"/>
        </w:rPr>
        <w:t xml:space="preserve">指出图</w:t>
      </w:r>
      <w:r>
        <w:t xml:space="preserve"> 2 </w:t>
      </w:r>
      <w:r>
        <w:rPr>
          <w:rFonts w:ascii="Times New Roman" w:hAnsi="Times New Roman" w:cs="Times New Roman" w:eastAsia="SimSun"/>
        </w:rPr>
        <w:t xml:space="preserve">对应晶体中金属离子的配位多面体。</w:t>
      </w:r>
    </w:p>
    <w:p>
      <w:pPr>
        <w:pStyle w:val="BodyText"/>
        <w:spacing w:before="0" w:after="0" w:line="276" w:lineRule="auto"/>
      </w:pPr>
      <w:r>
        <w:t xml:space="preserve">2-3 </w:t>
      </w: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结构可以看作由包含铜原子的钙钛矿单层结构与两层岩盐单层结构组成。</w:t>
      </w:r>
    </w:p>
    <w:p>
      <w:pPr>
        <w:pStyle w:val="BodyText"/>
        <w:spacing w:before="0" w:after="0" w:line="276" w:lineRule="auto"/>
      </w:pPr>
      <w:r>
        <w:t xml:space="preserve">2-3-1 </w:t>
      </w:r>
      <w:r>
        <w:rPr>
          <w:rFonts w:ascii="Times New Roman" w:hAnsi="Times New Roman" w:cs="Times New Roman" w:eastAsia="SimSun"/>
        </w:rPr>
        <w:t xml:space="preserve">试写出由一层钙钛矿单层（阳离子为</w:t>
      </w:r>
      <w:r>
        <w:t xml:space="preserve"> </w:t>
      </w:r>
      <w:r>
        <w:rPr>
          <w:rFonts w:ascii="Times New Roman" w:hAnsi="Times New Roman" w:cs="Times New Roman" w:eastAsia="SimSun"/>
        </w:rPr>
        <w:t xml:space="preserve">M，阴离子为</w:t>
      </w:r>
      <w:r>
        <w:t xml:space="preserve"> </w:t>
      </w:r>
      <w:r>
        <w:rPr>
          <w:rFonts w:ascii="Times New Roman" w:hAnsi="Times New Roman" w:cs="Times New Roman" w:eastAsia="SimSun"/>
        </w:rPr>
        <w:t xml:space="preserve">O）与</w:t>
      </w:r>
      <w:r>
        <w:t xml:space="preserve"> n </w:t>
      </w:r>
      <w:r>
        <w:rPr>
          <w:rFonts w:ascii="Times New Roman" w:hAnsi="Times New Roman" w:cs="Times New Roman" w:eastAsia="SimSun"/>
        </w:rPr>
        <w:t xml:space="preserve">层岩盐单层（阳离子为</w:t>
      </w:r>
      <w:r>
        <w:t xml:space="preserve"> </w:t>
      </w:r>
      <w:r>
        <w:rPr>
          <w:rFonts w:ascii="Times New Roman" w:hAnsi="Times New Roman" w:cs="Times New Roman" w:eastAsia="SimSun"/>
        </w:rPr>
        <w:t xml:space="preserve">N，阴离子为</w:t>
      </w:r>
      <w:r>
        <w:t xml:space="preserve"> </w:t>
      </w:r>
      <w:r>
        <w:rPr>
          <w:rFonts w:ascii="Times New Roman" w:hAnsi="Times New Roman" w:cs="Times New Roman" w:eastAsia="SimSun"/>
        </w:rPr>
        <w:t xml:space="preserve">O）所组成的晶体的通式。</w:t>
      </w:r>
    </w:p>
    <w:p>
      <w:pPr>
        <w:pStyle w:val="BodyText"/>
        <w:spacing w:before="0" w:after="0" w:line="276" w:lineRule="auto"/>
      </w:pPr>
      <w:r>
        <w:t xml:space="preserve">2-3-2 </w:t>
      </w:r>
      <w:r>
        <w:rPr>
          <w:rFonts w:ascii="Times New Roman" w:hAnsi="Times New Roman" w:cs="Times New Roman" w:eastAsia="SimSun"/>
        </w:rPr>
        <w:t xml:space="preserve">若钙钛矿单层中的</w:t>
      </w:r>
      <w:r>
        <w:t xml:space="preserve"> O-O </w:t>
      </w:r>
      <w:r>
        <w:rPr>
          <w:rFonts w:ascii="Times New Roman" w:hAnsi="Times New Roman" w:cs="Times New Roman" w:eastAsia="SimSun"/>
        </w:rPr>
        <w:t xml:space="preserve">最近距离为</w:t>
      </w:r>
      <w:r>
        <w:t xml:space="preserve"> </w:t>
      </w:r>
      <w:r>
        <w:rPr>
          <w:rFonts w:ascii="Times New Roman" w:hAnsi="Times New Roman" w:cs="Times New Roman" w:eastAsia="SimSun"/>
        </w:rPr>
        <w:t xml:space="preserve">d，作出合理假设，估算</w:t>
      </w:r>
      <w:r>
        <w:t xml:space="preserve"> 2-3-1 </w:t>
      </w:r>
      <w:r>
        <w:rPr>
          <w:rFonts w:ascii="Times New Roman" w:hAnsi="Times New Roman" w:cs="Times New Roman" w:eastAsia="SimSun"/>
        </w:rPr>
        <w:t xml:space="preserve">中所述晶体正当晶胞的晶胞参数通式。</w:t>
      </w:r>
    </w:p>
    <w:bookmarkEnd w:id="41"/>
    <w:bookmarkStart w:id="42" w:name="第-3-题13-分锗酸钡及其结构变化"/>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分）锗酸钡及其结构变化</w:t>
      </w:r>
    </w:p>
    <w:p>
      <w:pPr>
        <w:pStyle w:val="FirstParagraph"/>
        <w:spacing w:before="0" w:after="0" w:line="276" w:lineRule="auto"/>
        <w:ind w:firstLineChars="200" w:firstLine="420"/>
      </w:pPr>
      <w:r>
        <w:rPr>
          <w:rFonts w:ascii="Times New Roman" w:hAnsi="Times New Roman" w:cs="Times New Roman" w:eastAsia="SimSun"/>
        </w:rPr>
        <w:t xml:space="preserve">在不同的温度和压力下，锗酸钡</w:t>
      </w:r>
      <w:r>
        <w:t xml:space="preserve"> </w:t>
      </w:r>
      <m:oMath>
        <m:d>
          <m:dPr>
            <m:begChr m:val="("/>
            <m:sepChr m:val=""/>
            <m:endChr m:val=")"/>
            <m:grow/>
          </m:dPr>
          <m:e>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具有不同的结构类型。</w:t>
      </w:r>
    </w:p>
    <w:p>
      <w:pPr>
        <w:pStyle w:val="BodyText"/>
        <w:spacing w:before="0" w:after="0" w:line="276" w:lineRule="auto"/>
      </w:pPr>
      <w:r>
        <w:t xml:space="preserve">3-1 </w:t>
      </w:r>
      <w:r>
        <w:rPr>
          <w:rFonts w:ascii="Times New Roman" w:hAnsi="Times New Roman" w:cs="Times New Roman" w:eastAsia="SimSun"/>
        </w:rPr>
        <w:t xml:space="preserve">常温常压下，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是一种具有赝硅灰石型结构</w:t>
      </w:r>
      <w:r>
        <w:t xml:space="preserve"> </w:t>
      </w:r>
      <m:oMath>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Z</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的单斜晶体，晶胞参数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13.178</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7.626</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11.670</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111.638</m:t>
            </m:r>
          </m:e>
          <m:sup>
            <m:r>
              <m:rPr>
                <m:sty m:val="p"/>
              </m:rPr>
              <w:rPr>
                <w:rFonts w:ascii="Times New Roman" w:hAnsi="Times New Roman" w:cs="Times New Roman" w:eastAsia="SimSun"/>
              </w:rPr>
              <m:t>∘</m:t>
            </m:r>
          </m:sup>
        </m:sSup>
      </m:oMath>
      <w:r>
        <w:t xml:space="preserve"> </w:t>
      </w:r>
      <w:r>
        <w:t xml:space="preserve">。</w:t>
      </w:r>
    </w:p>
    <w:p>
      <w:pPr>
        <w:pStyle w:val="BodyText"/>
        <w:spacing w:before="0" w:after="0" w:line="276" w:lineRule="auto"/>
      </w:pPr>
      <w:r>
        <w:t xml:space="preserve">3-1-1 </w:t>
      </w:r>
      <w:r>
        <w:rPr>
          <w:rFonts w:ascii="Times New Roman" w:hAnsi="Times New Roman" w:cs="Times New Roman" w:eastAsia="SimSun"/>
        </w:rPr>
        <w:t xml:space="preserve">计算常温常压下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的密度。</w:t>
      </w:r>
    </w:p>
    <w:p>
      <w:pPr>
        <w:pStyle w:val="BodyText"/>
        <w:spacing w:before="0" w:after="0" w:line="276" w:lineRule="auto"/>
      </w:pPr>
      <w:r>
        <w:t xml:space="preserve">3-1-2 </w:t>
      </w:r>
      <w:r>
        <w:rPr>
          <w:rFonts w:ascii="Times New Roman" w:hAnsi="Times New Roman" w:cs="Times New Roman" w:eastAsia="SimSun"/>
        </w:rPr>
        <w:t xml:space="preserve">研究表明，常温常压下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的阴离子为三聚体结构；画出其结构示意图。</w:t>
      </w:r>
    </w:p>
    <w:p>
      <w:pPr>
        <w:pStyle w:val="BodyText"/>
        <w:spacing w:before="0" w:after="0" w:line="276" w:lineRule="auto"/>
      </w:pPr>
      <w:r>
        <w:t xml:space="preserve">3-2 </w:t>
      </w:r>
      <w:r>
        <w:rPr>
          <w:rFonts w:ascii="Times New Roman" w:hAnsi="Times New Roman" w:cs="Times New Roman" w:eastAsia="SimSun"/>
        </w:rPr>
        <w:t xml:space="preserve">在</w:t>
      </w:r>
      <w:r>
        <w:t xml:space="preserve"> 2~6 </w:t>
      </w:r>
      <w:r>
        <w:rPr>
          <w:rFonts w:ascii="Times New Roman" w:hAnsi="Times New Roman" w:cs="Times New Roman" w:eastAsia="SimSun"/>
        </w:rPr>
        <w:t xml:space="preserve">GPa，750~930°C</w:t>
      </w:r>
      <w:r>
        <w:t xml:space="preserve"> </w:t>
      </w:r>
      <w:r>
        <w:rPr>
          <w:rFonts w:ascii="Times New Roman" w:hAnsi="Times New Roman" w:cs="Times New Roman" w:eastAsia="SimSun"/>
        </w:rPr>
        <w:t xml:space="preserve">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分解成</w:t>
      </w:r>
      <w:r>
        <w:t xml:space="preserve"> X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中的阴离子为单体结构且生成</w:t>
      </w:r>
      <w:r>
        <w:t xml:space="preserve"> X </w:t>
      </w:r>
      <w:r>
        <w:rPr>
          <w:rFonts w:ascii="Times New Roman" w:hAnsi="Times New Roman" w:cs="Times New Roman" w:eastAsia="SimSun"/>
        </w:rPr>
        <w:t xml:space="preserve">时</w:t>
      </w:r>
      <w:r>
        <w:t xml:space="preserve"> Ge </w:t>
      </w:r>
      <w:r>
        <w:rPr>
          <w:rFonts w:ascii="Times New Roman" w:hAnsi="Times New Roman" w:cs="Times New Roman" w:eastAsia="SimSun"/>
        </w:rPr>
        <w:t xml:space="preserve">的配位数保持不变。写出分解反应方程式。</w:t>
      </w:r>
    </w:p>
    <w:p>
      <w:pPr>
        <w:pStyle w:val="BodyText"/>
        <w:spacing w:before="0" w:after="0" w:line="276" w:lineRule="auto"/>
      </w:pPr>
      <w:r>
        <w:t xml:space="preserve">3-3 </w:t>
      </w:r>
      <w:r>
        <w:rPr>
          <w:rFonts w:ascii="Times New Roman" w:hAnsi="Times New Roman" w:cs="Times New Roman" w:eastAsia="SimSun"/>
        </w:rPr>
        <w:t xml:space="preserve">在</w:t>
      </w:r>
      <w:r>
        <w:t xml:space="preserve"> 17.4 GPa </w:t>
      </w:r>
      <w:r>
        <w:rPr>
          <w:rFonts w:ascii="Times New Roman" w:hAnsi="Times New Roman" w:cs="Times New Roman" w:eastAsia="SimSun"/>
        </w:rPr>
        <w:t xml:space="preserve">下，</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转化为具有六方钙钛矿结构的晶体；晶胞参数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5.4311</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13.295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。其晶体结构可描述为：Ba</w:t>
      </w:r>
      <w:r>
        <w:t xml:space="preserve"> </w:t>
      </w:r>
      <w:r>
        <w:rPr>
          <w:rFonts w:ascii="Times New Roman" w:hAnsi="Times New Roman" w:cs="Times New Roman" w:eastAsia="SimSun"/>
        </w:rPr>
        <w:t xml:space="preserve">原子和</w:t>
      </w:r>
      <w:r>
        <w:t xml:space="preserve"> O </w:t>
      </w:r>
      <w:r>
        <w:rPr>
          <w:rFonts w:ascii="Times New Roman" w:hAnsi="Times New Roman" w:cs="Times New Roman" w:eastAsia="SimSun"/>
        </w:rPr>
        <w:t xml:space="preserve">原子共同做最密堆积，Ge</w:t>
      </w:r>
      <w:r>
        <w:t xml:space="preserve"> </w:t>
      </w:r>
      <w:r>
        <w:rPr>
          <w:rFonts w:ascii="Times New Roman" w:hAnsi="Times New Roman" w:cs="Times New Roman" w:eastAsia="SimSun"/>
        </w:rPr>
        <w:t xml:space="preserve">原子填入其中所有的仅由</w:t>
      </w:r>
      <w:r>
        <w:t xml:space="preserve"> O </w:t>
      </w:r>
      <w:r>
        <w:rPr>
          <w:rFonts w:ascii="Times New Roman" w:hAnsi="Times New Roman" w:cs="Times New Roman" w:eastAsia="SimSun"/>
        </w:rPr>
        <w:t xml:space="preserve">原子构成的八面体空隙；晶体中存在沿</w:t>
      </w:r>
      <w:r>
        <w:t xml:space="preserve"> c </w:t>
      </w:r>
      <w:r>
        <w:rPr>
          <w:rFonts w:ascii="Times New Roman" w:hAnsi="Times New Roman" w:cs="Times New Roman" w:eastAsia="SimSun"/>
        </w:rPr>
        <w:t xml:space="preserve">方向的</w:t>
      </w:r>
      <w:r>
        <w:t xml:space="preserve"> </w:t>
      </w:r>
      <m:oMath>
        <m:sSub>
          <m:e>
            <m:r>
              <w:rPr>
                <w:rFonts w:ascii="Times New Roman" w:hAnsi="Times New Roman" w:cs="Times New Roman" w:eastAsia="SimSun"/>
              </w:rPr>
              <m:t>6</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螺旋轴(即：若晶体结构绕该轴旋转</w:t>
      </w:r>
      <w:r>
        <w:t xml:space="preserve"> </w:t>
      </w:r>
      <m:oMath>
        <m:sSup>
          <m:e>
            <m:r>
              <w:rPr>
                <w:rFonts w:ascii="Times New Roman" w:hAnsi="Times New Roman" w:cs="Times New Roman" w:eastAsia="SimSun"/>
              </w:rPr>
              <m:t>60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，然后平移</w:t>
      </w:r>
      <w:r>
        <w:t xml:space="preserve"> </w:t>
      </w:r>
      <m:oMath>
        <m:f>
          <m:fPr>
            <m:type m:val="bar"/>
          </m:fPr>
          <m:num>
            <m:r>
              <w:rPr>
                <w:rFonts w:ascii="Times New Roman" w:hAnsi="Times New Roman" w:cs="Times New Roman" w:eastAsia="SimSun"/>
              </w:rPr>
              <m:t>3</m:t>
            </m:r>
          </m:num>
          <m:den>
            <m:r>
              <w:rPr>
                <w:rFonts w:ascii="Times New Roman" w:hAnsi="Times New Roman" w:cs="Times New Roman" w:eastAsia="SimSun"/>
              </w:rPr>
              <m:t>6</m:t>
            </m:r>
          </m:den>
        </m:f>
        <m:r>
          <w:rPr>
            <w:rFonts w:ascii="Times New Roman" w:hAnsi="Times New Roman" w:cs="Times New Roman" w:eastAsia="SimSun"/>
          </w:rPr>
          <m:t>c</m:t>
        </m:r>
      </m:oMath>
      <w:r>
        <w:t xml:space="preserve"> </w:t>
      </w:r>
      <w:r>
        <w:rPr>
          <w:rFonts w:ascii="Times New Roman" w:hAnsi="Times New Roman" w:cs="Times New Roman" w:eastAsia="SimSun"/>
        </w:rPr>
        <w:t xml:space="preserve">，晶体结构能复原)。</w:t>
      </w:r>
    </w:p>
    <w:p>
      <w:pPr>
        <w:pStyle w:val="BodyText"/>
        <w:spacing w:before="0" w:after="0" w:line="276" w:lineRule="auto"/>
      </w:pPr>
      <w:r>
        <w:t xml:space="preserve">3-3-1 </w:t>
      </w:r>
      <w:r>
        <w:rPr>
          <w:rFonts w:ascii="Times New Roman" w:hAnsi="Times New Roman" w:cs="Times New Roman" w:eastAsia="SimSun"/>
        </w:rPr>
        <w:t xml:space="preserve">画出由</w:t>
      </w:r>
      <w:r>
        <w:t xml:space="preserve"> Be </w:t>
      </w:r>
      <w:r>
        <w:rPr>
          <w:rFonts w:ascii="Times New Roman" w:hAnsi="Times New Roman" w:cs="Times New Roman" w:eastAsia="SimSun"/>
        </w:rPr>
        <w:t xml:space="preserve">原子和</w:t>
      </w:r>
      <w:r>
        <w:t xml:space="preserve"> O </w:t>
      </w:r>
      <w:r>
        <w:rPr>
          <w:rFonts w:ascii="Times New Roman" w:hAnsi="Times New Roman" w:cs="Times New Roman" w:eastAsia="SimSun"/>
        </w:rPr>
        <w:t xml:space="preserve">原子共同最密堆积形成的二维单层结构并框出晶胞。</w:t>
      </w:r>
    </w:p>
    <w:p>
      <w:pPr>
        <w:pStyle w:val="BodyText"/>
        <w:spacing w:before="0" w:after="0" w:line="276" w:lineRule="auto"/>
      </w:pPr>
      <w:r>
        <w:t xml:space="preserve">3-3-2 </w:t>
      </w:r>
      <w:r>
        <w:rPr>
          <w:rFonts w:ascii="Times New Roman" w:hAnsi="Times New Roman" w:cs="Times New Roman" w:eastAsia="SimSun"/>
        </w:rPr>
        <w:t xml:space="preserve">根据几何关系，通过合理的假设和近似，计算确定每个晶胞中含有</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化学式的数目</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t xml:space="preserve">。</w:t>
      </w:r>
    </w:p>
    <w:p>
      <w:pPr>
        <w:pStyle w:val="BodyText"/>
        <w:spacing w:before="0" w:after="0" w:line="276" w:lineRule="auto"/>
      </w:pPr>
      <w:r>
        <w:t xml:space="preserve">3-3-3 </w:t>
      </w:r>
      <w:r>
        <w:rPr>
          <w:rFonts w:ascii="Times New Roman" w:hAnsi="Times New Roman" w:cs="Times New Roman" w:eastAsia="SimSun"/>
        </w:rPr>
        <w:t xml:space="preserve">若用</w:t>
      </w:r>
      <w:r>
        <w:t xml:space="preserve"> A、B、C </w:t>
      </w:r>
      <w:r>
        <w:rPr>
          <w:rFonts w:ascii="Times New Roman" w:hAnsi="Times New Roman" w:cs="Times New Roman" w:eastAsia="SimSun"/>
        </w:rPr>
        <w:t xml:space="preserve">表示</w:t>
      </w:r>
      <w:r>
        <w:t xml:space="preserve"> Ba </w:t>
      </w:r>
      <w:r>
        <w:rPr>
          <w:rFonts w:ascii="Times New Roman" w:hAnsi="Times New Roman" w:cs="Times New Roman" w:eastAsia="SimSun"/>
        </w:rPr>
        <w:t xml:space="preserve">原子和</w:t>
      </w:r>
      <w:r>
        <w:t xml:space="preserve"> O </w:t>
      </w:r>
      <w:r>
        <w:rPr>
          <w:rFonts w:ascii="Times New Roman" w:hAnsi="Times New Roman" w:cs="Times New Roman" w:eastAsia="SimSun"/>
        </w:rPr>
        <w:t xml:space="preserve">原子共同形成的最密堆积层，写出堆积方式。</w:t>
      </w:r>
    </w:p>
    <w:p>
      <w:pPr>
        <w:pStyle w:val="BodyText"/>
        <w:spacing w:before="0" w:after="0" w:line="276" w:lineRule="auto"/>
      </w:pPr>
      <w:r>
        <w:t xml:space="preserve">3-3-4 </w:t>
      </w:r>
      <w:r>
        <w:rPr>
          <w:rFonts w:ascii="Times New Roman" w:hAnsi="Times New Roman" w:cs="Times New Roman" w:eastAsia="SimSun"/>
        </w:rPr>
        <w:t xml:space="preserve">指出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八面体的连接方式。</w:t>
      </w:r>
    </w:p>
    <w:p>
      <w:pPr>
        <w:pStyle w:val="BodyText"/>
        <w:spacing w:before="0" w:after="0" w:line="276" w:lineRule="auto"/>
      </w:pPr>
      <w:r>
        <w:t xml:space="preserve">3-3-5 </w:t>
      </w:r>
      <w:r>
        <w:rPr>
          <w:rFonts w:ascii="Times New Roman" w:hAnsi="Times New Roman" w:cs="Times New Roman" w:eastAsia="SimSun"/>
        </w:rPr>
        <w:t xml:space="preserve">写出晶体的点阵形式。</w:t>
      </w:r>
    </w:p>
    <w:p>
      <w:pPr>
        <w:pStyle w:val="BodyText"/>
        <w:spacing w:before="0" w:after="0" w:line="276" w:lineRule="auto"/>
      </w:pPr>
      <w:r>
        <w:t xml:space="preserve">3-3-6 </w:t>
      </w:r>
      <w:r>
        <w:rPr>
          <w:rFonts w:ascii="Times New Roman" w:hAnsi="Times New Roman" w:cs="Times New Roman" w:eastAsia="SimSun"/>
        </w:rPr>
        <w:t xml:space="preserve">对于一系列六方钙钛矿的研究表明，随压力增加，钙钛矿呈现出由常见的六方最密堆积结构(即…ABABAB…堆积)向立方结构过渡的相变序列。据此判断，若想制得</w:t>
      </w:r>
      <w:r>
        <w:t xml:space="preserve"> Ba </w:t>
      </w:r>
      <w:r>
        <w:rPr>
          <w:rFonts w:ascii="Times New Roman" w:hAnsi="Times New Roman" w:cs="Times New Roman" w:eastAsia="SimSun"/>
        </w:rPr>
        <w:t xml:space="preserve">原子和氧原子共同做…ABACABAC…型堆积的六方钙钛矿结构</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，需要高于</w:t>
      </w:r>
      <w:r>
        <w:t xml:space="preserve"> 17.4 GPa </w:t>
      </w:r>
      <w:r>
        <w:rPr>
          <w:rFonts w:ascii="Times New Roman" w:hAnsi="Times New Roman" w:cs="Times New Roman" w:eastAsia="SimSun"/>
        </w:rPr>
        <w:t xml:space="preserve">的压力还是低于</w:t>
      </w:r>
      <w:r>
        <w:t xml:space="preserve"> 17.4 GPa </w:t>
      </w:r>
      <w:r>
        <w:rPr>
          <w:rFonts w:ascii="Times New Roman" w:hAnsi="Times New Roman" w:cs="Times New Roman" w:eastAsia="SimSun"/>
        </w:rPr>
        <w:t xml:space="preserve">的压力？简述判断理由。</w:t>
      </w:r>
    </w:p>
    <w:bookmarkEnd w:id="42"/>
    <w:bookmarkStart w:id="49" w:name="第-4-题13-分简单的晶体结构"/>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分）简单的晶体结构</w:t>
      </w:r>
    </w:p>
    <w:p>
      <w:pPr>
        <w:pStyle w:val="FirstParagraph"/>
        <w:spacing w:before="0" w:after="0" w:line="276" w:lineRule="auto"/>
        <w:ind w:firstLineChars="200" w:firstLine="420"/>
      </w:pPr>
      <w:r>
        <w:rPr>
          <w:rFonts w:ascii="Times New Roman" w:hAnsi="Times New Roman" w:cs="Times New Roman" w:eastAsia="SimSun"/>
        </w:rPr>
        <w:t xml:space="preserve">以下是某四方晶体沿</w:t>
      </w:r>
      <w:r>
        <w:t xml:space="preserve"> a </w:t>
      </w:r>
      <w:r>
        <w:rPr>
          <w:rFonts w:ascii="Times New Roman" w:hAnsi="Times New Roman" w:cs="Times New Roman" w:eastAsia="SimSun"/>
        </w:rPr>
        <w:t xml:space="preserve">轴和</w:t>
      </w:r>
      <w:r>
        <w:t xml:space="preserve"> c </w:t>
      </w:r>
      <w:r>
        <w:rPr>
          <w:rFonts w:ascii="Times New Roman" w:hAnsi="Times New Roman" w:cs="Times New Roman" w:eastAsia="SimSun"/>
        </w:rPr>
        <w:t xml:space="preserve">轴的投影图，其中大球、中球、小球分别用</w:t>
      </w:r>
      <w:r>
        <w:t xml:space="preserve"> A、B、C </w:t>
      </w:r>
      <w:r>
        <w:rPr>
          <w:rFonts w:ascii="Times New Roman" w:hAnsi="Times New Roman" w:cs="Times New Roman" w:eastAsia="SimSun"/>
        </w:rPr>
        <w:t xml:space="preserve">表示，该晶胞以中球为顶点。</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628860" cy="3304800"/>
                  <wp:effectExtent b="0" l="0" r="0" t="0"/>
                  <wp:docPr descr="" title="" id="44" name="Picture"/>
                  <a:graphic>
                    <a:graphicData uri="http://schemas.openxmlformats.org/drawingml/2006/picture">
                      <pic:pic>
                        <pic:nvPicPr>
                          <pic:cNvPr descr="6a7cbcf3dfd44a534bf6325f3b4687aa361245698395205597594924db34c817.jpg" id="45" name="Picture"/>
                          <pic:cNvPicPr>
                            <a:picLocks noChangeArrowheads="1" noChangeAspect="1"/>
                          </pic:cNvPicPr>
                        </pic:nvPicPr>
                        <pic:blipFill>
                          <a:blip r:embed="rId43"/>
                          <a:stretch>
                            <a:fillRect/>
                          </a:stretch>
                        </pic:blipFill>
                        <pic:spPr bwMode="auto">
                          <a:xfrm>
                            <a:off x="0" y="0"/>
                            <a:ext cx="1628860" cy="330480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255518" cy="2359152"/>
                  <wp:effectExtent b="0" l="0" r="0" t="0"/>
                  <wp:docPr descr="" title="" id="47" name="Picture"/>
                  <a:graphic>
                    <a:graphicData uri="http://schemas.openxmlformats.org/drawingml/2006/picture">
                      <pic:pic>
                        <pic:nvPicPr>
                          <pic:cNvPr descr="2166f9778b29c1758cde1d80fe2cc1ed68459e80798e911b603824eaae559953.jpg" id="48" name="Picture"/>
                          <pic:cNvPicPr>
                            <a:picLocks noChangeArrowheads="1" noChangeAspect="1"/>
                          </pic:cNvPicPr>
                        </pic:nvPicPr>
                        <pic:blipFill>
                          <a:blip r:embed="rId46"/>
                          <a:stretch>
                            <a:fillRect/>
                          </a:stretch>
                        </pic:blipFill>
                        <pic:spPr bwMode="auto">
                          <a:xfrm>
                            <a:off x="0" y="0"/>
                            <a:ext cx="2255518" cy="2359152"/>
                          </a:xfrm>
                          <a:prstGeom prst="rect">
                            <a:avLst/>
                          </a:prstGeom>
                          <a:noFill/>
                          <a:ln w="9525">
                            <a:noFill/>
                            <a:headEnd/>
                            <a:tailEnd/>
                          </a:ln>
                        </pic:spPr>
                      </pic:pic>
                    </a:graphicData>
                  </a:graphic>
                </wp:inline>
              </w:drawing>
            </w:r>
          </w:p>
        </w:tc>
      </w:tr>
    </w:tbl>
    <w:p>
      <w:pPr>
        <w:pStyle w:val="BodyText"/>
        <w:spacing w:before="0" w:after="0" w:line="276" w:lineRule="auto"/>
      </w:pPr>
      <w:r>
        <w:t xml:space="preserve">4-1 </w:t>
      </w:r>
      <w:r>
        <w:rPr>
          <w:rFonts w:ascii="Times New Roman" w:hAnsi="Times New Roman" w:cs="Times New Roman" w:eastAsia="SimSun"/>
        </w:rPr>
        <w:t xml:space="preserve">写出该晶体的化学式，并指出它的点阵形式和结构基元。</w:t>
      </w:r>
    </w:p>
    <w:p>
      <w:pPr>
        <w:pStyle w:val="BodyText"/>
        <w:spacing w:before="0" w:after="0" w:line="276" w:lineRule="auto"/>
      </w:pPr>
      <w:r>
        <w:t xml:space="preserve">4-2 </w:t>
      </w:r>
      <w:r>
        <w:rPr>
          <w:rFonts w:ascii="Times New Roman" w:hAnsi="Times New Roman" w:cs="Times New Roman" w:eastAsia="SimSun"/>
        </w:rPr>
        <w:t xml:space="preserve">指出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的配位数。</w:t>
      </w:r>
    </w:p>
    <w:p>
      <w:pPr>
        <w:pStyle w:val="BodyText"/>
        <w:spacing w:before="0" w:after="0" w:line="276" w:lineRule="auto"/>
      </w:pPr>
      <w:r>
        <w:t xml:space="preserve">4-3 </w:t>
      </w:r>
      <w:r>
        <w:rPr>
          <w:rFonts w:ascii="Times New Roman" w:hAnsi="Times New Roman" w:cs="Times New Roman" w:eastAsia="SimSun"/>
        </w:rPr>
        <w:t xml:space="preserve">该晶体可以视为经典钙钛矿结构的衍生,</w:t>
      </w:r>
      <w:r>
        <w:t xml:space="preserve"> </w:t>
      </w:r>
      <w:r>
        <w:rPr>
          <w:rFonts w:ascii="Times New Roman" w:hAnsi="Times New Roman" w:cs="Times New Roman" w:eastAsia="SimSun"/>
        </w:rPr>
        <w:t xml:space="preserve">即其中两种元素组成钙钛矿二维平面层,</w:t>
      </w:r>
      <w:r>
        <w:t xml:space="preserve"> </w:t>
      </w:r>
      <w:r>
        <w:rPr>
          <w:rFonts w:ascii="Times New Roman" w:hAnsi="Times New Roman" w:cs="Times New Roman" w:eastAsia="SimSun"/>
        </w:rPr>
        <w:t xml:space="preserve">另一种元素填入该二维平面层间的空隙。</w:t>
      </w:r>
    </w:p>
    <w:p>
      <w:pPr>
        <w:pStyle w:val="BodyText"/>
        <w:spacing w:before="0" w:after="0" w:line="276" w:lineRule="auto"/>
      </w:pPr>
      <w:r>
        <w:t xml:space="preserve">4-3-1 </w:t>
      </w:r>
      <w:r>
        <w:rPr>
          <w:rFonts w:ascii="Times New Roman" w:hAnsi="Times New Roman" w:cs="Times New Roman" w:eastAsia="SimSun"/>
        </w:rPr>
        <w:t xml:space="preserve">写出该钙钛矿二维平面层的化学式。</w:t>
      </w:r>
    </w:p>
    <w:p>
      <w:pPr>
        <w:pStyle w:val="BodyText"/>
        <w:spacing w:before="0" w:after="0" w:line="276" w:lineRule="auto"/>
      </w:pPr>
      <w:r>
        <w:t xml:space="preserve">4-3-2 </w:t>
      </w:r>
      <w:r>
        <w:rPr>
          <w:rFonts w:ascii="Times New Roman" w:hAnsi="Times New Roman" w:cs="Times New Roman" w:eastAsia="SimSun"/>
        </w:rPr>
        <w:t xml:space="preserve">该类晶体被称作</w:t>
      </w:r>
      <w:r>
        <w:t xml:space="preserve"> Ruddlesden-Popper </w:t>
      </w:r>
      <w:r>
        <w:rPr>
          <w:rFonts w:ascii="Times New Roman" w:hAnsi="Times New Roman" w:cs="Times New Roman" w:eastAsia="SimSun"/>
        </w:rPr>
        <w:t xml:space="preserve">(R-P)结构,</w:t>
      </w:r>
      <w:r>
        <w:t xml:space="preserve"> </w:t>
      </w:r>
      <w:r>
        <w:rPr>
          <w:rFonts w:ascii="Times New Roman" w:hAnsi="Times New Roman" w:cs="Times New Roman" w:eastAsia="SimSun"/>
        </w:rPr>
        <w:t xml:space="preserve">即钙钛矿和岩盐的交叉结构,</w:t>
      </w:r>
      <w:r>
        <w:t xml:space="preserve"> </w:t>
      </w:r>
      <w:r>
        <w:rPr>
          <w:rFonts w:ascii="Times New Roman" w:hAnsi="Times New Roman" w:cs="Times New Roman" w:eastAsia="SimSun"/>
        </w:rPr>
        <w:t xml:space="preserve">其通式为</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1</m:t>
            </m:r>
          </m:sub>
        </m:sSub>
        <m:sSub>
          <m:e>
            <m:r>
              <m:rPr>
                <m:sty m:val="p"/>
              </m:rPr>
              <w:rPr>
                <w:rFonts w:ascii="Times New Roman" w:hAnsi="Times New Roman" w:cs="Times New Roman" w:eastAsia="SimSun"/>
              </w:rPr>
              <m:t> </m:t>
            </m:r>
            <m:r>
              <m:rPr>
                <m:sty m:val="p"/>
              </m:rPr>
              <w:rPr>
                <w:rFonts w:ascii="Times New Roman" w:hAnsi="Times New Roman" w:cs="Times New Roman" w:eastAsia="SimSun"/>
              </w:rPr>
              <m:t>B</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C</m:t>
            </m:r>
          </m:e>
          <m:sub>
            <m: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。上述即为当</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时对应的</w:t>
      </w:r>
      <w:r>
        <w:t xml:space="preserve"> R-P </w:t>
      </w:r>
      <w:r>
        <w:rPr>
          <w:rFonts w:ascii="Times New Roman" w:hAnsi="Times New Roman" w:cs="Times New Roman" w:eastAsia="SimSun"/>
        </w:rPr>
        <w:t xml:space="preserve">结构。当</w:t>
      </w:r>
      <w:r>
        <w:t xml:space="preserve"> </w:t>
      </w:r>
      <m:oMath>
        <m:r>
          <w:rPr>
            <w:rFonts w:ascii="Times New Roman" w:hAnsi="Times New Roman" w:cs="Times New Roman" w:eastAsia="SimSun"/>
          </w:rPr>
          <m:t>n</m:t>
        </m:r>
        <m:r>
          <m:rPr>
            <m:sty m:val="p"/>
          </m:rPr>
          <w:rPr>
            <w:rFonts w:ascii="Times New Roman" w:hAnsi="Times New Roman" w:cs="Times New Roman" w:eastAsia="SimSun"/>
          </w:rPr>
          <m:t>&gt;</m:t>
        </m:r>
        <m:r>
          <w:rPr>
            <w:rFonts w:ascii="Times New Roman" w:hAnsi="Times New Roman" w:cs="Times New Roman" w:eastAsia="SimSun"/>
          </w:rPr>
          <m:t>1</m:t>
        </m:r>
      </m:oMath>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钙钛矿层沿着</w:t>
      </w:r>
      <w:r>
        <w:t xml:space="preserve"> c </w:t>
      </w:r>
      <w:r>
        <w:rPr>
          <w:rFonts w:ascii="Times New Roman" w:hAnsi="Times New Roman" w:cs="Times New Roman" w:eastAsia="SimSun"/>
        </w:rPr>
        <w:t xml:space="preserve">轴堆积,</w:t>
      </w:r>
      <w:r>
        <w:t xml:space="preserve"> </w:t>
      </w:r>
      <w:r>
        <w:rPr>
          <w:rFonts w:ascii="Times New Roman" w:hAnsi="Times New Roman" w:cs="Times New Roman" w:eastAsia="SimSun"/>
        </w:rPr>
        <w:t xml:space="preserve">部分</w:t>
      </w:r>
      <w:r>
        <w:t xml:space="preserve"> A </w:t>
      </w:r>
      <w:r>
        <w:rPr>
          <w:rFonts w:ascii="Times New Roman" w:hAnsi="Times New Roman" w:cs="Times New Roman" w:eastAsia="SimSun"/>
        </w:rPr>
        <w:t xml:space="preserve">原子和全部</w:t>
      </w:r>
      <w:r>
        <w:t xml:space="preserve"> B </w:t>
      </w:r>
      <w:r>
        <w:rPr>
          <w:rFonts w:ascii="Times New Roman" w:hAnsi="Times New Roman" w:cs="Times New Roman" w:eastAsia="SimSun"/>
        </w:rPr>
        <w:t xml:space="preserve">原子参与形成类似于钙钛矿结构的结构基元,</w:t>
      </w:r>
      <w:r>
        <w:t xml:space="preserve"> </w:t>
      </w:r>
      <w:r>
        <w:rPr>
          <w:rFonts w:ascii="Times New Roman" w:hAnsi="Times New Roman" w:cs="Times New Roman" w:eastAsia="SimSun"/>
        </w:rPr>
        <w:t xml:space="preserve">而其余的</w:t>
      </w:r>
      <w:r>
        <w:t xml:space="preserve"> A </w:t>
      </w:r>
      <w:r>
        <w:rPr>
          <w:rFonts w:ascii="Times New Roman" w:hAnsi="Times New Roman" w:cs="Times New Roman" w:eastAsia="SimSun"/>
        </w:rPr>
        <w:t xml:space="preserve">原子按照类似于岩盐的堆积方式填入该结构基元形成的空隙。根据以上信息,</w:t>
      </w:r>
      <w:r>
        <w:t xml:space="preserve"> </w:t>
      </w:r>
      <w:r>
        <w:rPr>
          <w:rFonts w:ascii="Times New Roman" w:hAnsi="Times New Roman" w:cs="Times New Roman" w:eastAsia="SimSun"/>
        </w:rPr>
        <w:t xml:space="preserve">画出符合</w:t>
      </w:r>
      <w:r>
        <w:t xml:space="preserve"> R-P </w:t>
      </w:r>
      <w:r>
        <w:rPr>
          <w:rFonts w:ascii="Times New Roman" w:hAnsi="Times New Roman" w:cs="Times New Roman" w:eastAsia="SimSun"/>
        </w:rPr>
        <w:t xml:space="preserve">结构的</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r</m:t>
            </m:r>
          </m:e>
          <m:sub>
            <m:r>
              <w:rPr>
                <w:rFonts w:ascii="Times New Roman" w:hAnsi="Times New Roman" w:cs="Times New Roman" w:eastAsia="SimSun"/>
              </w:rPr>
              <m:t>3</m:t>
            </m:r>
          </m:sub>
        </m:sSub>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沿</w:t>
      </w:r>
      <w:r>
        <w:t xml:space="preserve"> A </w:t>
      </w:r>
      <w:r>
        <w:rPr>
          <w:rFonts w:ascii="Times New Roman" w:hAnsi="Times New Roman" w:cs="Times New Roman" w:eastAsia="SimSun"/>
        </w:rPr>
        <w:t xml:space="preserve">轴的投影图,</w:t>
      </w:r>
      <w:r>
        <w:t xml:space="preserve"> </w:t>
      </w:r>
      <w:r>
        <w:rPr>
          <w:rFonts w:ascii="Times New Roman" w:hAnsi="Times New Roman" w:cs="Times New Roman" w:eastAsia="SimSun"/>
        </w:rPr>
        <w:t xml:space="preserve">并指出</w:t>
      </w:r>
      <w:r>
        <w:t xml:space="preserve"> Sr </w:t>
      </w:r>
      <w:r>
        <w:rPr>
          <w:rFonts w:ascii="Times New Roman" w:hAnsi="Times New Roman" w:cs="Times New Roman" w:eastAsia="SimSun"/>
        </w:rPr>
        <w:t xml:space="preserve">和</w:t>
      </w:r>
      <w:r>
        <w:t xml:space="preserve"> Ti </w:t>
      </w:r>
      <w:r>
        <w:rPr>
          <w:rFonts w:ascii="Times New Roman" w:hAnsi="Times New Roman" w:cs="Times New Roman" w:eastAsia="SimSun"/>
        </w:rPr>
        <w:t xml:space="preserve">的配位多面体。</w:t>
      </w:r>
    </w:p>
    <w:bookmarkEnd w:id="49"/>
    <w:bookmarkStart w:id="50" w:name="第-5-题13-分钙钛矿衍生结构"/>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分）钙钛矿衍生结构</w:t>
      </w:r>
    </w:p>
    <w:p>
      <w:pPr>
        <w:pStyle w:val="FirstParagraph"/>
        <w:spacing w:before="0" w:after="0" w:line="276" w:lineRule="auto"/>
        <w:ind w:firstLineChars="200" w:firstLine="420"/>
      </w:pPr>
      <w:r>
        <w:rPr>
          <w:rFonts w:ascii="Times New Roman" w:hAnsi="Times New Roman" w:cs="Times New Roman" w:eastAsia="SimSun"/>
        </w:rPr>
        <w:t xml:space="preserve">研究钙钛矿衍生结构时，常用</w:t>
      </w:r>
      <w:r>
        <w:t xml:space="preserve"> Ramsdell </w:t>
      </w:r>
      <w:r>
        <w:rPr>
          <w:rFonts w:ascii="Times New Roman" w:hAnsi="Times New Roman" w:cs="Times New Roman" w:eastAsia="SimSun"/>
        </w:rPr>
        <w:t xml:space="preserve">符号以描述密堆积晶体结构中的层堆叠类型和周期长度。Ramsdell</w:t>
      </w:r>
      <w:r>
        <w:t xml:space="preserve"> </w:t>
      </w:r>
      <w:r>
        <w:rPr>
          <w:rFonts w:ascii="Times New Roman" w:hAnsi="Times New Roman" w:cs="Times New Roman" w:eastAsia="SimSun"/>
        </w:rPr>
        <w:t xml:space="preserve">符号形式为</w:t>
      </w:r>
      <w:r>
        <w:t xml:space="preserve"> </w:t>
      </w:r>
      <w:r>
        <w:rPr>
          <w:rFonts w:ascii="Times New Roman" w:hAnsi="Times New Roman" w:cs="Times New Roman" w:eastAsia="SimSun"/>
        </w:rPr>
        <w:t xml:space="preserve">“数字</w:t>
      </w:r>
      <w:r>
        <w:t xml:space="preserve"> n+ </w:t>
      </w:r>
      <w:r>
        <w:rPr>
          <w:rFonts w:ascii="Times New Roman" w:hAnsi="Times New Roman" w:cs="Times New Roman" w:eastAsia="SimSun"/>
        </w:rPr>
        <w:t xml:space="preserve">字母</w:t>
      </w:r>
      <w:r>
        <w:t xml:space="preserve"> </w:t>
      </w:r>
      <w:r>
        <w:rPr>
          <w:rFonts w:ascii="Times New Roman" w:hAnsi="Times New Roman" w:cs="Times New Roman" w:eastAsia="SimSun"/>
        </w:rPr>
        <w:t xml:space="preserve">X”，其中</w:t>
      </w:r>
      <w:r>
        <w:t xml:space="preserve"> n </w:t>
      </w:r>
      <w:r>
        <w:rPr>
          <w:rFonts w:ascii="Times New Roman" w:hAnsi="Times New Roman" w:cs="Times New Roman" w:eastAsia="SimSun"/>
        </w:rPr>
        <w:t xml:space="preserve">表示在对应的六方晶胞内，沿</w:t>
      </w:r>
      <w:r>
        <w:t xml:space="preserve"> c </w:t>
      </w:r>
      <w:r>
        <w:rPr>
          <w:rFonts w:ascii="Times New Roman" w:hAnsi="Times New Roman" w:cs="Times New Roman" w:eastAsia="SimSun"/>
        </w:rPr>
        <w:t xml:space="preserve">轴堆积层的总层数，X</w:t>
      </w:r>
      <w:r>
        <w:t xml:space="preserve"> </w:t>
      </w:r>
      <w:r>
        <w:rPr>
          <w:rFonts w:ascii="Times New Roman" w:hAnsi="Times New Roman" w:cs="Times New Roman" w:eastAsia="SimSun"/>
        </w:rPr>
        <w:t xml:space="preserve">代表晶体的宏观对称性，用</w:t>
      </w:r>
      <w:r>
        <w:t xml:space="preserve"> C/R/H </w:t>
      </w:r>
      <w:r>
        <w:rPr>
          <w:rFonts w:ascii="Times New Roman" w:hAnsi="Times New Roman" w:cs="Times New Roman" w:eastAsia="SimSun"/>
        </w:rPr>
        <w:t xml:space="preserve">分别代表立方/三方/六方对称性。</w:t>
      </w:r>
    </w:p>
    <w:p>
      <w:pPr>
        <w:pStyle w:val="BodyText"/>
        <w:spacing w:before="0" w:after="0" w:line="276" w:lineRule="auto"/>
      </w:pPr>
      <w:r>
        <w:t xml:space="preserve">5-1 </w:t>
      </w:r>
      <w:r>
        <w:rPr>
          <w:rFonts w:ascii="Times New Roman" w:hAnsi="Times New Roman" w:cs="Times New Roman" w:eastAsia="SimSun"/>
        </w:rPr>
        <w:t xml:space="preserve">钛酸钡（BaTiO₃）在</w:t>
      </w:r>
      <w:r>
        <w:t xml:space="preserve"> 120℃ </w:t>
      </w:r>
      <w:r>
        <w:rPr>
          <w:rFonts w:ascii="Times New Roman" w:hAnsi="Times New Roman" w:cs="Times New Roman" w:eastAsia="SimSun"/>
        </w:rPr>
        <w:t xml:space="preserve">以上转化成立方晶系，升温至</w:t>
      </w:r>
      <w:r>
        <w:t xml:space="preserve"> 1460℃ </w:t>
      </w:r>
      <w:r>
        <w:rPr>
          <w:rFonts w:ascii="Times New Roman" w:hAnsi="Times New Roman" w:cs="Times New Roman" w:eastAsia="SimSun"/>
        </w:rPr>
        <w:t xml:space="preserve">时变为六方晶系。</w:t>
      </w:r>
    </w:p>
    <w:p>
      <w:pPr>
        <w:pStyle w:val="BodyText"/>
        <w:spacing w:before="0" w:after="0" w:line="276" w:lineRule="auto"/>
      </w:pPr>
      <w:r>
        <w:t xml:space="preserve">5-1-1 </w:t>
      </w:r>
      <w:r>
        <w:rPr>
          <w:rFonts w:ascii="Times New Roman" w:hAnsi="Times New Roman" w:cs="Times New Roman" w:eastAsia="SimSun"/>
        </w:rPr>
        <w:t xml:space="preserve">若看成</w:t>
      </w:r>
      <w:r>
        <w:t xml:space="preserve"> Ti </w:t>
      </w:r>
      <w:r>
        <w:rPr>
          <w:rFonts w:ascii="Times New Roman" w:hAnsi="Times New Roman" w:cs="Times New Roman" w:eastAsia="SimSun"/>
        </w:rPr>
        <w:t xml:space="preserve">填入</w:t>
      </w:r>
      <w:r>
        <w:t xml:space="preserve"> </w:t>
      </w:r>
      <m:oMath>
        <m:d>
          <m:dPr>
            <m:begChr m:val="["/>
            <m:sepChr m:val=""/>
            <m:endChr m:val="]"/>
            <m:grow/>
          </m:dPr>
          <m:e>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层中的八面体空隙，采用</w:t>
      </w:r>
      <w:r>
        <w:t xml:space="preserve"> Ramsdell </w:t>
      </w:r>
      <w:r>
        <w:rPr>
          <w:rFonts w:ascii="Times New Roman" w:hAnsi="Times New Roman" w:cs="Times New Roman" w:eastAsia="SimSun"/>
        </w:rPr>
        <w:t xml:space="preserve">符号描述这两种结构。</w:t>
      </w:r>
    </w:p>
    <w:p>
      <w:pPr>
        <w:pStyle w:val="BodyText"/>
        <w:spacing w:before="0" w:after="0" w:line="276" w:lineRule="auto"/>
      </w:pPr>
      <w:r>
        <w:t xml:space="preserve">5-1-2 </w:t>
      </w:r>
      <w:r>
        <w:rPr>
          <w:rFonts w:ascii="Times New Roman" w:hAnsi="Times New Roman" w:cs="Times New Roman" w:eastAsia="SimSun"/>
        </w:rPr>
        <w:t xml:space="preserve">钛酸钡中存在</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和</w:t>
      </w:r>
      <w:r>
        <w:t xml:space="preserve"> </w:t>
      </w:r>
      <m:oMath>
        <m:d>
          <m:dPr>
            <m:begChr m:val="["/>
            <m:sepChr m:val=""/>
            <m:endChr m:val="]"/>
            <m:grow/>
          </m:dPr>
          <m:e>
            <m:sSub>
              <m:e>
                <m:r>
                  <m:rPr>
                    <m:sty m:val="p"/>
                  </m:rPr>
                  <w:rPr>
                    <w:rFonts w:ascii="Times New Roman" w:hAnsi="Times New Roman" w:cs="Times New Roman" w:eastAsia="SimSun"/>
                  </w:rPr>
                  <m:t>B</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两种八面体空隙，这两种空隙的比例是多少？Ti仅填入</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八面体，对于</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而言，Ti的填充率是多少？</w:t>
      </w:r>
    </w:p>
    <w:p>
      <w:pPr>
        <w:pStyle w:val="BodyText"/>
        <w:spacing w:before="0" w:after="0" w:line="276" w:lineRule="auto"/>
      </w:pPr>
      <w:r>
        <w:t xml:space="preserve">5-2 </w:t>
      </w:r>
      <w:r>
        <w:rPr>
          <w:rFonts w:ascii="Times New Roman" w:hAnsi="Times New Roman" w:cs="Times New Roman" w:eastAsia="SimSun"/>
        </w:rPr>
        <w:t xml:space="preserve">对于更复杂的衍生物晶胞，我们需要引入</w:t>
      </w:r>
      <w:r>
        <w:t xml:space="preserve"> Jagodzinski </w:t>
      </w:r>
      <w:r>
        <w:rPr>
          <w:rFonts w:ascii="Times New Roman" w:hAnsi="Times New Roman" w:cs="Times New Roman" w:eastAsia="SimSun"/>
        </w:rPr>
        <w:t xml:space="preserve">符号来描述其结构特征。对</w:t>
      </w:r>
      <w:r>
        <w:t xml:space="preserve"> ABC </w:t>
      </w:r>
      <w:r>
        <w:rPr>
          <w:rFonts w:ascii="Times New Roman" w:hAnsi="Times New Roman" w:cs="Times New Roman" w:eastAsia="SimSun"/>
        </w:rPr>
        <w:t xml:space="preserve">三种密置层，若某一密置层的上下两层相同，则称其为</w:t>
      </w:r>
      <w:r>
        <w:t xml:space="preserve"> h </w:t>
      </w:r>
      <w:r>
        <w:rPr>
          <w:rFonts w:ascii="Times New Roman" w:hAnsi="Times New Roman" w:cs="Times New Roman" w:eastAsia="SimSun"/>
        </w:rPr>
        <w:t xml:space="preserve">堆积层；若某一密置层的上下两层不同，则称其为</w:t>
      </w:r>
      <w:r>
        <w:t xml:space="preserve"> c </w:t>
      </w:r>
      <w:r>
        <w:rPr>
          <w:rFonts w:ascii="Times New Roman" w:hAnsi="Times New Roman" w:cs="Times New Roman" w:eastAsia="SimSun"/>
        </w:rPr>
        <w:t xml:space="preserve">堆积层。</w:t>
      </w:r>
    </w:p>
    <w:p>
      <w:pPr>
        <w:pStyle w:val="BodyText"/>
        <w:spacing w:before="0" w:after="0" w:line="276" w:lineRule="auto"/>
      </w:pPr>
      <w:r>
        <w:t xml:space="preserve">5-2-1 </w:t>
      </w:r>
      <w:r>
        <w:rPr>
          <w:rFonts w:ascii="Times New Roman" w:hAnsi="Times New Roman" w:cs="Times New Roman" w:eastAsia="SimSun"/>
        </w:rPr>
        <w:t xml:space="preserve">堆积层为</w:t>
      </w:r>
      <w:r>
        <w:t xml:space="preserve"> </w:t>
      </w:r>
      <m:oMath>
        <m:d>
          <m:dPr>
            <m:begChr m:val="["/>
            <m:sepChr m:val=""/>
            <m:endChr m:val="]"/>
            <m:grow/>
          </m:dPr>
          <m:e>
            <m:sSub>
              <m:e>
                <m:r>
                  <m:rPr>
                    <m:sty m:val="p"/>
                  </m:rPr>
                  <w:rPr>
                    <w:rFonts w:ascii="Times New Roman" w:hAnsi="Times New Roman" w:cs="Times New Roman" w:eastAsia="SimSun"/>
                  </w:rPr>
                  <m:t>M</m:t>
                </m:r>
                <m:r>
                  <m:rPr>
                    <m:sty m:val="p"/>
                  </m:rPr>
                  <w:rPr>
                    <w:rFonts w:ascii="Times New Roman" w:hAnsi="Times New Roman" w:cs="Times New Roman" w:eastAsia="SimSun"/>
                  </w:rPr>
                  <m:t>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时，全</w:t>
      </w:r>
      <w:r>
        <w:t xml:space="preserve"> c </w:t>
      </w:r>
      <w:r>
        <w:rPr>
          <w:rFonts w:ascii="Times New Roman" w:hAnsi="Times New Roman" w:cs="Times New Roman" w:eastAsia="SimSun"/>
        </w:rPr>
        <w:t xml:space="preserve">层中的</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八面体和全</w:t>
      </w:r>
      <w:r>
        <w:t xml:space="preserve"> h </w:t>
      </w:r>
      <w:r>
        <w:rPr>
          <w:rFonts w:ascii="Times New Roman" w:hAnsi="Times New Roman" w:cs="Times New Roman" w:eastAsia="SimSun"/>
        </w:rPr>
        <w:t xml:space="preserve">层中的</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八面体分别以何种方式连接（共顶点/共棱/共面）。</w:t>
      </w:r>
    </w:p>
    <w:p>
      <w:pPr>
        <w:pStyle w:val="BodyText"/>
        <w:spacing w:before="0" w:after="0" w:line="276" w:lineRule="auto"/>
      </w:pPr>
      <w:r>
        <w:t xml:space="preserve">5-2-2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在</w:t>
      </w:r>
      <w:r>
        <w:t xml:space="preserve"> Jagodzinski </w:t>
      </w:r>
      <w:r>
        <w:rPr>
          <w:rFonts w:ascii="Times New Roman" w:hAnsi="Times New Roman" w:cs="Times New Roman" w:eastAsia="SimSun"/>
        </w:rPr>
        <w:t xml:space="preserve">符号规则下可以记作…cchh…排列。</w:t>
      </w:r>
    </w:p>
    <w:p>
      <w:pPr>
        <w:pStyle w:val="BodyText"/>
        <w:spacing w:before="0" w:after="0" w:line="276" w:lineRule="auto"/>
      </w:pPr>
      <w:r>
        <w:t xml:space="preserve">5-2-2-1 </w:t>
      </w:r>
      <w:r>
        <w:rPr>
          <w:rFonts w:ascii="Times New Roman" w:hAnsi="Times New Roman" w:cs="Times New Roman" w:eastAsia="SimSun"/>
        </w:rPr>
        <w:t xml:space="preserve">若定义前两层为</w:t>
      </w:r>
      <w:r>
        <w:t xml:space="preserve"> </w:t>
      </w:r>
      <w:r>
        <w:rPr>
          <w:rFonts w:ascii="Times New Roman" w:hAnsi="Times New Roman" w:cs="Times New Roman" w:eastAsia="SimSun"/>
        </w:rPr>
        <w:t xml:space="preserve">AB，用</w:t>
      </w:r>
      <w:r>
        <w:t xml:space="preserve"> ABC </w:t>
      </w:r>
      <w:r>
        <w:rPr>
          <w:rFonts w:ascii="Times New Roman" w:hAnsi="Times New Roman" w:cs="Times New Roman" w:eastAsia="SimSun"/>
        </w:rPr>
        <w:t xml:space="preserve">描述晶体</w:t>
      </w:r>
      <w:r>
        <w:t xml:space="preserve"> A </w:t>
      </w:r>
      <w:r>
        <w:rPr>
          <w:rFonts w:ascii="Times New Roman" w:hAnsi="Times New Roman" w:cs="Times New Roman" w:eastAsia="SimSun"/>
        </w:rPr>
        <w:t xml:space="preserve">的排列方式，并给出</w:t>
      </w:r>
      <w:r>
        <w:t xml:space="preserve"> A </w:t>
      </w:r>
      <w:r>
        <w:rPr>
          <w:rFonts w:ascii="Times New Roman" w:hAnsi="Times New Roman" w:cs="Times New Roman" w:eastAsia="SimSun"/>
        </w:rPr>
        <w:t xml:space="preserve">的</w:t>
      </w:r>
      <w:r>
        <w:t xml:space="preserve"> Ramsdell </w:t>
      </w:r>
      <w:r>
        <w:rPr>
          <w:rFonts w:ascii="Times New Roman" w:hAnsi="Times New Roman" w:cs="Times New Roman" w:eastAsia="SimSun"/>
        </w:rPr>
        <w:t xml:space="preserve">符号。</w:t>
      </w:r>
    </w:p>
    <w:p>
      <w:pPr>
        <w:pStyle w:val="BodyText"/>
        <w:spacing w:before="0" w:after="0" w:line="276" w:lineRule="auto"/>
      </w:pPr>
      <w:r>
        <w:t xml:space="preserve">5-2-2-2 </w:t>
      </w:r>
      <w:r>
        <w:rPr>
          <w:rFonts w:ascii="Times New Roman" w:hAnsi="Times New Roman" w:cs="Times New Roman" w:eastAsia="SimSun"/>
        </w:rPr>
        <w:t xml:space="preserve">已知</w:t>
      </w:r>
      <w:r>
        <w:t xml:space="preserve"> A </w:t>
      </w:r>
      <w:r>
        <w:rPr>
          <w:rFonts w:ascii="Times New Roman" w:hAnsi="Times New Roman" w:cs="Times New Roman" w:eastAsia="SimSun"/>
        </w:rPr>
        <w:t xml:space="preserve">中堆积层为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cc </w:t>
      </w:r>
      <w:r>
        <w:rPr>
          <w:rFonts w:ascii="Times New Roman" w:hAnsi="Times New Roman" w:cs="Times New Roman" w:eastAsia="SimSun"/>
        </w:rPr>
        <w:t xml:space="preserve">层间填入</w:t>
      </w:r>
      <w:r>
        <w:t xml:space="preserve"> Ca, hh </w:t>
      </w:r>
      <w:r>
        <w:rPr>
          <w:rFonts w:ascii="Times New Roman" w:hAnsi="Times New Roman" w:cs="Times New Roman" w:eastAsia="SimSun"/>
        </w:rPr>
        <w:t xml:space="preserve">层间</w:t>
      </w:r>
      <w:r>
        <w:t xml:space="preserve"> Mn, ch </w:t>
      </w:r>
      <w:r>
        <w:rPr>
          <w:rFonts w:ascii="Times New Roman" w:hAnsi="Times New Roman" w:cs="Times New Roman" w:eastAsia="SimSun"/>
        </w:rPr>
        <w:t xml:space="preserve">层间统计填入</w:t>
      </w:r>
      <w:r>
        <w:t xml:space="preserve"> 0.5Mn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0.5Mo，若近似认为晶胞中</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八面体和</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八面体均为正八面体且边长相同，且填充原子</w:t>
      </w:r>
      <w:r>
        <w:t xml:space="preserve"> M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原子距离均为</w:t>
      </w:r>
      <w:r>
        <w:t xml:space="preserve"> </w:t>
      </w:r>
      <w:r>
        <w:rPr>
          <w:rFonts w:ascii="Times New Roman" w:hAnsi="Times New Roman" w:cs="Times New Roman" w:eastAsia="SimSun"/>
        </w:rPr>
        <w:t xml:space="preserve">2.032Å，计算</w:t>
      </w:r>
      <w:r>
        <w:t xml:space="preserve"> A </w:t>
      </w:r>
      <w:r>
        <w:rPr>
          <w:rFonts w:ascii="Times New Roman" w:hAnsi="Times New Roman" w:cs="Times New Roman" w:eastAsia="SimSun"/>
        </w:rPr>
        <w:t xml:space="preserve">的密度。</w:t>
      </w:r>
    </w:p>
    <w:p>
      <w:pPr>
        <w:pStyle w:val="BodyText"/>
        <w:spacing w:before="0" w:after="0" w:line="276" w:lineRule="auto"/>
      </w:pPr>
      <w:r>
        <w:t xml:space="preserve">5-2-3 </w:t>
      </w:r>
      <w:r>
        <w:rPr>
          <w:rFonts w:ascii="Times New Roman" w:hAnsi="Times New Roman" w:cs="Times New Roman" w:eastAsia="SimSun"/>
        </w:rPr>
        <w:t xml:space="preserve">晶体</w:t>
      </w:r>
      <w:r>
        <w:t xml:space="preserve"> B </w:t>
      </w:r>
      <w:r>
        <w:rPr>
          <w:rFonts w:ascii="Times New Roman" w:hAnsi="Times New Roman" w:cs="Times New Roman" w:eastAsia="SimSun"/>
        </w:rPr>
        <w:t xml:space="preserve">在</w:t>
      </w:r>
      <w:r>
        <w:t xml:space="preserve"> Jagodzinski </w:t>
      </w:r>
      <w:r>
        <w:rPr>
          <w:rFonts w:ascii="Times New Roman" w:hAnsi="Times New Roman" w:cs="Times New Roman" w:eastAsia="SimSun"/>
        </w:rPr>
        <w:t xml:space="preserve">符号规则下可以记作</w:t>
      </w:r>
      <w:r>
        <w:t xml:space="preserve"> ccc’cchhh </w:t>
      </w:r>
      <w:r>
        <w:rPr>
          <w:rFonts w:ascii="Times New Roman" w:hAnsi="Times New Roman" w:cs="Times New Roman" w:eastAsia="SimSun"/>
        </w:rPr>
        <w:t xml:space="preserve">排列，其中</w:t>
      </w:r>
      <w:r>
        <w:t xml:space="preserve"> c’ </w:t>
      </w:r>
      <w:r>
        <w:rPr>
          <w:rFonts w:ascii="Times New Roman" w:hAnsi="Times New Roman" w:cs="Times New Roman" w:eastAsia="SimSun"/>
        </w:rPr>
        <w:t xml:space="preserve">层代表发生了氧空位缺陷变为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层，同时</w:t>
      </w:r>
      <w:r>
        <w:t xml:space="preserve"> O </w:t>
      </w:r>
      <w:r>
        <w:rPr>
          <w:rFonts w:ascii="Times New Roman" w:hAnsi="Times New Roman" w:cs="Times New Roman" w:eastAsia="SimSun"/>
        </w:rPr>
        <w:t xml:space="preserve">原子在层内的位置发生变化使得单层仍保留六方对称性。</w:t>
      </w:r>
    </w:p>
    <w:p>
      <w:pPr>
        <w:pStyle w:val="BodyText"/>
        <w:spacing w:before="0" w:after="0" w:line="276" w:lineRule="auto"/>
      </w:pPr>
      <w:r>
        <w:t xml:space="preserve">5-2-3-1 </w:t>
      </w:r>
      <w:r>
        <w:rPr>
          <w:rFonts w:ascii="Times New Roman" w:hAnsi="Times New Roman" w:cs="Times New Roman" w:eastAsia="SimSun"/>
        </w:rPr>
        <w:t xml:space="preserve">给出</w:t>
      </w:r>
      <w:r>
        <w:t xml:space="preserve"> B </w:t>
      </w:r>
      <w:r>
        <w:rPr>
          <w:rFonts w:ascii="Times New Roman" w:hAnsi="Times New Roman" w:cs="Times New Roman" w:eastAsia="SimSun"/>
        </w:rPr>
        <w:t xml:space="preserve">的</w:t>
      </w:r>
      <w:r>
        <w:t xml:space="preserve"> Ramsdell </w:t>
      </w:r>
      <w:r>
        <w:rPr>
          <w:rFonts w:ascii="Times New Roman" w:hAnsi="Times New Roman" w:cs="Times New Roman" w:eastAsia="SimSun"/>
        </w:rPr>
        <w:t xml:space="preserve">符号。</w:t>
      </w:r>
    </w:p>
    <w:p>
      <w:pPr>
        <w:pStyle w:val="BodyText"/>
        <w:spacing w:before="0" w:after="0" w:line="276" w:lineRule="auto"/>
      </w:pPr>
      <w:r>
        <w:t xml:space="preserve">5-2-3-2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中</w:t>
      </w:r>
      <w:r>
        <w:t xml:space="preserve"> Ca </w:t>
      </w:r>
      <w:r>
        <w:rPr>
          <w:rFonts w:ascii="Times New Roman" w:hAnsi="Times New Roman" w:cs="Times New Roman" w:eastAsia="SimSun"/>
        </w:rPr>
        <w:t xml:space="preserve">填充在</w:t>
      </w:r>
      <w:r>
        <w:t xml:space="preserve"> cc </w:t>
      </w:r>
      <w:r>
        <w:rPr>
          <w:rFonts w:ascii="Times New Roman" w:hAnsi="Times New Roman" w:cs="Times New Roman" w:eastAsia="SimSun"/>
        </w:rPr>
        <w:t xml:space="preserve">层间（不包含</w:t>
      </w:r>
      <w:r>
        <w:t xml:space="preserve"> </w:t>
      </w:r>
      <w:r>
        <w:rPr>
          <w:rFonts w:ascii="Times New Roman" w:hAnsi="Times New Roman" w:cs="Times New Roman" w:eastAsia="SimSun"/>
        </w:rPr>
        <w:t xml:space="preserve">c’），其余层间由</w:t>
      </w:r>
      <w:r>
        <w:t xml:space="preserve"> Mn </w:t>
      </w:r>
      <w:r>
        <w:rPr>
          <w:rFonts w:ascii="Times New Roman" w:hAnsi="Times New Roman" w:cs="Times New Roman" w:eastAsia="SimSun"/>
        </w:rPr>
        <w:t xml:space="preserve">填充，给出</w:t>
      </w:r>
      <w:r>
        <w:t xml:space="preserve"> B </w:t>
      </w:r>
      <w:r>
        <w:rPr>
          <w:rFonts w:ascii="Times New Roman" w:hAnsi="Times New Roman" w:cs="Times New Roman" w:eastAsia="SimSun"/>
        </w:rPr>
        <w:t xml:space="preserve">的化学式。</w:t>
      </w:r>
      <w:r>
        <w:t xml:space="preserve"> </w:t>
      </w:r>
      <w:r>
        <w:t xml:space="preserve">5-2-3-3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中存在两种价态的</w:t>
      </w:r>
      <w:r>
        <w:t xml:space="preserve"> </w:t>
      </w:r>
      <w:r>
        <w:rPr>
          <w:rFonts w:ascii="Times New Roman" w:hAnsi="Times New Roman" w:cs="Times New Roman" w:eastAsia="SimSun"/>
        </w:rPr>
        <w:t xml:space="preserve">Mn，指出</w:t>
      </w:r>
      <w:r>
        <w:t xml:space="preserve"> Mn </w:t>
      </w:r>
      <w:r>
        <w:rPr>
          <w:rFonts w:ascii="Times New Roman" w:hAnsi="Times New Roman" w:cs="Times New Roman" w:eastAsia="SimSun"/>
        </w:rPr>
        <w:t xml:space="preserve">的具体价态，并分别指出这两种价态的</w:t>
      </w:r>
      <w:r>
        <w:t xml:space="preserve"> Mn </w:t>
      </w:r>
      <w:r>
        <w:rPr>
          <w:rFonts w:ascii="Times New Roman" w:hAnsi="Times New Roman" w:cs="Times New Roman" w:eastAsia="SimSun"/>
        </w:rPr>
        <w:t xml:space="preserve">填充于哪两层间和填充多面体空隙的种类。</w:t>
      </w:r>
    </w:p>
    <w:bookmarkEnd w:id="50"/>
    <w:bookmarkStart w:id="57" w:name="第-6-题13-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的结构常被称为六方钙钛矿，其结构可描述为</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共同组成密置层做六方密堆积，</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填入仅由</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构成的八面体空隙。也可表述为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八面体共面连接形成一维长链，长链取向相同做平行排列，</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填入八面体层间的</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配位大空隙。</w:t>
      </w:r>
    </w:p>
    <w:p>
      <w:pPr>
        <w:pStyle w:val="BodyText"/>
        <w:spacing w:before="0" w:after="0" w:line="276" w:lineRule="auto"/>
      </w:pPr>
      <w:r>
        <w:t xml:space="preserve">6-1-1 </w:t>
      </w:r>
      <w:r>
        <w:rPr>
          <w:rFonts w:ascii="Times New Roman" w:hAnsi="Times New Roman" w:cs="Times New Roman" w:eastAsia="SimSun"/>
        </w:rPr>
        <w:t xml:space="preserve">以</w:t>
      </w:r>
      <w:r>
        <w:t xml:space="preserve"> Ni </w:t>
      </w:r>
      <w:r>
        <w:rPr>
          <w:rFonts w:ascii="Times New Roman" w:hAnsi="Times New Roman" w:cs="Times New Roman" w:eastAsia="SimSun"/>
        </w:rPr>
        <w:t xml:space="preserve">为顶点画出一个晶胞。</w:t>
      </w:r>
    </w:p>
    <w:p>
      <w:pPr>
        <w:pStyle w:val="BodyText"/>
        <w:spacing w:before="0" w:after="0" w:line="276" w:lineRule="auto"/>
      </w:pPr>
      <w:r>
        <w:t xml:space="preserve">6-1-2 </w:t>
      </w:r>
      <w:r>
        <w:rPr>
          <w:rFonts w:ascii="Times New Roman" w:hAnsi="Times New Roman" w:cs="Times New Roman" w:eastAsia="SimSun"/>
        </w:rPr>
        <w:t xml:space="preserve">写出</w:t>
      </w:r>
      <w:r>
        <w:t xml:space="preserve"> y </w:t>
      </w:r>
      <w:r>
        <w:rPr>
          <w:rFonts w:ascii="Times New Roman" w:hAnsi="Times New Roman" w:cs="Times New Roman" w:eastAsia="SimSun"/>
        </w:rPr>
        <w:t xml:space="preserve">的值，沿</w:t>
      </w:r>
      <w:r>
        <w:t xml:space="preserve"> c </w:t>
      </w:r>
      <w:r>
        <w:rPr>
          <w:rFonts w:ascii="Times New Roman" w:hAnsi="Times New Roman" w:cs="Times New Roman" w:eastAsia="SimSun"/>
        </w:rPr>
        <w:t xml:space="preserve">轴方向画出</w:t>
      </w:r>
      <w:r>
        <w:t xml:space="preserve"> </w:t>
      </w:r>
      <m:oMath>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a</m:t>
        </m:r>
        <m:sSub>
          <m:e>
            <m:r>
              <w:rPr>
                <w:rFonts w:ascii="Times New Roman" w:hAnsi="Times New Roman" w:cs="Times New Roman" w:eastAsia="SimSun"/>
              </w:rPr>
              <m:t>O</m:t>
            </m:r>
          </m:e>
          <m:sub>
            <m:r>
              <w:rPr>
                <w:rFonts w:ascii="Times New Roman" w:hAnsi="Times New Roman" w:cs="Times New Roman" w:eastAsia="SimSun"/>
              </w:rPr>
              <m:t>y</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配位多面体。</w:t>
      </w:r>
    </w:p>
    <w:p>
      <w:pPr>
        <w:pStyle w:val="BodyText"/>
        <w:spacing w:before="0" w:after="0" w:line="276" w:lineRule="auto"/>
        <w:ind w:firstLineChars="200" w:firstLine="420"/>
      </w:pPr>
      <w:r>
        <w:t xml:space="preserve">W </w:t>
      </w:r>
      <w:r>
        <w:rPr>
          <w:rFonts w:ascii="Times New Roman" w:hAnsi="Times New Roman" w:cs="Times New Roman" w:eastAsia="SimSun"/>
        </w:rPr>
        <w:t xml:space="preserve">的氧化物晶胞沿</w:t>
      </w:r>
      <w:r>
        <w:t xml:space="preserve"> a </w:t>
      </w:r>
      <w:r>
        <w:rPr>
          <w:rFonts w:ascii="Times New Roman" w:hAnsi="Times New Roman" w:cs="Times New Roman" w:eastAsia="SimSun"/>
        </w:rPr>
        <w:t xml:space="preserve">轴和</w:t>
      </w:r>
      <w:r>
        <w:t xml:space="preserve"> b </w:t>
      </w:r>
      <w:r>
        <w:rPr>
          <w:rFonts w:ascii="Times New Roman" w:hAnsi="Times New Roman" w:cs="Times New Roman" w:eastAsia="SimSun"/>
        </w:rPr>
        <w:t xml:space="preserve">轴的投影均如下图所示</w:t>
      </w:r>
    </w:p>
    <w:p>
      <w:pPr>
        <w:pStyle w:val="BodyText"/>
        <w:keepNext/>
        <w:spacing w:before="120" w:after="40" w:line="240" w:lineRule="auto"/>
        <w:jc w:val="center"/>
      </w:pPr>
      <w:r>
        <w:drawing>
          <wp:inline>
            <wp:extent cx="4082400" cy="1767008"/>
            <wp:effectExtent b="0" l="0" r="0" t="0"/>
            <wp:docPr descr="" title="" id="52" name="Picture"/>
            <a:graphic>
              <a:graphicData uri="http://schemas.openxmlformats.org/drawingml/2006/picture">
                <pic:pic>
                  <pic:nvPicPr>
                    <pic:cNvPr descr="a84c322c75e285eecf7d5bd04daf64a30a02b452005190b85d311c485ad83f48.jpg" id="53" name="Picture"/>
                    <pic:cNvPicPr>
                      <a:picLocks noChangeArrowheads="1" noChangeAspect="1"/>
                    </pic:cNvPicPr>
                  </pic:nvPicPr>
                  <pic:blipFill>
                    <a:blip r:embed="rId51"/>
                    <a:stretch>
                      <a:fillRect/>
                    </a:stretch>
                  </pic:blipFill>
                  <pic:spPr bwMode="auto">
                    <a:xfrm>
                      <a:off x="0" y="0"/>
                      <a:ext cx="4082400" cy="1767008"/>
                    </a:xfrm>
                    <a:prstGeom prst="rect">
                      <a:avLst/>
                    </a:prstGeom>
                    <a:noFill/>
                    <a:ln w="9525">
                      <a:noFill/>
                      <a:headEnd/>
                      <a:tailEnd/>
                    </a:ln>
                  </pic:spPr>
                </pic:pic>
              </a:graphicData>
            </a:graphic>
          </wp:inline>
        </w:drawing>
      </w:r>
    </w:p>
    <w:p>
      <w:pPr>
        <w:pStyle w:val="BodyText"/>
        <w:spacing w:before="0" w:after="0" w:line="276" w:lineRule="auto"/>
      </w:pPr>
      <w:r>
        <w:t xml:space="preserve">6-2-1 </w:t>
      </w:r>
      <w:r>
        <w:rPr>
          <w:rFonts w:ascii="Times New Roman" w:hAnsi="Times New Roman" w:cs="Times New Roman" w:eastAsia="SimSun"/>
        </w:rPr>
        <w:t xml:space="preserve">给出该晶体的化学式。</w:t>
      </w:r>
    </w:p>
    <w:p>
      <w:pPr>
        <w:pStyle w:val="BodyText"/>
        <w:spacing w:before="0" w:after="0" w:line="276" w:lineRule="auto"/>
      </w:pPr>
      <w:r>
        <w:t xml:space="preserve">6-2-2 </w:t>
      </w:r>
      <w:r>
        <w:rPr>
          <w:rFonts w:ascii="Times New Roman" w:hAnsi="Times New Roman" w:cs="Times New Roman" w:eastAsia="SimSun"/>
        </w:rPr>
        <w:t xml:space="preserve">给出晶体中钨氧八面体的连接方式。</w:t>
      </w:r>
    </w:p>
    <w:p>
      <w:pPr>
        <w:pStyle w:val="BodyText"/>
        <w:spacing w:before="0" w:after="0" w:line="276" w:lineRule="auto"/>
      </w:pPr>
      <w:r>
        <w:t xml:space="preserve">6-2-3 </w:t>
      </w:r>
      <w:r>
        <w:rPr>
          <w:rFonts w:ascii="Times New Roman" w:hAnsi="Times New Roman" w:cs="Times New Roman" w:eastAsia="SimSun"/>
        </w:rPr>
        <w:t xml:space="preserve">已知晶胞参数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1.755</m:t>
        </m:r>
      </m:oMath>
      <w:r>
        <w:t xml:space="preserve"> </w:t>
      </w:r>
      <w:r>
        <w:rPr>
          <w:rFonts w:ascii="Times New Roman" w:hAnsi="Times New Roman" w:cs="Times New Roman" w:eastAsia="SimSun"/>
        </w:rPr>
        <w:t xml:space="preserve">，一个</w:t>
      </w:r>
      <w:r>
        <w:t xml:space="preserve"> O </w:t>
      </w:r>
      <w:r>
        <w:rPr>
          <w:rFonts w:ascii="Times New Roman" w:hAnsi="Times New Roman" w:cs="Times New Roman" w:eastAsia="SimSun"/>
        </w:rPr>
        <w:t xml:space="preserve">的坐标为（0.200,</w:t>
      </w:r>
      <w:r>
        <w:t xml:space="preserve"> 0.800, </w:t>
      </w:r>
      <w:r>
        <w:rPr>
          <w:rFonts w:ascii="Times New Roman" w:hAnsi="Times New Roman" w:cs="Times New Roman" w:eastAsia="SimSun"/>
        </w:rPr>
        <w:t xml:space="preserve">0.500），计算钨氧八面体是沿轴向拉长畸变还是压扁畸变。</w:t>
      </w:r>
    </w:p>
    <w:p>
      <w:pPr>
        <w:pStyle w:val="BodyText"/>
        <w:spacing w:before="0" w:after="0" w:line="276" w:lineRule="auto"/>
        <w:ind w:firstLineChars="200" w:firstLine="420"/>
      </w:pPr>
      <w:r>
        <w:t xml:space="preserve">W </w:t>
      </w:r>
      <w:r>
        <w:rPr>
          <w:rFonts w:ascii="Times New Roman" w:hAnsi="Times New Roman" w:cs="Times New Roman" w:eastAsia="SimSun"/>
        </w:rPr>
        <w:t xml:space="preserve">的另一种氧化物完全由钨氧八面体共顶点连接而成，其</w:t>
      </w:r>
      <w:r>
        <w:t xml:space="preserve"> c </w:t>
      </w:r>
      <w:r>
        <w:rPr>
          <w:rFonts w:ascii="Times New Roman" w:hAnsi="Times New Roman" w:cs="Times New Roman" w:eastAsia="SimSun"/>
        </w:rPr>
        <w:t xml:space="preserve">轴投影图如下所示：</w:t>
      </w:r>
    </w:p>
    <w:p>
      <w:pPr>
        <w:pStyle w:val="BodyText"/>
        <w:keepNext/>
        <w:spacing w:before="120" w:after="40" w:line="240" w:lineRule="auto"/>
        <w:jc w:val="center"/>
      </w:pPr>
      <w:r>
        <w:drawing>
          <wp:inline>
            <wp:extent cx="4082400" cy="1592935"/>
            <wp:effectExtent b="0" l="0" r="0" t="0"/>
            <wp:docPr descr="" title="" id="55" name="Picture"/>
            <a:graphic>
              <a:graphicData uri="http://schemas.openxmlformats.org/drawingml/2006/picture">
                <pic:pic>
                  <pic:nvPicPr>
                    <pic:cNvPr descr="c45e6c669682ebb68089a4b065f540963891886ee8a11e95b2fbb74545abe126.jpg" id="56" name="Picture"/>
                    <pic:cNvPicPr>
                      <a:picLocks noChangeArrowheads="1" noChangeAspect="1"/>
                    </pic:cNvPicPr>
                  </pic:nvPicPr>
                  <pic:blipFill>
                    <a:blip r:embed="rId54"/>
                    <a:stretch>
                      <a:fillRect/>
                    </a:stretch>
                  </pic:blipFill>
                  <pic:spPr bwMode="auto">
                    <a:xfrm>
                      <a:off x="0" y="0"/>
                      <a:ext cx="4082400" cy="1592935"/>
                    </a:xfrm>
                    <a:prstGeom prst="rect">
                      <a:avLst/>
                    </a:prstGeom>
                    <a:noFill/>
                    <a:ln w="9525">
                      <a:noFill/>
                      <a:headEnd/>
                      <a:tailEnd/>
                    </a:ln>
                  </pic:spPr>
                </pic:pic>
              </a:graphicData>
            </a:graphic>
          </wp:inline>
        </w:drawing>
      </w:r>
    </w:p>
    <w:p>
      <w:pPr>
        <w:pStyle w:val="BodyText"/>
        <w:spacing w:before="0" w:after="0" w:line="276" w:lineRule="auto"/>
      </w:pPr>
      <w:r>
        <w:t xml:space="preserve">6-3-1 </w:t>
      </w:r>
      <w:r>
        <w:rPr>
          <w:rFonts w:ascii="Times New Roman" w:hAnsi="Times New Roman" w:cs="Times New Roman" w:eastAsia="SimSun"/>
        </w:rPr>
        <w:t xml:space="preserve">写出该晶体的化学式。</w:t>
      </w:r>
    </w:p>
    <w:p>
      <w:pPr>
        <w:pStyle w:val="BodyText"/>
        <w:spacing w:before="0" w:after="0" w:line="276" w:lineRule="auto"/>
      </w:pPr>
      <w:r>
        <w:t xml:space="preserve">6-3-2 </w:t>
      </w:r>
      <w:r>
        <w:rPr>
          <w:rFonts w:ascii="Times New Roman" w:hAnsi="Times New Roman" w:cs="Times New Roman" w:eastAsia="SimSun"/>
        </w:rPr>
        <w:t xml:space="preserve">仔细观察晶体中是否存在小于</w:t>
      </w:r>
      <w:r>
        <w:t xml:space="preserve"> </w:t>
      </w:r>
      <m:oMath>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的键角。</w:t>
      </w:r>
    </w:p>
    <w:p>
      <w:pPr>
        <w:pStyle w:val="BodyText"/>
        <w:spacing w:before="0" w:after="0" w:line="276" w:lineRule="auto"/>
      </w:pPr>
      <w:r>
        <w:t xml:space="preserve">6-3-3 </w:t>
      </w:r>
      <w:r>
        <w:rPr>
          <w:rFonts w:ascii="Times New Roman" w:hAnsi="Times New Roman" w:cs="Times New Roman" w:eastAsia="SimSun"/>
        </w:rPr>
        <w:t xml:space="preserve">该晶体中存在一个不稳定的最大孔穴，导致该结构实际上是一个亚稳相。该亚稳相的制备是由该氧化物的水合物在</w:t>
      </w:r>
      <w:r>
        <w:t xml:space="preserve"> </w:t>
      </w:r>
      <m:oMath>
        <m:sSup>
          <m:e>
            <m:r>
              <w:rPr>
                <w:rFonts w:ascii="Times New Roman" w:hAnsi="Times New Roman" w:cs="Times New Roman" w:eastAsia="SimSun"/>
              </w:rPr>
              <m:t>420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下缓慢脱水而来，且骨架保持不变，已知在水合物中每个最大孔穴只填入</w:t>
      </w:r>
      <w:r>
        <w:t xml:space="preserve"> 1 </w:t>
      </w:r>
      <w:r>
        <w:rPr>
          <w:rFonts w:ascii="Times New Roman" w:hAnsi="Times New Roman" w:cs="Times New Roman" w:eastAsia="SimSun"/>
        </w:rPr>
        <w:t xml:space="preserve">个水分子。画出该孔穴的结构（不用画出不参与形成该孔穴的</w:t>
      </w:r>
      <w:r>
        <w:t xml:space="preserve"> O </w:t>
      </w:r>
      <w:r>
        <w:rPr>
          <w:rFonts w:ascii="Times New Roman" w:hAnsi="Times New Roman" w:cs="Times New Roman" w:eastAsia="SimSun"/>
        </w:rPr>
        <w:t xml:space="preserve">原子），并写出脱水的反应方程式。</w:t>
      </w:r>
    </w:p>
    <w:bookmarkEnd w:id="57"/>
    <w:bookmarkStart w:id="61" w:name="第-7-题13-分对六方堆积层的探索"/>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分）对六方堆积层的探索</w:t>
      </w:r>
    </w:p>
    <w:p>
      <w:pPr>
        <w:pStyle w:val="FirstParagraph"/>
        <w:spacing w:before="0" w:after="0" w:line="276" w:lineRule="auto"/>
      </w:pPr>
      <w:r>
        <w:t xml:space="preserve">7-1-1 </w:t>
      </w:r>
      <w:r>
        <w:rPr>
          <w:rFonts w:ascii="Times New Roman" w:hAnsi="Times New Roman" w:cs="Times New Roman" w:eastAsia="SimSun"/>
        </w:rPr>
        <w:t xml:space="preserve">堆积层永远是晶体结构问题的基础。请在下图所示的一个二维密置堆积层中框出最小的</w:t>
      </w:r>
      <w:r>
        <w:t xml:space="preserve"> 3 </w:t>
      </w:r>
      <w:r>
        <w:rPr>
          <w:rFonts w:ascii="Times New Roman" w:hAnsi="Times New Roman" w:cs="Times New Roman" w:eastAsia="SimSun"/>
        </w:rPr>
        <w:t xml:space="preserve">个菱形平面格子（由小到大依次记为</w:t>
      </w:r>
      <w:r>
        <w:t xml:space="preserve"> </w:t>
      </w:r>
      <w:r>
        <w:rPr>
          <w:rFonts w:ascii="Times New Roman" w:hAnsi="Times New Roman" w:cs="Times New Roman" w:eastAsia="SimSun"/>
        </w:rPr>
        <w:t xml:space="preserve">A、B、C），要求顶点位于原子上。</w:t>
      </w:r>
    </w:p>
    <w:p>
      <w:pPr>
        <w:pStyle w:val="BodyText"/>
        <w:spacing w:before="0" w:after="0" w:line="276" w:lineRule="auto"/>
      </w:pPr>
      <w:r>
        <w:t xml:space="preserve">7-1-2 </w:t>
      </w:r>
      <w:r>
        <w:rPr>
          <w:rFonts w:ascii="Times New Roman" w:hAnsi="Times New Roman" w:cs="Times New Roman" w:eastAsia="SimSun"/>
        </w:rPr>
        <w:t xml:space="preserve">原子的缺失会导致出现非密置层，缺失</w:t>
      </w:r>
      <w:r>
        <w:t xml:space="preserve"> 1/4 </w:t>
      </w:r>
      <w:r>
        <w:rPr>
          <w:rFonts w:ascii="Times New Roman" w:hAnsi="Times New Roman" w:cs="Times New Roman" w:eastAsia="SimSun"/>
        </w:rPr>
        <w:t xml:space="preserve">的原子会形成六方钙钛矿层中氧原子部分（记为</w:t>
      </w:r>
      <w:r>
        <w:t xml:space="preserve"> </w:t>
      </w:r>
      <w:r>
        <w:rPr>
          <w:rFonts w:ascii="Times New Roman" w:hAnsi="Times New Roman" w:cs="Times New Roman" w:eastAsia="SimSun"/>
        </w:rPr>
        <w:t xml:space="preserve">c），缺失</w:t>
      </w:r>
      <w:r>
        <w:t xml:space="preserve"> 1/3 </w:t>
      </w:r>
      <w:r>
        <w:rPr>
          <w:rFonts w:ascii="Times New Roman" w:hAnsi="Times New Roman" w:cs="Times New Roman" w:eastAsia="SimSun"/>
        </w:rPr>
        <w:t xml:space="preserve">的原子会形成石墨单层(记为</w:t>
      </w:r>
      <w:r>
        <w:t xml:space="preserve"> </w:t>
      </w:r>
      <w:r>
        <w:rPr>
          <w:rFonts w:ascii="Times New Roman" w:hAnsi="Times New Roman" w:cs="Times New Roman" w:eastAsia="SimSun"/>
        </w:rPr>
        <w:t xml:space="preserve">b)，试分别画出对应单层的二维晶胞，要求顶点位于原子上。</w:t>
      </w:r>
    </w:p>
    <w:p>
      <w:pPr>
        <w:pStyle w:val="BodyText"/>
        <w:spacing w:before="0" w:after="0" w:line="276" w:lineRule="auto"/>
      </w:pPr>
      <w:r>
        <w:t xml:space="preserve">7-2 </w:t>
      </w:r>
      <w:r>
        <w:rPr>
          <w:rFonts w:ascii="Times New Roman" w:hAnsi="Times New Roman" w:cs="Times New Roman" w:eastAsia="SimSun"/>
        </w:rPr>
        <w:t xml:space="preserve">现有一种由</w:t>
      </w:r>
      <w:r>
        <w:t xml:space="preserve"> Tb、Mn、Ge </w:t>
      </w:r>
      <w:r>
        <w:rPr>
          <w:rFonts w:ascii="Times New Roman" w:hAnsi="Times New Roman" w:cs="Times New Roman" w:eastAsia="SimSun"/>
        </w:rPr>
        <w:t xml:space="preserve">三种元素构成的晶体，其中</w:t>
      </w:r>
      <w:r>
        <w:t xml:space="preserve"> Mn </w:t>
      </w:r>
      <w:r>
        <w:rPr>
          <w:rFonts w:ascii="Times New Roman" w:hAnsi="Times New Roman" w:cs="Times New Roman" w:eastAsia="SimSun"/>
        </w:rPr>
        <w:t xml:space="preserve">原子形成由三角形共顶点连接而成的“笼目”结构堆积层，层间形成三棱柱和六棱柱两种空隙，其中三棱柱空隙全部由</w:t>
      </w:r>
      <w:r>
        <w:t xml:space="preserve"> Ge </w:t>
      </w:r>
      <w:r>
        <w:rPr>
          <w:rFonts w:ascii="Times New Roman" w:hAnsi="Times New Roman" w:cs="Times New Roman" w:eastAsia="SimSun"/>
        </w:rPr>
        <w:t xml:space="preserve">原子占据，同层六棱柱空隙被</w:t>
      </w:r>
      <w:r>
        <w:t xml:space="preserve"> Tb </w:t>
      </w:r>
      <w:r>
        <w:rPr>
          <w:rFonts w:ascii="Times New Roman" w:hAnsi="Times New Roman" w:cs="Times New Roman" w:eastAsia="SimSun"/>
        </w:rPr>
        <w:t xml:space="preserve">原子或</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原子团占据，且相邻层六棱柱空隙中占据物种不同，晶体中所有</w:t>
      </w:r>
      <w:r>
        <w:t xml:space="preserve"> Mn </w:t>
      </w:r>
      <w:r>
        <w:rPr>
          <w:rFonts w:ascii="Times New Roman" w:hAnsi="Times New Roman" w:cs="Times New Roman" w:eastAsia="SimSun"/>
        </w:rPr>
        <w:t xml:space="preserve">原子配位数相同。</w:t>
      </w:r>
    </w:p>
    <w:p>
      <w:pPr>
        <w:pStyle w:val="BodyText"/>
        <w:spacing w:before="0" w:after="0" w:line="276" w:lineRule="auto"/>
      </w:pPr>
      <w:r>
        <w:t xml:space="preserve">7-2-1 </w:t>
      </w:r>
      <w:r>
        <w:rPr>
          <w:rFonts w:ascii="Times New Roman" w:hAnsi="Times New Roman" w:cs="Times New Roman" w:eastAsia="SimSun"/>
        </w:rPr>
        <w:t xml:space="preserve">忽略原子种类，并将</w:t>
      </w:r>
      <w:r>
        <w:t xml:space="preserve"> 7-1 </w:t>
      </w:r>
      <w:r>
        <w:rPr>
          <w:rFonts w:ascii="Times New Roman" w:hAnsi="Times New Roman" w:cs="Times New Roman" w:eastAsia="SimSun"/>
        </w:rPr>
        <w:t xml:space="preserve">中的五种菱形平面格子缩放至相同大小，以</w:t>
      </w:r>
      <w:r>
        <w:t xml:space="preserve"> A、B、C </w:t>
      </w:r>
      <w:r>
        <w:rPr>
          <w:rFonts w:ascii="Times New Roman" w:hAnsi="Times New Roman" w:cs="Times New Roman" w:eastAsia="SimSun"/>
        </w:rPr>
        <w:t xml:space="preserve">代表缩放后的密堆积层二维晶胞，b、c</w:t>
      </w:r>
      <w:r>
        <w:t xml:space="preserve"> </w:t>
      </w:r>
      <w:r>
        <w:rPr>
          <w:rFonts w:ascii="Times New Roman" w:hAnsi="Times New Roman" w:cs="Times New Roman" w:eastAsia="SimSun"/>
        </w:rPr>
        <w:t xml:space="preserve">代表缩放后的非密堆积层的二维晶胞，以字母序列表示一个晶胞的层堆积方式。（提示：二维晶胞可以进行平移）</w:t>
      </w:r>
    </w:p>
    <w:p>
      <w:pPr>
        <w:pStyle w:val="BodyText"/>
        <w:spacing w:before="0" w:after="0" w:line="276" w:lineRule="auto"/>
      </w:pPr>
      <w:r>
        <w:t xml:space="preserve">7-2-2 </w:t>
      </w:r>
      <w:r>
        <w:rPr>
          <w:rFonts w:ascii="Times New Roman" w:hAnsi="Times New Roman" w:cs="Times New Roman" w:eastAsia="SimSun"/>
        </w:rPr>
        <w:t xml:space="preserve">写出该晶体的化学式，画出其</w:t>
      </w:r>
      <w:r>
        <w:t xml:space="preserve"> c </w:t>
      </w:r>
      <w:r>
        <w:rPr>
          <w:rFonts w:ascii="Times New Roman" w:hAnsi="Times New Roman" w:cs="Times New Roman" w:eastAsia="SimSun"/>
        </w:rPr>
        <w:t xml:space="preserve">轴投影图，要求区分不同种类的原子。（取</w:t>
      </w:r>
      <w:r>
        <w:t xml:space="preserve"> Tb </w:t>
      </w:r>
      <w:r>
        <w:rPr>
          <w:rFonts w:ascii="Times New Roman" w:hAnsi="Times New Roman" w:cs="Times New Roman" w:eastAsia="SimSun"/>
        </w:rPr>
        <w:t xml:space="preserve">在晶胞顶点）</w:t>
      </w:r>
    </w:p>
    <w:p>
      <w:pPr>
        <w:pStyle w:val="BodyText"/>
        <w:spacing w:before="0" w:after="0" w:line="276" w:lineRule="auto"/>
      </w:pPr>
      <w:r>
        <w:t xml:space="preserve">7-2-3 </w:t>
      </w:r>
      <w:r>
        <w:rPr>
          <w:rFonts w:ascii="Times New Roman" w:hAnsi="Times New Roman" w:cs="Times New Roman" w:eastAsia="SimSun"/>
        </w:rPr>
        <w:t xml:space="preserve">指出晶体所属点阵形式，写出一个晶胞中所有最高次对称轴及位置。</w:t>
      </w:r>
    </w:p>
    <w:p>
      <w:pPr>
        <w:pStyle w:val="BodyText"/>
        <w:spacing w:before="0" w:after="0" w:line="276" w:lineRule="auto"/>
      </w:pPr>
      <w:r>
        <w:t xml:space="preserve">7-2-4 </w:t>
      </w:r>
      <w:r>
        <w:rPr>
          <w:rFonts w:ascii="Times New Roman" w:hAnsi="Times New Roman" w:cs="Times New Roman" w:eastAsia="SimSun"/>
        </w:rPr>
        <w:t xml:space="preserve">晶体中最近的</w:t>
      </w:r>
      <w:r>
        <w:t xml:space="preserve"> Ge-Tb </w:t>
      </w:r>
      <w:r>
        <w:rPr>
          <w:rFonts w:ascii="Times New Roman" w:hAnsi="Times New Roman" w:cs="Times New Roman" w:eastAsia="SimSun"/>
        </w:rPr>
        <w:t xml:space="preserve">之间存在两种距离，分别为</w:t>
      </w:r>
      <w:r>
        <w:t xml:space="preserve"> 2.81Å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2.98Å，Ge₂</w:t>
      </w:r>
      <w:r>
        <w:t xml:space="preserve"> </w:t>
      </w:r>
      <w:r>
        <w:rPr>
          <w:rFonts w:ascii="Times New Roman" w:hAnsi="Times New Roman" w:cs="Times New Roman" w:eastAsia="SimSun"/>
        </w:rPr>
        <w:t xml:space="preserve">基团中的</w:t>
      </w:r>
      <w:r>
        <w:t xml:space="preserve"> Ge-Ge </w:t>
      </w:r>
      <w:r>
        <w:rPr>
          <w:rFonts w:ascii="Times New Roman" w:hAnsi="Times New Roman" w:cs="Times New Roman" w:eastAsia="SimSun"/>
        </w:rPr>
        <w:t xml:space="preserve">键长为</w:t>
      </w:r>
      <w:r>
        <w:t xml:space="preserve"> </w:t>
      </w:r>
      <w:r>
        <w:rPr>
          <w:rFonts w:ascii="Times New Roman" w:hAnsi="Times New Roman" w:cs="Times New Roman" w:eastAsia="SimSun"/>
        </w:rPr>
        <w:t xml:space="preserve">2.55Å，试通过讨论计算出晶体的真实密度，已知密度不大于</w:t>
      </w:r>
      <w:r>
        <w:t xml:space="preserve"> 8.5g/cm³。</w:t>
      </w:r>
    </w:p>
    <w:p>
      <w:pPr>
        <w:pStyle w:val="BodyText"/>
        <w:spacing w:before="0" w:after="0" w:line="276" w:lineRule="auto"/>
      </w:pPr>
      <w:r>
        <w:t xml:space="preserve">7-3 </w:t>
      </w:r>
      <w:r>
        <w:rPr>
          <w:rFonts w:ascii="Times New Roman" w:hAnsi="Times New Roman" w:cs="Times New Roman" w:eastAsia="SimSun"/>
        </w:rPr>
        <w:t xml:space="preserve">另一种由</w:t>
      </w:r>
      <w:r>
        <w:t xml:space="preserve"> Tb、Mn、Ge </w:t>
      </w:r>
      <w:r>
        <w:rPr>
          <w:rFonts w:ascii="Times New Roman" w:hAnsi="Times New Roman" w:cs="Times New Roman" w:eastAsia="SimSun"/>
        </w:rPr>
        <w:t xml:space="preserve">三种元素组成的三元金属化合物属于四方晶系，其晶胞的</w:t>
      </w:r>
      <w:r>
        <w:t xml:space="preserve"> a,b </w:t>
      </w:r>
      <w:r>
        <w:rPr>
          <w:rFonts w:ascii="Times New Roman" w:hAnsi="Times New Roman" w:cs="Times New Roman" w:eastAsia="SimSun"/>
        </w:rPr>
        <w:t xml:space="preserve">轴投影图如下所示，其中一个</w:t>
      </w:r>
      <w:r>
        <w:t xml:space="preserve"> Ge </w:t>
      </w:r>
      <w:r>
        <w:rPr>
          <w:rFonts w:ascii="Times New Roman" w:hAnsi="Times New Roman" w:cs="Times New Roman" w:eastAsia="SimSun"/>
        </w:rPr>
        <w:t xml:space="preserve">原子的坐标为（1/2,</w:t>
      </w:r>
      <w:r>
        <w:t xml:space="preserve"> 1/2, </w:t>
      </w:r>
      <w:r>
        <w:rPr>
          <w:rFonts w:ascii="Times New Roman" w:hAnsi="Times New Roman" w:cs="Times New Roman" w:eastAsia="SimSun"/>
        </w:rPr>
        <w:t xml:space="preserve">0.1127）。所有</w:t>
      </w:r>
      <w:r>
        <w:t xml:space="preserve"> Tb-Ge </w:t>
      </w:r>
      <w:r>
        <w:rPr>
          <w:rFonts w:ascii="Times New Roman" w:hAnsi="Times New Roman" w:cs="Times New Roman" w:eastAsia="SimSun"/>
        </w:rPr>
        <w:t xml:space="preserve">键长均为</w:t>
      </w:r>
      <w:r>
        <w:t xml:space="preserve"> </w:t>
      </w:r>
      <w:r>
        <w:rPr>
          <w:rFonts w:ascii="Times New Roman" w:hAnsi="Times New Roman" w:cs="Times New Roman" w:eastAsia="SimSun"/>
        </w:rPr>
        <w:t xml:space="preserve">3.14Å，晶胞参数：a=b=4.08Å。其中大球为</w:t>
      </w:r>
      <w:r>
        <w:t xml:space="preserve"> </w:t>
      </w:r>
      <w:r>
        <w:rPr>
          <w:rFonts w:ascii="Times New Roman" w:hAnsi="Times New Roman" w:cs="Times New Roman" w:eastAsia="SimSun"/>
        </w:rPr>
        <w:t xml:space="preserve">Tb，中球为</w:t>
      </w:r>
      <w:r>
        <w:t xml:space="preserve"> </w:t>
      </w:r>
      <w:r>
        <w:rPr>
          <w:rFonts w:ascii="Times New Roman" w:hAnsi="Times New Roman" w:cs="Times New Roman" w:eastAsia="SimSun"/>
        </w:rPr>
        <w:t xml:space="preserve">Mn，小球为</w:t>
      </w:r>
      <w:r>
        <w:t xml:space="preserve"> Ge。</w:t>
      </w:r>
    </w:p>
    <w:p>
      <w:pPr>
        <w:pStyle w:val="BodyText"/>
        <w:keepNext/>
        <w:spacing w:before="120" w:after="40" w:line="240" w:lineRule="auto"/>
        <w:jc w:val="center"/>
      </w:pPr>
      <w:r>
        <w:drawing>
          <wp:inline>
            <wp:extent cx="4082400" cy="2116943"/>
            <wp:effectExtent b="0" l="0" r="0" t="0"/>
            <wp:docPr descr="" title="" id="59" name="Picture"/>
            <a:graphic>
              <a:graphicData uri="http://schemas.openxmlformats.org/drawingml/2006/picture">
                <pic:pic>
                  <pic:nvPicPr>
                    <pic:cNvPr descr="5d242c2ff37a0a11d72965d10a19e8b746beb20b069b35f225a6549491319b69.jpg" id="60" name="Picture"/>
                    <pic:cNvPicPr>
                      <a:picLocks noChangeArrowheads="1" noChangeAspect="1"/>
                    </pic:cNvPicPr>
                  </pic:nvPicPr>
                  <pic:blipFill>
                    <a:blip r:embed="rId58"/>
                    <a:stretch>
                      <a:fillRect/>
                    </a:stretch>
                  </pic:blipFill>
                  <pic:spPr bwMode="auto">
                    <a:xfrm>
                      <a:off x="0" y="0"/>
                      <a:ext cx="4082400" cy="2116943"/>
                    </a:xfrm>
                    <a:prstGeom prst="rect">
                      <a:avLst/>
                    </a:prstGeom>
                    <a:noFill/>
                    <a:ln w="9525">
                      <a:noFill/>
                      <a:headEnd/>
                      <a:tailEnd/>
                    </a:ln>
                  </pic:spPr>
                </pic:pic>
              </a:graphicData>
            </a:graphic>
          </wp:inline>
        </w:drawing>
      </w:r>
    </w:p>
    <w:p>
      <w:pPr>
        <w:pStyle w:val="BodyText"/>
        <w:spacing w:before="0" w:after="0" w:line="276" w:lineRule="auto"/>
      </w:pPr>
      <w:r>
        <w:t xml:space="preserve">7-3-1 </w:t>
      </w:r>
      <w:r>
        <w:rPr>
          <w:rFonts w:ascii="Times New Roman" w:hAnsi="Times New Roman" w:cs="Times New Roman" w:eastAsia="SimSun"/>
        </w:rPr>
        <w:t xml:space="preserve">写出该晶体的化学式并指出其结构基元。</w:t>
      </w:r>
    </w:p>
    <w:p>
      <w:pPr>
        <w:pStyle w:val="BodyText"/>
        <w:spacing w:before="0" w:after="0" w:line="276" w:lineRule="auto"/>
      </w:pPr>
      <w:r>
        <w:t xml:space="preserve">7-3-2 </w:t>
      </w:r>
      <w:r>
        <w:rPr>
          <w:rFonts w:ascii="Times New Roman" w:hAnsi="Times New Roman" w:cs="Times New Roman" w:eastAsia="SimSun"/>
        </w:rPr>
        <w:t xml:space="preserve">指出</w:t>
      </w:r>
      <w:r>
        <w:t xml:space="preserve"> Ge </w:t>
      </w:r>
      <w:r>
        <w:rPr>
          <w:rFonts w:ascii="Times New Roman" w:hAnsi="Times New Roman" w:cs="Times New Roman" w:eastAsia="SimSun"/>
        </w:rPr>
        <w:t xml:space="preserve">原子周围的配位多面体。</w:t>
      </w:r>
    </w:p>
    <w:p>
      <w:pPr>
        <w:pStyle w:val="BodyText"/>
        <w:spacing w:before="0" w:after="0" w:line="276" w:lineRule="auto"/>
      </w:pPr>
      <w:r>
        <w:t xml:space="preserve">7-3-3 </w:t>
      </w:r>
      <w:r>
        <w:rPr>
          <w:rFonts w:ascii="Times New Roman" w:hAnsi="Times New Roman" w:cs="Times New Roman" w:eastAsia="SimSun"/>
        </w:rPr>
        <w:t xml:space="preserve">计算</w:t>
      </w:r>
      <w:r>
        <w:t xml:space="preserve"> Mn-Ge </w:t>
      </w:r>
      <w:r>
        <w:rPr>
          <w:rFonts w:ascii="Times New Roman" w:hAnsi="Times New Roman" w:cs="Times New Roman" w:eastAsia="SimSun"/>
        </w:rPr>
        <w:t xml:space="preserve">键长。</w:t>
      </w:r>
    </w:p>
    <w:bookmarkEnd w:id="61"/>
    <w:bookmarkStart w:id="68" w:name="第-8-题13-分尖晶石及其类似晶体结构的研究"/>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分）尖晶石及其类似晶体结构的研究</w:t>
      </w:r>
    </w:p>
    <w:p>
      <w:pPr>
        <w:pStyle w:val="FirstParagraph"/>
        <w:spacing w:before="0" w:after="0" w:line="276" w:lineRule="auto"/>
        <w:ind w:firstLineChars="200" w:firstLine="420"/>
      </w:pPr>
      <w:r>
        <w:rPr>
          <w:rFonts w:ascii="Times New Roman" w:hAnsi="Times New Roman" w:cs="Times New Roman" w:eastAsia="SimSun"/>
        </w:rPr>
        <w:t xml:space="preserve">在晶体结构的研究中，将晶胞拆分为多个小单位的组合是一种常见的方法。</w:t>
      </w:r>
    </w:p>
    <w:p>
      <w:pPr>
        <w:pStyle w:val="BodyText"/>
        <w:spacing w:before="0" w:after="0" w:line="276" w:lineRule="auto"/>
      </w:pPr>
      <w:r>
        <w:t xml:space="preserve">8-1 </w:t>
      </w:r>
      <w:r>
        <w:rPr>
          <w:rFonts w:ascii="Times New Roman" w:hAnsi="Times New Roman" w:cs="Times New Roman" w:eastAsia="SimSun"/>
        </w:rPr>
        <w:t xml:space="preserve">尖晶石(spinel)是一类重要的混合金属氧化物，在非金属无机材料中占有极重要的地位。尖晶石的晶体结构为氧原子进行立方最密堆积，两种金属原子分别填入四面体或八面体空隙。下图以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为例：</w:t>
      </w:r>
    </w:p>
    <w:p>
      <w:pPr>
        <w:pStyle w:val="BodyText"/>
        <w:keepNext/>
        <w:spacing w:before="120" w:after="40" w:line="240" w:lineRule="auto"/>
        <w:jc w:val="center"/>
      </w:pPr>
      <w:r>
        <w:drawing>
          <wp:inline>
            <wp:extent cx="2816351" cy="2834640"/>
            <wp:effectExtent b="0" l="0" r="0" t="0"/>
            <wp:docPr descr="" title="" id="63" name="Picture"/>
            <a:graphic>
              <a:graphicData uri="http://schemas.openxmlformats.org/drawingml/2006/picture">
                <pic:pic>
                  <pic:nvPicPr>
                    <pic:cNvPr descr="199ccb97f5a43eef2b419c09c8b461126b96673305332dfa560e2aa12f56c04b.jpg" id="64" name="Picture"/>
                    <pic:cNvPicPr>
                      <a:picLocks noChangeArrowheads="1" noChangeAspect="1"/>
                    </pic:cNvPicPr>
                  </pic:nvPicPr>
                  <pic:blipFill>
                    <a:blip r:embed="rId62"/>
                    <a:stretch>
                      <a:fillRect/>
                    </a:stretch>
                  </pic:blipFill>
                  <pic:spPr bwMode="auto">
                    <a:xfrm>
                      <a:off x="0" y="0"/>
                      <a:ext cx="2816351" cy="283464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为方便理解，可将该晶胞视作</w:t>
      </w:r>
      <w:r>
        <w:t xml:space="preserve"> I、II </w:t>
      </w:r>
      <w:r>
        <w:rPr>
          <w:rFonts w:ascii="Times New Roman" w:hAnsi="Times New Roman" w:cs="Times New Roman" w:eastAsia="SimSun"/>
        </w:rPr>
        <w:t xml:space="preserve">两种立方体按一定顺序堆叠形成(如下图)，每种立方体中均嵌套一同心小立方体。在立方体</w:t>
      </w:r>
      <w:r>
        <w:t xml:space="preserve"> I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占据体心及半数顶点位置，</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占据小立方体上与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朝向不同的半数顶点位置；在立方体</w:t>
      </w:r>
      <w:r>
        <w:t xml:space="preserve"> II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仅占据半数顶点位置，而小立方体的顶点由</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共同占据，其中</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朝向相同。</w:t>
      </w:r>
    </w:p>
    <w:p>
      <w:pPr>
        <w:pStyle w:val="BodyText"/>
        <w:keepNext/>
        <w:spacing w:before="120" w:after="40" w:line="240" w:lineRule="auto"/>
        <w:jc w:val="center"/>
      </w:pPr>
      <w:r>
        <w:drawing>
          <wp:inline>
            <wp:extent cx="1627632" cy="1615439"/>
            <wp:effectExtent b="0" l="0" r="0" t="0"/>
            <wp:docPr descr="" title="" id="66" name="Picture"/>
            <a:graphic>
              <a:graphicData uri="http://schemas.openxmlformats.org/drawingml/2006/picture">
                <pic:pic>
                  <pic:nvPicPr>
                    <pic:cNvPr descr="01e85a99b208849aaab1cb9d6f982e319ea775224b88ddc07b2538d8dd008e15.jpg" id="67" name="Picture"/>
                    <pic:cNvPicPr>
                      <a:picLocks noChangeArrowheads="1" noChangeAspect="1"/>
                    </pic:cNvPicPr>
                  </pic:nvPicPr>
                  <pic:blipFill>
                    <a:blip r:embed="rId65"/>
                    <a:stretch>
                      <a:fillRect/>
                    </a:stretch>
                  </pic:blipFill>
                  <pic:spPr bwMode="auto">
                    <a:xfrm>
                      <a:off x="0" y="0"/>
                      <a:ext cx="1627632" cy="1615439"/>
                    </a:xfrm>
                    <a:prstGeom prst="rect">
                      <a:avLst/>
                    </a:prstGeom>
                    <a:noFill/>
                    <a:ln w="9525">
                      <a:noFill/>
                      <a:headEnd/>
                      <a:tailEnd/>
                    </a:ln>
                  </pic:spPr>
                </pic:pic>
              </a:graphicData>
            </a:graphic>
          </wp:inline>
        </w:drawing>
      </w:r>
    </w:p>
    <w:p>
      <w:pPr>
        <w:pStyle w:val="BodyText"/>
        <w:spacing w:before="0" w:after="0" w:line="276" w:lineRule="auto"/>
      </w:pPr>
      <w:r>
        <w:t xml:space="preserve">8-1-1 </w:t>
      </w:r>
      <w:r>
        <w:rPr>
          <w:rFonts w:ascii="Times New Roman" w:hAnsi="Times New Roman" w:cs="Times New Roman" w:eastAsia="SimSun"/>
        </w:rPr>
        <w:t xml:space="preserve">画出立方体</w:t>
      </w:r>
      <w:r>
        <w:t xml:space="preserve"> I </w:t>
      </w:r>
      <w:r>
        <w:rPr>
          <w:rFonts w:ascii="Times New Roman" w:hAnsi="Times New Roman" w:cs="Times New Roman" w:eastAsia="SimSun"/>
        </w:rPr>
        <w:t xml:space="preserve">和</w:t>
      </w:r>
      <w:r>
        <w:t xml:space="preserve"> II </w:t>
      </w:r>
      <w:r>
        <w:rPr>
          <w:rFonts w:ascii="Times New Roman" w:hAnsi="Times New Roman" w:cs="Times New Roman" w:eastAsia="SimSun"/>
        </w:rPr>
        <w:t xml:space="preserve">的示意图。</w:t>
      </w:r>
    </w:p>
    <w:p>
      <w:pPr>
        <w:pStyle w:val="BodyText"/>
        <w:spacing w:before="0" w:after="0" w:line="276" w:lineRule="auto"/>
      </w:pPr>
      <w:r>
        <w:t xml:space="preserve">8-1-2 </w:t>
      </w:r>
      <w:r>
        <w:rPr>
          <w:rFonts w:ascii="Times New Roman" w:hAnsi="Times New Roman" w:cs="Times New Roman" w:eastAsia="SimSun"/>
        </w:rPr>
        <w:t xml:space="preserve">假设</w:t>
      </w:r>
      <w:r>
        <w:t xml:space="preserve"> Mg </w:t>
      </w:r>
      <w:r>
        <w:rPr>
          <w:rFonts w:ascii="Times New Roman" w:hAnsi="Times New Roman" w:cs="Times New Roman" w:eastAsia="SimSun"/>
        </w:rPr>
        <w:t xml:space="preserve">和</w:t>
      </w:r>
      <w:r>
        <w:t xml:space="preserve"> Al </w:t>
      </w:r>
      <w:r>
        <w:rPr>
          <w:rFonts w:ascii="Times New Roman" w:hAnsi="Times New Roman" w:cs="Times New Roman" w:eastAsia="SimSun"/>
        </w:rPr>
        <w:t xml:space="preserve">的配位多面体均为正多面体，且两种立方体中嵌套的小立方体棱长相等，计算</w:t>
      </w:r>
      <w:r>
        <w:t xml:space="preserve"> Mg-O </w:t>
      </w:r>
      <w:r>
        <w:rPr>
          <w:rFonts w:ascii="Times New Roman" w:hAnsi="Times New Roman" w:cs="Times New Roman" w:eastAsia="SimSun"/>
        </w:rPr>
        <w:t xml:space="preserve">和</w:t>
      </w:r>
      <w:r>
        <w:t xml:space="preserve"> Al-O </w:t>
      </w:r>
      <w:r>
        <w:rPr>
          <w:rFonts w:ascii="Times New Roman" w:hAnsi="Times New Roman" w:cs="Times New Roman" w:eastAsia="SimSun"/>
        </w:rPr>
        <w:t xml:space="preserve">键长之比，及大小立方体的棱长之比(需写出计算过程)。</w:t>
      </w:r>
    </w:p>
    <w:p>
      <w:pPr>
        <w:pStyle w:val="BodyText"/>
        <w:spacing w:before="0" w:after="0" w:line="276" w:lineRule="auto"/>
      </w:pPr>
      <w:r>
        <w:t xml:space="preserve">8-1-3</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的晶胞参数</w:t>
      </w:r>
      <w:r>
        <w:t xml:space="preserve"> a = 8.08 </w:t>
      </w:r>
      <w:r>
        <w:rPr>
          <w:rFonts w:ascii="Times New Roman" w:hAnsi="Times New Roman" w:cs="Times New Roman" w:eastAsia="SimSun"/>
        </w:rPr>
        <w:t xml:space="preserve">Å，计算晶体密度。</w:t>
      </w:r>
    </w:p>
    <w:p>
      <w:pPr>
        <w:pStyle w:val="BodyText"/>
        <w:spacing w:before="0" w:after="0" w:line="276" w:lineRule="auto"/>
      </w:pPr>
      <w:r>
        <w:t xml:space="preserve">8-1-4 </w:t>
      </w:r>
      <w:r>
        <w:rPr>
          <w:rFonts w:ascii="Times New Roman" w:hAnsi="Times New Roman" w:cs="Times New Roman" w:eastAsia="SimSun"/>
        </w:rPr>
        <w:t xml:space="preserve">尖晶石型结构可分为常式和反式两种。常式尖晶石中，八面体空隙由三价离子占据，四面体空隙由二价离子占据；反式尖晶石中，四面体空隙由三价离子占据，而八面体空隙由二价和三价离子共同占据。</w:t>
      </w:r>
    </w:p>
    <w:p>
      <w:pPr>
        <w:pStyle w:val="BodyText"/>
        <w:spacing w:before="0" w:after="0" w:line="276" w:lineRule="auto"/>
      </w:pPr>
      <w:r>
        <w:t xml:space="preserve">8-1-4-1 </w:t>
      </w:r>
      <w:r>
        <w:rPr>
          <w:rFonts w:ascii="Times New Roman" w:hAnsi="Times New Roman" w:cs="Times New Roman" w:eastAsia="SimSun"/>
        </w:rPr>
        <w:t xml:space="preserve">判断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属于哪种类型的尖晶石。</w:t>
      </w:r>
    </w:p>
    <w:p>
      <w:pPr>
        <w:pStyle w:val="BodyText"/>
        <w:spacing w:before="0" w:after="0" w:line="276" w:lineRule="auto"/>
      </w:pPr>
      <w:r>
        <w:t xml:space="preserve">8-2</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的晶体结构由立方</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结构畸变而来。其晶胞可看作</w:t>
      </w:r>
      <w:r>
        <w:t xml:space="preserve"> 8 </w:t>
      </w:r>
      <w:r>
        <w:rPr>
          <w:rFonts w:ascii="Times New Roman" w:hAnsi="Times New Roman" w:cs="Times New Roman" w:eastAsia="SimSun"/>
        </w:rPr>
        <w:t xml:space="preserve">个小立方体堆叠形成，Co</w:t>
      </w:r>
      <w:r>
        <w:t xml:space="preserve"> </w:t>
      </w:r>
      <w:r>
        <w:rPr>
          <w:rFonts w:ascii="Times New Roman" w:hAnsi="Times New Roman" w:cs="Times New Roman" w:eastAsia="SimSun"/>
        </w:rPr>
        <w:t xml:space="preserve">占据每个小立方体的所有顶点，而三种朝向(a、b、c</w:t>
      </w:r>
      <w:r>
        <w:t xml:space="preserve"> </w:t>
      </w:r>
      <w:r>
        <w:rPr>
          <w:rFonts w:ascii="Times New Roman" w:hAnsi="Times New Roman" w:cs="Times New Roman" w:eastAsia="SimSun"/>
        </w:rPr>
        <w:t xml:space="preserve">方向)的</w:t>
      </w:r>
      <w:r>
        <w:t xml:space="preserve"> As4 </w:t>
      </w:r>
      <w:r>
        <w:rPr>
          <w:rFonts w:ascii="Times New Roman" w:hAnsi="Times New Roman" w:cs="Times New Roman" w:eastAsia="SimSun"/>
        </w:rPr>
        <w:t xml:space="preserve">正方形分别填入对角位置立方体的体心，剩余</w:t>
      </w:r>
      <w:r>
        <w:t xml:space="preserve"> 2 </w:t>
      </w:r>
      <w:r>
        <w:rPr>
          <w:rFonts w:ascii="Times New Roman" w:hAnsi="Times New Roman" w:cs="Times New Roman" w:eastAsia="SimSun"/>
        </w:rPr>
        <w:t xml:space="preserve">个小立方体中没有</w:t>
      </w:r>
      <w:r>
        <w:t xml:space="preserve"> As </w:t>
      </w:r>
      <w:r>
        <w:rPr>
          <w:rFonts w:ascii="Times New Roman" w:hAnsi="Times New Roman" w:cs="Times New Roman" w:eastAsia="SimSun"/>
        </w:rPr>
        <w:t xml:space="preserve">原子。</w:t>
      </w:r>
    </w:p>
    <w:p>
      <w:pPr>
        <w:pStyle w:val="BodyText"/>
        <w:spacing w:before="0" w:after="0" w:line="276" w:lineRule="auto"/>
      </w:pPr>
      <w:r>
        <w:t xml:space="preserve">8-2-1 </w:t>
      </w:r>
      <w:r>
        <w:rPr>
          <w:rFonts w:ascii="Times New Roman" w:hAnsi="Times New Roman" w:cs="Times New Roman" w:eastAsia="SimSun"/>
        </w:rPr>
        <w:t xml:space="preserve">写出该晶体的点阵形式和结构基元。</w:t>
      </w:r>
    </w:p>
    <w:p>
      <w:pPr>
        <w:pStyle w:val="BodyText"/>
        <w:spacing w:before="0" w:after="0" w:line="276" w:lineRule="auto"/>
      </w:pPr>
      <w:r>
        <w:t xml:space="preserve">8-2-2 </w:t>
      </w:r>
      <w:r>
        <w:rPr>
          <w:rFonts w:ascii="Times New Roman" w:hAnsi="Times New Roman" w:cs="Times New Roman" w:eastAsia="SimSun"/>
        </w:rPr>
        <w:t xml:space="preserve">该晶体中</w:t>
      </w:r>
      <w:r>
        <w:t xml:space="preserve"> As </w:t>
      </w:r>
      <w:r>
        <w:rPr>
          <w:rFonts w:ascii="Times New Roman" w:hAnsi="Times New Roman" w:cs="Times New Roman" w:eastAsia="SimSun"/>
        </w:rPr>
        <w:t xml:space="preserve">对</w:t>
      </w:r>
      <w:r>
        <w:t xml:space="preserve"> Co </w:t>
      </w:r>
      <w:r>
        <w:rPr>
          <w:rFonts w:ascii="Times New Roman" w:hAnsi="Times New Roman" w:cs="Times New Roman" w:eastAsia="SimSun"/>
        </w:rPr>
        <w:t xml:space="preserve">的配位数是多少？写出配位多面体的名称。</w:t>
      </w:r>
    </w:p>
    <w:p>
      <w:pPr>
        <w:pStyle w:val="BodyText"/>
        <w:spacing w:before="0" w:after="0" w:line="276" w:lineRule="auto"/>
      </w:pPr>
      <w:r>
        <w:t xml:space="preserve">8-2-3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的晶体结构由立方</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结构畸变而来”</w:t>
      </w:r>
      <w:r>
        <w:t xml:space="preserve"> </w:t>
      </w:r>
      <w:r>
        <w:rPr>
          <w:rFonts w:ascii="Times New Roman" w:hAnsi="Times New Roman" w:cs="Times New Roman" w:eastAsia="SimSun"/>
        </w:rPr>
        <w:t xml:space="preserve">可以按如下方式理解：设原晶胞参数为</w:t>
      </w:r>
      <w:r>
        <w:t xml:space="preserve"> </w:t>
      </w:r>
      <w:r>
        <w:rPr>
          <w:rFonts w:ascii="Times New Roman" w:hAnsi="Times New Roman" w:cs="Times New Roman" w:eastAsia="SimSun"/>
        </w:rPr>
        <w:t xml:space="preserve">a，则当</w:t>
      </w:r>
      <w:r>
        <w:t xml:space="preserve"> As-As </w:t>
      </w:r>
      <w:r>
        <w:rPr>
          <w:rFonts w:ascii="Times New Roman" w:hAnsi="Times New Roman" w:cs="Times New Roman" w:eastAsia="SimSun"/>
        </w:rPr>
        <w:t xml:space="preserve">键长为</w:t>
      </w:r>
      <w:r>
        <w:t xml:space="preserve"> ____ </w:t>
      </w:r>
      <w:r>
        <w:rPr>
          <w:rFonts w:ascii="Times New Roman" w:hAnsi="Times New Roman" w:cs="Times New Roman" w:eastAsia="SimSun"/>
        </w:rPr>
        <w:t xml:space="preserve">(用含</w:t>
      </w:r>
      <w:r>
        <w:t xml:space="preserve"> a </w:t>
      </w:r>
      <w:r>
        <w:rPr>
          <w:rFonts w:ascii="Times New Roman" w:hAnsi="Times New Roman" w:cs="Times New Roman" w:eastAsia="SimSun"/>
        </w:rPr>
        <w:t xml:space="preserve">的表达式表示，下同)</w:t>
      </w:r>
      <w:r>
        <w:t xml:space="preserve"> </w:t>
      </w:r>
      <w:r>
        <w:rPr>
          <w:rFonts w:ascii="Times New Roman" w:hAnsi="Times New Roman" w:cs="Times New Roman" w:eastAsia="SimSun"/>
        </w:rPr>
        <w:t xml:space="preserve">时，该晶胞即与</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结构完全相同，此时新晶胞的晶胞参数</w:t>
      </w:r>
      <w:r>
        <w:t xml:space="preserve"> a’ = ____。</w:t>
      </w:r>
    </w:p>
    <w:p>
      <w:pPr>
        <w:pStyle w:val="BodyText"/>
        <w:spacing w:before="0" w:after="0" w:line="276" w:lineRule="auto"/>
      </w:pPr>
      <w:r>
        <w:t xml:space="preserve">8-3 </w:t>
      </w:r>
      <w:r>
        <w:rPr>
          <w:rFonts w:ascii="Times New Roman" w:hAnsi="Times New Roman" w:cs="Times New Roman" w:eastAsia="SimSun"/>
        </w:rPr>
        <w:t xml:space="preserve">一种</w:t>
      </w:r>
      <w:r>
        <w:t xml:space="preserve"> Pt </w:t>
      </w:r>
      <w:r>
        <w:rPr>
          <w:rFonts w:ascii="Times New Roman" w:hAnsi="Times New Roman" w:cs="Times New Roman" w:eastAsia="SimSun"/>
        </w:rPr>
        <w:t xml:space="preserve">的氧化物同属立方晶系，其拆分方式与上问中的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类似，O</w:t>
      </w:r>
      <w:r>
        <w:t xml:space="preserve"> </w:t>
      </w:r>
      <w:r>
        <w:rPr>
          <w:rFonts w:ascii="Times New Roman" w:hAnsi="Times New Roman" w:cs="Times New Roman" w:eastAsia="SimSun"/>
        </w:rPr>
        <w:t xml:space="preserve">占据小立方体的所有顶点，Pt</w:t>
      </w:r>
      <w:r>
        <w:t xml:space="preserve"> </w:t>
      </w:r>
      <w:r>
        <w:rPr>
          <w:rFonts w:ascii="Times New Roman" w:hAnsi="Times New Roman" w:cs="Times New Roman" w:eastAsia="SimSun"/>
        </w:rPr>
        <w:t xml:space="preserve">分别填入不同小立方体的</w:t>
      </w:r>
      <w:r>
        <w:t xml:space="preserve"> a </w:t>
      </w:r>
      <w:r>
        <w:rPr>
          <w:rFonts w:ascii="Times New Roman" w:hAnsi="Times New Roman" w:cs="Times New Roman" w:eastAsia="SimSun"/>
        </w:rPr>
        <w:t xml:space="preserve">心、b</w:t>
      </w:r>
      <w:r>
        <w:t xml:space="preserve"> </w:t>
      </w:r>
      <w:r>
        <w:rPr>
          <w:rFonts w:ascii="Times New Roman" w:hAnsi="Times New Roman" w:cs="Times New Roman" w:eastAsia="SimSun"/>
        </w:rPr>
        <w:t xml:space="preserve">心、c</w:t>
      </w:r>
      <w:r>
        <w:t xml:space="preserve"> </w:t>
      </w:r>
      <w:r>
        <w:rPr>
          <w:rFonts w:ascii="Times New Roman" w:hAnsi="Times New Roman" w:cs="Times New Roman" w:eastAsia="SimSun"/>
        </w:rPr>
        <w:t xml:space="preserve">心。</w:t>
      </w:r>
    </w:p>
    <w:p>
      <w:pPr>
        <w:pStyle w:val="BodyText"/>
        <w:spacing w:before="0" w:after="0" w:line="276" w:lineRule="auto"/>
      </w:pPr>
      <w:r>
        <w:t xml:space="preserve">8-3-1 </w:t>
      </w:r>
      <w:r>
        <w:rPr>
          <w:rFonts w:ascii="Times New Roman" w:hAnsi="Times New Roman" w:cs="Times New Roman" w:eastAsia="SimSun"/>
        </w:rPr>
        <w:t xml:space="preserve">推断该晶体的化学式。</w:t>
      </w:r>
    </w:p>
    <w:p>
      <w:pPr>
        <w:pStyle w:val="BodyText"/>
        <w:spacing w:before="0" w:after="0" w:line="276" w:lineRule="auto"/>
      </w:pPr>
      <w:r>
        <w:t xml:space="preserve">8-3-2 </w:t>
      </w:r>
      <w:r>
        <w:rPr>
          <w:rFonts w:ascii="Times New Roman" w:hAnsi="Times New Roman" w:cs="Times New Roman" w:eastAsia="SimSun"/>
        </w:rPr>
        <w:t xml:space="preserve">晶体中</w:t>
      </w:r>
      <w:r>
        <w:t xml:space="preserve"> Pt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分别有几种化学环境？</w:t>
      </w:r>
    </w:p>
    <w:p>
      <w:pPr>
        <w:pStyle w:val="BodyText"/>
        <w:spacing w:before="0" w:after="0" w:line="276" w:lineRule="auto"/>
      </w:pPr>
      <w:r>
        <w:t xml:space="preserve">8-3-3 </w:t>
      </w:r>
      <w:r>
        <w:rPr>
          <w:rFonts w:ascii="Times New Roman" w:hAnsi="Times New Roman" w:cs="Times New Roman" w:eastAsia="SimSun"/>
        </w:rPr>
        <w:t xml:space="preserve">含有</w:t>
      </w:r>
      <w:r>
        <w:t xml:space="preserve"> 4 </w:t>
      </w:r>
      <w:r>
        <w:rPr>
          <w:rFonts w:ascii="Times New Roman" w:hAnsi="Times New Roman" w:cs="Times New Roman" w:eastAsia="SimSun"/>
        </w:rPr>
        <w:t xml:space="preserve">条</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轴是立方晶系的特征。写出原晶胞中</w:t>
      </w:r>
      <w:r>
        <w:t xml:space="preserve"> 4 </w:t>
      </w:r>
      <w:r>
        <w:rPr>
          <w:rFonts w:ascii="Times New Roman" w:hAnsi="Times New Roman" w:cs="Times New Roman" w:eastAsia="SimSun"/>
        </w:rPr>
        <w:t xml:space="preserve">条</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轴交点位置的坐标</w:t>
      </w:r>
      <w:r>
        <w:t xml:space="preserve"> (1 </w:t>
      </w:r>
      <w:r>
        <w:rPr>
          <w:rFonts w:ascii="Times New Roman" w:hAnsi="Times New Roman" w:cs="Times New Roman" w:eastAsia="SimSun"/>
        </w:rPr>
        <w:t xml:space="preserve">个即可)，并画出以该点为顶点的晶胞的示意图</w:t>
      </w:r>
      <w:r>
        <w:t xml:space="preserve"> </w:t>
      </w:r>
      <w:r>
        <w:rPr>
          <w:rFonts w:ascii="Times New Roman" w:hAnsi="Times New Roman" w:cs="Times New Roman" w:eastAsia="SimSun"/>
        </w:rPr>
        <w:t xml:space="preserve">(晶胞顶点可以没有原子)。</w:t>
      </w:r>
    </w:p>
    <w:bookmarkEnd w:id="68"/>
    <w:bookmarkStart w:id="78" w:name="第-9-题13-分基本点阵形式问题"/>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分）基本点阵形式问题</w:t>
      </w:r>
    </w:p>
    <w:p>
      <w:pPr>
        <w:pStyle w:val="FirstParagraph"/>
        <w:spacing w:before="0" w:after="0" w:line="276" w:lineRule="auto"/>
        <w:ind w:firstLineChars="200" w:firstLine="420"/>
      </w:pPr>
      <w:r>
        <w:rPr>
          <w:rFonts w:ascii="Times New Roman" w:hAnsi="Times New Roman" w:cs="Times New Roman" w:eastAsia="SimSun"/>
        </w:rPr>
        <w:t xml:space="preserve">在我们通常的认知里，布拉维点阵共有14个，除去较为特殊的R心（以R表示）六方点阵外，只有包含简单（P）、底心（A、B、C三种）、面心（F）、体心（I）在内的四种带心形式。七大晶系中除去比较特殊的三方晶系还剩余三斜（a）、单斜（m）、正交（o）、六方（h）、四方（t）、立方（c）六种，通过将六种晶系与六种带心形式（底心计算为三种带心形式）相互组合的话，便可以得到总共36种点阵形式，其列为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93"/>
        <w:gridCol w:w="1393"/>
        <w:gridCol w:w="1393"/>
        <w:gridCol w:w="1393"/>
        <w:gridCol w:w="1393"/>
        <w:gridCol w:w="1393"/>
        <w:gridCol w:w="1394"/>
      </w:tblGrid>
      <w:tr>
        <w:trPr>
          <w:tblHeader w:val="on"/>
        </w:trPr>
        <w:tc>
          <w:tcPr>
            <w:tcW w:type="dxa" w:w="1393"/>
          </w:tcPr>
          <w:tcPr/>
          <w:p>
            <w:pPr>
              <w:pStyle w:val="Compact"/>
            </w:pPr>
          </w:p>
        </w:tc>
        <w:tc>
          <w:tcPr>
            <w:tcW w:type="dxa" w:w="1393"/>
          </w:tcPr>
          <w:tcPr/>
          <w:p>
            <w:pPr>
              <w:pStyle w:val="Compact"/>
              <w:jc w:val="center"/>
            </w:pPr>
            <w:r>
              <w:t xml:space="preserve">a</w:t>
            </w:r>
          </w:p>
        </w:tc>
        <w:tc>
          <w:tcPr>
            <w:tcW w:type="dxa" w:w="1393"/>
          </w:tcPr>
          <w:tcPr/>
          <w:p>
            <w:pPr>
              <w:pStyle w:val="Compact"/>
              <w:jc w:val="center"/>
            </w:pPr>
            <w:r>
              <w:t xml:space="preserve">m</w:t>
            </w:r>
          </w:p>
        </w:tc>
        <w:tc>
          <w:tcPr>
            <w:tcW w:type="dxa" w:w="1393"/>
          </w:tcPr>
          <w:tcPr/>
          <w:p>
            <w:pPr>
              <w:pStyle w:val="Compact"/>
              <w:jc w:val="center"/>
            </w:pPr>
            <w:r>
              <w:t xml:space="preserve">o</w:t>
            </w:r>
          </w:p>
        </w:tc>
        <w:tc>
          <w:tcPr>
            <w:tcW w:type="dxa" w:w="1393"/>
          </w:tcPr>
          <w:tcPr/>
          <w:p>
            <w:pPr>
              <w:pStyle w:val="Compact"/>
              <w:jc w:val="center"/>
            </w:pPr>
            <w:r>
              <w:t xml:space="preserve">h</w:t>
            </w:r>
          </w:p>
        </w:tc>
        <w:tc>
          <w:tcPr>
            <w:tcW w:type="dxa" w:w="1393"/>
          </w:tcPr>
          <w:tcPr/>
          <w:p>
            <w:pPr>
              <w:pStyle w:val="Compact"/>
              <w:jc w:val="center"/>
            </w:pPr>
            <w:r>
              <w:t xml:space="preserve">t</w:t>
            </w:r>
          </w:p>
        </w:tc>
        <w:tc>
          <w:tcPr>
            <w:tcW w:type="dxa" w:w="1394"/>
          </w:tcPr>
          <w:tcPr/>
          <w:p>
            <w:pPr>
              <w:pStyle w:val="Compact"/>
              <w:jc w:val="center"/>
            </w:pPr>
            <w:r>
              <w:t xml:space="preserve">c</w:t>
            </w:r>
          </w:p>
        </w:tc>
      </w:tr>
      <w:tr>
        <w:tc>
          <w:tcPr>
            <w:tcW w:type="dxa" w:w="1393"/>
          </w:tcPr>
          <w:tcPr/>
          <w:p>
            <w:pPr>
              <w:pStyle w:val="Compact"/>
              <w:jc w:val="center"/>
            </w:pPr>
            <w:r>
              <w:t xml:space="preserve">A</w:t>
            </w:r>
          </w:p>
        </w:tc>
        <w:tc>
          <w:tcPr>
            <w:tcW w:type="dxa" w:w="1393"/>
          </w:tcPr>
          <w:tcPr/>
          <w:p>
            <w:pPr>
              <w:pStyle w:val="Compact"/>
              <w:jc w:val="center"/>
            </w:pPr>
            <w:r>
              <w:t xml:space="preserve">aA</w:t>
            </w:r>
          </w:p>
        </w:tc>
        <w:tc>
          <w:tcPr>
            <w:tcW w:type="dxa" w:w="1393"/>
          </w:tcPr>
          <w:tcPr/>
          <w:p>
            <w:pPr>
              <w:pStyle w:val="Compact"/>
              <w:jc w:val="center"/>
            </w:pPr>
            <w:r>
              <w:t xml:space="preserve">mA</w:t>
            </w:r>
          </w:p>
        </w:tc>
        <w:tc>
          <w:tcPr>
            <w:tcW w:type="dxa" w:w="1393"/>
          </w:tcPr>
          <w:tcPr/>
          <w:p>
            <w:pPr>
              <w:pStyle w:val="Compact"/>
              <w:jc w:val="center"/>
            </w:pPr>
            <w:r>
              <w:t xml:space="preserve">oA</w:t>
            </w:r>
          </w:p>
        </w:tc>
        <w:tc>
          <w:tcPr>
            <w:tcW w:type="dxa" w:w="1393"/>
          </w:tcPr>
          <w:tcPr/>
          <w:p>
            <w:pPr>
              <w:pStyle w:val="Compact"/>
              <w:jc w:val="center"/>
            </w:pPr>
            <w:r>
              <w:t xml:space="preserve">hA</w:t>
            </w:r>
          </w:p>
        </w:tc>
        <w:tc>
          <w:tcPr>
            <w:tcW w:type="dxa" w:w="1393"/>
          </w:tcPr>
          <w:tcPr/>
          <w:p>
            <w:pPr>
              <w:pStyle w:val="Compact"/>
              <w:jc w:val="center"/>
            </w:pPr>
            <w:r>
              <w:t xml:space="preserve">tA</w:t>
            </w:r>
          </w:p>
        </w:tc>
        <w:tc>
          <w:tcPr>
            <w:tcW w:type="dxa" w:w="1394"/>
          </w:tcPr>
          <w:tcPr/>
          <w:p>
            <w:pPr>
              <w:pStyle w:val="Compact"/>
              <w:jc w:val="center"/>
            </w:pPr>
            <w:r>
              <w:t xml:space="preserve">cA</w:t>
            </w:r>
          </w:p>
        </w:tc>
      </w:tr>
      <w:tr>
        <w:tc>
          <w:tcPr>
            <w:tcW w:type="dxa" w:w="1393"/>
          </w:tcPr>
          <w:tcPr/>
          <w:p>
            <w:pPr>
              <w:pStyle w:val="Compact"/>
              <w:jc w:val="center"/>
            </w:pPr>
            <w:r>
              <w:t xml:space="preserve">B</w:t>
            </w:r>
          </w:p>
        </w:tc>
        <w:tc>
          <w:tcPr>
            <w:tcW w:type="dxa" w:w="1393"/>
          </w:tcPr>
          <w:tcPr/>
          <w:p>
            <w:pPr>
              <w:pStyle w:val="Compact"/>
              <w:jc w:val="center"/>
            </w:pPr>
            <w:r>
              <w:t xml:space="preserve">aB</w:t>
            </w:r>
          </w:p>
        </w:tc>
        <w:tc>
          <w:tcPr>
            <w:tcW w:type="dxa" w:w="1393"/>
          </w:tcPr>
          <w:tcPr/>
          <w:p>
            <w:pPr>
              <w:pStyle w:val="Compact"/>
              <w:jc w:val="center"/>
            </w:pPr>
            <w:r>
              <w:t xml:space="preserve">mB</w:t>
            </w:r>
          </w:p>
        </w:tc>
        <w:tc>
          <w:tcPr>
            <w:tcW w:type="dxa" w:w="1393"/>
          </w:tcPr>
          <w:tcPr/>
          <w:p>
            <w:pPr>
              <w:pStyle w:val="Compact"/>
              <w:jc w:val="center"/>
            </w:pPr>
            <w:r>
              <w:t xml:space="preserve">oB</w:t>
            </w:r>
          </w:p>
        </w:tc>
        <w:tc>
          <w:tcPr>
            <w:tcW w:type="dxa" w:w="1393"/>
          </w:tcPr>
          <w:tcPr/>
          <w:p>
            <w:pPr>
              <w:pStyle w:val="Compact"/>
              <w:jc w:val="center"/>
            </w:pPr>
            <w:r>
              <w:t xml:space="preserve">hB</w:t>
            </w:r>
          </w:p>
        </w:tc>
        <w:tc>
          <w:tcPr>
            <w:tcW w:type="dxa" w:w="1393"/>
          </w:tcPr>
          <w:tcPr/>
          <w:p>
            <w:pPr>
              <w:pStyle w:val="Compact"/>
              <w:jc w:val="center"/>
            </w:pPr>
            <w:r>
              <w:t xml:space="preserve">tB</w:t>
            </w:r>
          </w:p>
        </w:tc>
        <w:tc>
          <w:tcPr>
            <w:tcW w:type="dxa" w:w="1394"/>
          </w:tcPr>
          <w:tcPr/>
          <w:p>
            <w:pPr>
              <w:pStyle w:val="Compact"/>
              <w:jc w:val="center"/>
            </w:pPr>
            <w:r>
              <w:t xml:space="preserve">cB</w:t>
            </w:r>
          </w:p>
        </w:tc>
      </w:tr>
      <w:tr>
        <w:tc>
          <w:tcPr>
            <w:tcW w:type="dxa" w:w="1393"/>
          </w:tcPr>
          <w:tcPr/>
          <w:p>
            <w:pPr>
              <w:pStyle w:val="Compact"/>
              <w:jc w:val="center"/>
            </w:pPr>
            <w:r>
              <w:t xml:space="preserve">C</w:t>
            </w:r>
          </w:p>
        </w:tc>
        <w:tc>
          <w:tcPr>
            <w:tcW w:type="dxa" w:w="1393"/>
          </w:tcPr>
          <w:tcPr/>
          <w:p>
            <w:pPr>
              <w:pStyle w:val="Compact"/>
              <w:jc w:val="center"/>
            </w:pPr>
            <w:r>
              <w:t xml:space="preserve">aC</w:t>
            </w:r>
          </w:p>
        </w:tc>
        <w:tc>
          <w:tcPr>
            <w:tcW w:type="dxa" w:w="1393"/>
          </w:tcPr>
          <w:tcPr/>
          <w:p>
            <w:pPr>
              <w:pStyle w:val="Compact"/>
              <w:jc w:val="center"/>
            </w:pPr>
            <w:r>
              <w:t xml:space="preserve">mC</w:t>
            </w:r>
          </w:p>
        </w:tc>
        <w:tc>
          <w:tcPr>
            <w:tcW w:type="dxa" w:w="1393"/>
          </w:tcPr>
          <w:tcPr/>
          <w:p>
            <w:pPr>
              <w:pStyle w:val="Compact"/>
              <w:jc w:val="center"/>
            </w:pPr>
            <w:r>
              <w:t xml:space="preserve">oC</w:t>
            </w:r>
          </w:p>
        </w:tc>
        <w:tc>
          <w:tcPr>
            <w:tcW w:type="dxa" w:w="1393"/>
          </w:tcPr>
          <w:tcPr/>
          <w:p>
            <w:pPr>
              <w:pStyle w:val="Compact"/>
              <w:jc w:val="center"/>
            </w:pPr>
            <w:r>
              <w:t xml:space="preserve">hC</w:t>
            </w:r>
          </w:p>
        </w:tc>
        <w:tc>
          <w:tcPr>
            <w:tcW w:type="dxa" w:w="1393"/>
          </w:tcPr>
          <w:tcPr/>
          <w:p>
            <w:pPr>
              <w:pStyle w:val="Compact"/>
              <w:jc w:val="center"/>
            </w:pPr>
            <w:r>
              <w:t xml:space="preserve">tC</w:t>
            </w:r>
          </w:p>
        </w:tc>
        <w:tc>
          <w:tcPr>
            <w:tcW w:type="dxa" w:w="1394"/>
          </w:tcPr>
          <w:tcPr/>
          <w:p>
            <w:pPr>
              <w:pStyle w:val="Compact"/>
              <w:jc w:val="center"/>
            </w:pPr>
            <w:r>
              <w:t xml:space="preserve">cC</w:t>
            </w:r>
          </w:p>
        </w:tc>
      </w:tr>
      <w:tr>
        <w:tc>
          <w:tcPr>
            <w:tcW w:type="dxa" w:w="1393"/>
          </w:tcPr>
          <w:tcPr/>
          <w:p>
            <w:pPr>
              <w:pStyle w:val="Compact"/>
              <w:jc w:val="center"/>
            </w:pPr>
            <w:r>
              <w:t xml:space="preserve">P</w:t>
            </w:r>
          </w:p>
        </w:tc>
        <w:tc>
          <w:tcPr>
            <w:tcW w:type="dxa" w:w="1393"/>
          </w:tcPr>
          <w:tcPr/>
          <w:p>
            <w:pPr>
              <w:pStyle w:val="Compact"/>
              <w:jc w:val="center"/>
            </w:pPr>
            <w:r>
              <w:t xml:space="preserve">aP</w:t>
            </w:r>
          </w:p>
        </w:tc>
        <w:tc>
          <w:tcPr>
            <w:tcW w:type="dxa" w:w="1393"/>
          </w:tcPr>
          <w:tcPr/>
          <w:p>
            <w:pPr>
              <w:pStyle w:val="Compact"/>
              <w:jc w:val="center"/>
            </w:pPr>
            <w:r>
              <w:t xml:space="preserve">mP</w:t>
            </w:r>
          </w:p>
        </w:tc>
        <w:tc>
          <w:tcPr>
            <w:tcW w:type="dxa" w:w="1393"/>
          </w:tcPr>
          <w:tcPr/>
          <w:p>
            <w:pPr>
              <w:pStyle w:val="Compact"/>
              <w:jc w:val="center"/>
            </w:pPr>
            <w:r>
              <w:t xml:space="preserve">oP</w:t>
            </w:r>
          </w:p>
        </w:tc>
        <w:tc>
          <w:tcPr>
            <w:tcW w:type="dxa" w:w="1393"/>
          </w:tcPr>
          <w:tcPr/>
          <w:p>
            <w:pPr>
              <w:pStyle w:val="Compact"/>
              <w:jc w:val="center"/>
            </w:pPr>
            <w:r>
              <w:t xml:space="preserve">hP</w:t>
            </w:r>
          </w:p>
        </w:tc>
        <w:tc>
          <w:tcPr>
            <w:tcW w:type="dxa" w:w="1393"/>
          </w:tcPr>
          <w:tcPr/>
          <w:p>
            <w:pPr>
              <w:pStyle w:val="Compact"/>
              <w:jc w:val="center"/>
            </w:pPr>
            <w:r>
              <w:t xml:space="preserve">tP</w:t>
            </w:r>
          </w:p>
        </w:tc>
        <w:tc>
          <w:tcPr>
            <w:tcW w:type="dxa" w:w="1394"/>
          </w:tcPr>
          <w:tcPr/>
          <w:p>
            <w:pPr>
              <w:pStyle w:val="Compact"/>
              <w:jc w:val="center"/>
            </w:pPr>
            <w:r>
              <w:t xml:space="preserve">cP</w:t>
            </w:r>
          </w:p>
        </w:tc>
      </w:tr>
      <w:tr>
        <w:tc>
          <w:tcPr>
            <w:tcW w:type="dxa" w:w="1393"/>
          </w:tcPr>
          <w:tcPr/>
          <w:p>
            <w:pPr>
              <w:pStyle w:val="Compact"/>
              <w:jc w:val="center"/>
            </w:pPr>
            <w:r>
              <w:t xml:space="preserve">I</w:t>
            </w:r>
          </w:p>
        </w:tc>
        <w:tc>
          <w:tcPr>
            <w:tcW w:type="dxa" w:w="1393"/>
          </w:tcPr>
          <w:tcPr/>
          <w:p>
            <w:pPr>
              <w:pStyle w:val="Compact"/>
              <w:jc w:val="center"/>
            </w:pPr>
            <w:r>
              <w:t xml:space="preserve">al</w:t>
            </w:r>
          </w:p>
        </w:tc>
        <w:tc>
          <w:tcPr>
            <w:tcW w:type="dxa" w:w="1393"/>
          </w:tcPr>
          <w:tcPr/>
          <w:p>
            <w:pPr>
              <w:pStyle w:val="Compact"/>
              <w:jc w:val="center"/>
            </w:pPr>
            <w:r>
              <w:t xml:space="preserve">ml</w:t>
            </w:r>
          </w:p>
        </w:tc>
        <w:tc>
          <w:tcPr>
            <w:tcW w:type="dxa" w:w="1393"/>
          </w:tcPr>
          <w:tcPr/>
          <w:p>
            <w:pPr>
              <w:pStyle w:val="Compact"/>
              <w:jc w:val="center"/>
            </w:pPr>
            <w:r>
              <w:t xml:space="preserve">ol</w:t>
            </w:r>
          </w:p>
        </w:tc>
        <w:tc>
          <w:tcPr>
            <w:tcW w:type="dxa" w:w="1393"/>
          </w:tcPr>
          <w:tcPr/>
          <w:p>
            <w:pPr>
              <w:pStyle w:val="Compact"/>
              <w:jc w:val="center"/>
            </w:pPr>
            <w:r>
              <w:t xml:space="preserve">hl</w:t>
            </w:r>
          </w:p>
        </w:tc>
        <w:tc>
          <w:tcPr>
            <w:tcW w:type="dxa" w:w="1393"/>
          </w:tcPr>
          <w:tcPr/>
          <w:p>
            <w:pPr>
              <w:pStyle w:val="Compact"/>
              <w:jc w:val="center"/>
            </w:pPr>
            <w:r>
              <w:t xml:space="preserve">tl</w:t>
            </w:r>
          </w:p>
        </w:tc>
        <w:tc>
          <w:tcPr>
            <w:tcW w:type="dxa" w:w="1394"/>
          </w:tcPr>
          <w:tcPr/>
          <w:p>
            <w:pPr>
              <w:pStyle w:val="Compact"/>
              <w:jc w:val="center"/>
            </w:pPr>
            <w:r>
              <w:t xml:space="preserve">cl</w:t>
            </w:r>
          </w:p>
        </w:tc>
      </w:tr>
      <w:tr>
        <w:tc>
          <w:tcPr>
            <w:tcW w:type="dxa" w:w="1393"/>
          </w:tcPr>
          <w:tcPr/>
          <w:p>
            <w:pPr>
              <w:pStyle w:val="Compact"/>
              <w:jc w:val="center"/>
            </w:pPr>
            <w:r>
              <w:t xml:space="preserve">F</w:t>
            </w:r>
          </w:p>
        </w:tc>
        <w:tc>
          <w:tcPr>
            <w:tcW w:type="dxa" w:w="1393"/>
          </w:tcPr>
          <w:tcPr/>
          <w:p>
            <w:pPr>
              <w:pStyle w:val="Compact"/>
              <w:jc w:val="center"/>
            </w:pPr>
            <w:r>
              <w:t xml:space="preserve">aF</w:t>
            </w:r>
          </w:p>
        </w:tc>
        <w:tc>
          <w:tcPr>
            <w:tcW w:type="dxa" w:w="1393"/>
          </w:tcPr>
          <w:tcPr/>
          <w:p>
            <w:pPr>
              <w:pStyle w:val="Compact"/>
              <w:jc w:val="center"/>
            </w:pPr>
            <w:r>
              <w:t xml:space="preserve">mF</w:t>
            </w:r>
          </w:p>
        </w:tc>
        <w:tc>
          <w:tcPr>
            <w:tcW w:type="dxa" w:w="1393"/>
          </w:tcPr>
          <w:tcPr/>
          <w:p>
            <w:pPr>
              <w:pStyle w:val="Compact"/>
              <w:jc w:val="center"/>
            </w:pPr>
            <w:r>
              <w:t xml:space="preserve">oF</w:t>
            </w:r>
          </w:p>
        </w:tc>
        <w:tc>
          <w:tcPr>
            <w:tcW w:type="dxa" w:w="1393"/>
          </w:tcPr>
          <w:tcPr/>
          <w:p>
            <w:pPr>
              <w:pStyle w:val="Compact"/>
              <w:jc w:val="center"/>
            </w:pPr>
            <w:r>
              <w:t xml:space="preserve">hF</w:t>
            </w:r>
          </w:p>
        </w:tc>
        <w:tc>
          <w:tcPr>
            <w:tcW w:type="dxa" w:w="1393"/>
          </w:tcPr>
          <w:tcPr/>
          <w:p>
            <w:pPr>
              <w:pStyle w:val="Compact"/>
              <w:jc w:val="center"/>
            </w:pPr>
            <w:r>
              <w:t xml:space="preserve">tF</w:t>
            </w:r>
          </w:p>
        </w:tc>
        <w:tc>
          <w:tcPr>
            <w:tcW w:type="dxa" w:w="1394"/>
          </w:tcPr>
          <w:tcPr/>
          <w:p>
            <w:pPr>
              <w:pStyle w:val="Compact"/>
              <w:jc w:val="center"/>
            </w:pPr>
            <w:r>
              <w:t xml:space="preserve">cF</w:t>
            </w:r>
          </w:p>
        </w:tc>
      </w:tr>
    </w:tbl>
    <w:p>
      <w:pPr>
        <w:pStyle w:val="BodyText"/>
        <w:spacing w:before="0" w:after="0" w:line="276" w:lineRule="auto"/>
      </w:pPr>
      <w:r>
        <w:t xml:space="preserve">9-1 </w:t>
      </w:r>
      <w:r>
        <w:rPr>
          <w:rFonts w:ascii="Times New Roman" w:hAnsi="Times New Roman" w:cs="Times New Roman" w:eastAsia="SimSun"/>
        </w:rPr>
        <w:t xml:space="preserve">在上表中圈出</w:t>
      </w:r>
      <w:r>
        <w:t xml:space="preserve"> 13 </w:t>
      </w:r>
      <w:r>
        <w:rPr>
          <w:rFonts w:ascii="Times New Roman" w:hAnsi="Times New Roman" w:cs="Times New Roman" w:eastAsia="SimSun"/>
        </w:rPr>
        <w:t xml:space="preserve">种布拉维点阵对应的符号。</w:t>
      </w:r>
    </w:p>
    <w:p>
      <w:pPr>
        <w:pStyle w:val="BodyText"/>
        <w:spacing w:before="0" w:after="0" w:line="276" w:lineRule="auto"/>
        <w:ind w:firstLineChars="200" w:firstLine="420"/>
      </w:pPr>
      <w:r>
        <w:rPr>
          <w:rFonts w:ascii="Times New Roman" w:hAnsi="Times New Roman" w:cs="Times New Roman" w:eastAsia="SimSun"/>
        </w:rPr>
        <w:t xml:space="preserve">那么我们将可以清楚，除去这</w:t>
      </w:r>
      <w:r>
        <w:t xml:space="preserve"> 13 </w:t>
      </w:r>
      <w:r>
        <w:rPr>
          <w:rFonts w:ascii="Times New Roman" w:hAnsi="Times New Roman" w:cs="Times New Roman" w:eastAsia="SimSun"/>
        </w:rPr>
        <w:t xml:space="preserve">种布拉维点阵之外，还余下的</w:t>
      </w:r>
      <w:r>
        <w:t xml:space="preserve"> 23 </w:t>
      </w:r>
      <w:r>
        <w:rPr>
          <w:rFonts w:ascii="Times New Roman" w:hAnsi="Times New Roman" w:cs="Times New Roman" w:eastAsia="SimSun"/>
        </w:rPr>
        <w:t xml:space="preserve">种点阵均可以归类为这</w:t>
      </w:r>
      <w:r>
        <w:t xml:space="preserve"> 13 </w:t>
      </w:r>
      <w:r>
        <w:rPr>
          <w:rFonts w:ascii="Times New Roman" w:hAnsi="Times New Roman" w:cs="Times New Roman" w:eastAsia="SimSun"/>
        </w:rPr>
        <w:t xml:space="preserve">种布拉维点阵中。</w:t>
      </w:r>
    </w:p>
    <w:p>
      <w:pPr>
        <w:pStyle w:val="BodyText"/>
        <w:spacing w:before="0" w:after="0" w:line="276" w:lineRule="auto"/>
      </w:pPr>
      <w:r>
        <w:t xml:space="preserve">9-2 </w:t>
      </w:r>
      <w:r>
        <w:rPr>
          <w:rFonts w:ascii="Times New Roman" w:hAnsi="Times New Roman" w:cs="Times New Roman" w:eastAsia="SimSun"/>
        </w:rPr>
        <w:t xml:space="preserve">沿用表中的记号，在答题卡的下表括号中填入该种点阵形式对应的布拉维点阵，如果某种点阵形式本身即为布拉维点阵，则请在括号内画入斜杠占位。提示：布拉维点阵中的底心均以</w:t>
      </w:r>
      <w:r>
        <w:t xml:space="preserve"> C </w:t>
      </w:r>
      <w:r>
        <w:rPr>
          <w:rFonts w:ascii="Times New Roman" w:hAnsi="Times New Roman" w:cs="Times New Roman" w:eastAsia="SimSun"/>
        </w:rPr>
        <w:t xml:space="preserve">表示。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70"/>
        <w:gridCol w:w="1430"/>
        <w:gridCol w:w="1430"/>
        <w:gridCol w:w="1430"/>
        <w:gridCol w:w="1430"/>
        <w:gridCol w:w="1430"/>
        <w:gridCol w:w="1432"/>
      </w:tblGrid>
      <w:tr>
        <w:trPr>
          <w:tblHeader w:val="on"/>
        </w:trPr>
        <w:tc>
          <w:tcPr>
            <w:tcW w:type="dxa" w:w="1170"/>
          </w:tcPr>
          <w:tcPr/>
          <w:p>
            <w:pPr>
              <w:pStyle w:val="Compact"/>
            </w:pPr>
          </w:p>
        </w:tc>
        <w:tc>
          <w:tcPr>
            <w:tcW w:type="dxa" w:w="1430"/>
          </w:tcPr>
          <w:tcPr/>
          <w:p>
            <w:pPr>
              <w:pStyle w:val="Compact"/>
              <w:jc w:val="center"/>
            </w:pPr>
            <w:r>
              <w:t xml:space="preserve">a</w:t>
            </w:r>
          </w:p>
        </w:tc>
        <w:tc>
          <w:tcPr>
            <w:tcW w:type="dxa" w:w="1430"/>
          </w:tcPr>
          <w:tcPr/>
          <w:p>
            <w:pPr>
              <w:pStyle w:val="Compact"/>
              <w:jc w:val="center"/>
            </w:pPr>
            <w:r>
              <w:t xml:space="preserve">m</w:t>
            </w:r>
          </w:p>
        </w:tc>
        <w:tc>
          <w:tcPr>
            <w:tcW w:type="dxa" w:w="1430"/>
          </w:tcPr>
          <w:tcPr/>
          <w:p>
            <w:pPr>
              <w:pStyle w:val="Compact"/>
              <w:jc w:val="center"/>
            </w:pPr>
            <w:r>
              <w:t xml:space="preserve">o</w:t>
            </w:r>
          </w:p>
        </w:tc>
        <w:tc>
          <w:tcPr>
            <w:tcW w:type="dxa" w:w="1430"/>
          </w:tcPr>
          <w:tcPr/>
          <w:p>
            <w:pPr>
              <w:pStyle w:val="Compact"/>
              <w:jc w:val="center"/>
            </w:pPr>
            <w:r>
              <w:t xml:space="preserve">h</w:t>
            </w:r>
          </w:p>
        </w:tc>
        <w:tc>
          <w:tcPr>
            <w:tcW w:type="dxa" w:w="1430"/>
          </w:tcPr>
          <w:tcPr/>
          <w:p>
            <w:pPr>
              <w:pStyle w:val="Compact"/>
              <w:jc w:val="center"/>
            </w:pPr>
            <w:r>
              <w:t xml:space="preserve">t</w:t>
            </w:r>
          </w:p>
        </w:tc>
        <w:tc>
          <w:tcPr>
            <w:tcW w:type="dxa" w:w="1432"/>
          </w:tcPr>
          <w:tcPr/>
          <w:p>
            <w:pPr>
              <w:pStyle w:val="Compact"/>
              <w:jc w:val="center"/>
            </w:pPr>
            <w:r>
              <w:t xml:space="preserve">c</w:t>
            </w:r>
          </w:p>
        </w:tc>
      </w:tr>
      <w:tr>
        <w:tc>
          <w:tcPr>
            <w:tcW w:type="dxa" w:w="1170"/>
          </w:tcPr>
          <w:tcPr/>
          <w:p>
            <w:pPr>
              <w:pStyle w:val="Compact"/>
              <w:jc w:val="center"/>
            </w:pPr>
            <w:r>
              <w:t xml:space="preserve">A</w:t>
            </w:r>
          </w:p>
        </w:tc>
        <w:tc>
          <w:tcPr>
            <w:tcW w:type="dxa" w:w="1430"/>
          </w:tcPr>
          <w:tcPr/>
          <w:p>
            <w:pPr>
              <w:pStyle w:val="Compact"/>
              <w:jc w:val="center"/>
            </w:pPr>
            <w:r>
              <w:t xml:space="preserve">aA ( )</w:t>
            </w:r>
          </w:p>
        </w:tc>
        <w:tc>
          <w:tcPr>
            <w:tcW w:type="dxa" w:w="1430"/>
          </w:tcPr>
          <w:tcPr/>
          <w:p>
            <w:pPr>
              <w:pStyle w:val="Compact"/>
              <w:jc w:val="center"/>
            </w:pPr>
            <w:r>
              <w:t xml:space="preserve">mA ( )</w:t>
            </w:r>
          </w:p>
        </w:tc>
        <w:tc>
          <w:tcPr>
            <w:tcW w:type="dxa" w:w="1430"/>
          </w:tcPr>
          <w:tcPr/>
          <w:p>
            <w:pPr>
              <w:pStyle w:val="Compact"/>
              <w:jc w:val="center"/>
            </w:pPr>
            <w:r>
              <w:t xml:space="preserve">oA ( )</w:t>
            </w:r>
          </w:p>
        </w:tc>
        <w:tc>
          <w:tcPr>
            <w:tcW w:type="dxa" w:w="1430"/>
          </w:tcPr>
          <w:tcPr/>
          <w:p>
            <w:pPr>
              <w:pStyle w:val="Compact"/>
              <w:jc w:val="center"/>
            </w:pPr>
            <w:r>
              <w:t xml:space="preserve">hA ( )</w:t>
            </w:r>
          </w:p>
        </w:tc>
        <w:tc>
          <w:tcPr>
            <w:tcW w:type="dxa" w:w="1430"/>
          </w:tcPr>
          <w:tcPr/>
          <w:p>
            <w:pPr>
              <w:pStyle w:val="Compact"/>
              <w:jc w:val="center"/>
            </w:pPr>
            <w:r>
              <w:t xml:space="preserve">tA ( )</w:t>
            </w:r>
          </w:p>
        </w:tc>
        <w:tc>
          <w:tcPr>
            <w:tcW w:type="dxa" w:w="1432"/>
          </w:tcPr>
          <w:tcPr/>
          <w:p>
            <w:pPr>
              <w:pStyle w:val="Compact"/>
              <w:jc w:val="center"/>
            </w:pPr>
            <w:r>
              <w:t xml:space="preserve">cA ( )</w:t>
            </w:r>
          </w:p>
        </w:tc>
      </w:tr>
      <w:tr>
        <w:tc>
          <w:tcPr>
            <w:tcW w:type="dxa" w:w="1170"/>
          </w:tcPr>
          <w:tcPr/>
          <w:p>
            <w:pPr>
              <w:pStyle w:val="Compact"/>
              <w:jc w:val="center"/>
            </w:pPr>
            <w:r>
              <w:t xml:space="preserve">B</w:t>
            </w:r>
          </w:p>
        </w:tc>
        <w:tc>
          <w:tcPr>
            <w:tcW w:type="dxa" w:w="1430"/>
          </w:tcPr>
          <w:tcPr/>
          <w:p>
            <w:pPr>
              <w:pStyle w:val="Compact"/>
              <w:jc w:val="center"/>
            </w:pPr>
            <w:r>
              <w:t xml:space="preserve">aB ( )</w:t>
            </w:r>
          </w:p>
        </w:tc>
        <w:tc>
          <w:tcPr>
            <w:tcW w:type="dxa" w:w="1430"/>
          </w:tcPr>
          <w:tcPr/>
          <w:p>
            <w:pPr>
              <w:pStyle w:val="Compact"/>
              <w:jc w:val="center"/>
            </w:pPr>
            <w:r>
              <w:t xml:space="preserve">mB ( )</w:t>
            </w:r>
          </w:p>
        </w:tc>
        <w:tc>
          <w:tcPr>
            <w:tcW w:type="dxa" w:w="1430"/>
          </w:tcPr>
          <w:tcPr/>
          <w:p>
            <w:pPr>
              <w:pStyle w:val="Compact"/>
              <w:jc w:val="center"/>
            </w:pPr>
            <w:r>
              <w:t xml:space="preserve">oB ( )</w:t>
            </w:r>
          </w:p>
        </w:tc>
        <w:tc>
          <w:tcPr>
            <w:tcW w:type="dxa" w:w="1430"/>
          </w:tcPr>
          <w:tcPr/>
          <w:p>
            <w:pPr>
              <w:pStyle w:val="Compact"/>
              <w:jc w:val="center"/>
            </w:pPr>
            <w:r>
              <w:t xml:space="preserve">hB ( )</w:t>
            </w:r>
          </w:p>
        </w:tc>
        <w:tc>
          <w:tcPr>
            <w:tcW w:type="dxa" w:w="1430"/>
          </w:tcPr>
          <w:tcPr/>
          <w:p>
            <w:pPr>
              <w:pStyle w:val="Compact"/>
              <w:jc w:val="center"/>
            </w:pPr>
            <w:r>
              <w:t xml:space="preserve">tB ( )</w:t>
            </w:r>
          </w:p>
        </w:tc>
        <w:tc>
          <w:tcPr>
            <w:tcW w:type="dxa" w:w="1432"/>
          </w:tcPr>
          <w:tcPr/>
          <w:p>
            <w:pPr>
              <w:pStyle w:val="Compact"/>
              <w:jc w:val="center"/>
            </w:pPr>
            <w:r>
              <w:t xml:space="preserve">cB ( )</w:t>
            </w:r>
          </w:p>
        </w:tc>
      </w:tr>
      <w:tr>
        <w:tc>
          <w:tcPr>
            <w:tcW w:type="dxa" w:w="1170"/>
          </w:tcPr>
          <w:tcPr/>
          <w:p>
            <w:pPr>
              <w:pStyle w:val="Compact"/>
              <w:jc w:val="center"/>
            </w:pPr>
            <w:r>
              <w:t xml:space="preserve">C</w:t>
            </w:r>
          </w:p>
        </w:tc>
        <w:tc>
          <w:tcPr>
            <w:tcW w:type="dxa" w:w="1430"/>
          </w:tcPr>
          <w:tcPr/>
          <w:p>
            <w:pPr>
              <w:pStyle w:val="Compact"/>
              <w:jc w:val="center"/>
            </w:pPr>
            <w:r>
              <w:t xml:space="preserve">aC ( )</w:t>
            </w:r>
          </w:p>
        </w:tc>
        <w:tc>
          <w:tcPr>
            <w:tcW w:type="dxa" w:w="1430"/>
          </w:tcPr>
          <w:tcPr/>
          <w:p>
            <w:pPr>
              <w:pStyle w:val="Compact"/>
              <w:jc w:val="center"/>
            </w:pPr>
            <w:r>
              <w:t xml:space="preserve">mC ( )</w:t>
            </w:r>
          </w:p>
        </w:tc>
        <w:tc>
          <w:tcPr>
            <w:tcW w:type="dxa" w:w="1430"/>
          </w:tcPr>
          <w:tcPr/>
          <w:p>
            <w:pPr>
              <w:pStyle w:val="Compact"/>
              <w:jc w:val="center"/>
            </w:pPr>
            <w:r>
              <w:t xml:space="preserve">oC ( )</w:t>
            </w:r>
          </w:p>
        </w:tc>
        <w:tc>
          <w:tcPr>
            <w:tcW w:type="dxa" w:w="1430"/>
          </w:tcPr>
          <w:tcPr/>
          <w:p>
            <w:pPr>
              <w:pStyle w:val="Compact"/>
              <w:jc w:val="center"/>
            </w:pPr>
            <w:r>
              <w:t xml:space="preserve">hC ( )</w:t>
            </w:r>
          </w:p>
        </w:tc>
        <w:tc>
          <w:tcPr>
            <w:tcW w:type="dxa" w:w="1430"/>
          </w:tcPr>
          <w:tcPr/>
          <w:p>
            <w:pPr>
              <w:pStyle w:val="Compact"/>
              <w:jc w:val="center"/>
            </w:pPr>
            <w:r>
              <w:t xml:space="preserve">tC ( )</w:t>
            </w:r>
          </w:p>
        </w:tc>
        <w:tc>
          <w:tcPr>
            <w:tcW w:type="dxa" w:w="1432"/>
          </w:tcPr>
          <w:tcPr/>
          <w:p>
            <w:pPr>
              <w:pStyle w:val="Compact"/>
              <w:jc w:val="center"/>
            </w:pPr>
            <w:r>
              <w:t xml:space="preserve">cC ( )</w:t>
            </w:r>
          </w:p>
        </w:tc>
      </w:tr>
      <w:tr>
        <w:tc>
          <w:tcPr>
            <w:tcW w:type="dxa" w:w="1170"/>
          </w:tcPr>
          <w:tcPr/>
          <w:p>
            <w:pPr>
              <w:pStyle w:val="Compact"/>
              <w:jc w:val="center"/>
            </w:pPr>
            <w:r>
              <w:t xml:space="preserve">P</w:t>
            </w:r>
          </w:p>
        </w:tc>
        <w:tc>
          <w:tcPr>
            <w:tcW w:type="dxa" w:w="1430"/>
          </w:tcPr>
          <w:tcPr/>
          <w:p>
            <w:pPr>
              <w:pStyle w:val="Compact"/>
              <w:jc w:val="center"/>
            </w:pPr>
            <w:r>
              <w:t xml:space="preserve">aP ( )</w:t>
            </w:r>
          </w:p>
        </w:tc>
        <w:tc>
          <w:tcPr>
            <w:tcW w:type="dxa" w:w="1430"/>
          </w:tcPr>
          <w:tcPr/>
          <w:p>
            <w:pPr>
              <w:pStyle w:val="Compact"/>
              <w:jc w:val="center"/>
            </w:pPr>
            <w:r>
              <w:t xml:space="preserve">mP ( )</w:t>
            </w:r>
          </w:p>
        </w:tc>
        <w:tc>
          <w:tcPr>
            <w:tcW w:type="dxa" w:w="1430"/>
          </w:tcPr>
          <w:tcPr/>
          <w:p>
            <w:pPr>
              <w:pStyle w:val="Compact"/>
              <w:jc w:val="center"/>
            </w:pPr>
            <w:r>
              <w:t xml:space="preserve">oP ( )</w:t>
            </w:r>
          </w:p>
        </w:tc>
        <w:tc>
          <w:tcPr>
            <w:tcW w:type="dxa" w:w="1430"/>
          </w:tcPr>
          <w:tcPr/>
          <w:p>
            <w:pPr>
              <w:pStyle w:val="Compact"/>
              <w:jc w:val="center"/>
            </w:pPr>
            <w:r>
              <w:t xml:space="preserve">hP ( )</w:t>
            </w:r>
          </w:p>
        </w:tc>
        <w:tc>
          <w:tcPr>
            <w:tcW w:type="dxa" w:w="1430"/>
          </w:tcPr>
          <w:tcPr/>
          <w:p>
            <w:pPr>
              <w:pStyle w:val="Compact"/>
              <w:jc w:val="center"/>
            </w:pPr>
            <w:r>
              <w:t xml:space="preserve">tP ( )</w:t>
            </w:r>
          </w:p>
        </w:tc>
        <w:tc>
          <w:tcPr>
            <w:tcW w:type="dxa" w:w="1432"/>
          </w:tcPr>
          <w:tcPr/>
          <w:p>
            <w:pPr>
              <w:pStyle w:val="Compact"/>
              <w:jc w:val="center"/>
            </w:pPr>
            <w:r>
              <w:t xml:space="preserve">cP ( )</w:t>
            </w:r>
          </w:p>
        </w:tc>
      </w:tr>
      <w:tr>
        <w:tc>
          <w:tcPr>
            <w:tcW w:type="dxa" w:w="1170"/>
          </w:tcPr>
          <w:tcPr/>
          <w:p>
            <w:pPr>
              <w:pStyle w:val="Compact"/>
              <w:jc w:val="center"/>
            </w:pPr>
            <w:r>
              <w:t xml:space="preserve">I</w:t>
            </w:r>
          </w:p>
        </w:tc>
        <w:tc>
          <w:tcPr>
            <w:tcW w:type="dxa" w:w="1430"/>
          </w:tcPr>
          <w:tcPr/>
          <w:p>
            <w:pPr>
              <w:pStyle w:val="Compact"/>
              <w:jc w:val="center"/>
            </w:pPr>
            <w:r>
              <w:t xml:space="preserve">al ( )</w:t>
            </w:r>
          </w:p>
        </w:tc>
        <w:tc>
          <w:tcPr>
            <w:tcW w:type="dxa" w:w="1430"/>
          </w:tcPr>
          <w:tcPr/>
          <w:p>
            <w:pPr>
              <w:pStyle w:val="Compact"/>
              <w:jc w:val="center"/>
            </w:pPr>
            <w:r>
              <w:t xml:space="preserve">ml ( )</w:t>
            </w:r>
          </w:p>
        </w:tc>
        <w:tc>
          <w:tcPr>
            <w:tcW w:type="dxa" w:w="1430"/>
          </w:tcPr>
          <w:tcPr/>
          <w:p>
            <w:pPr>
              <w:pStyle w:val="Compact"/>
              <w:jc w:val="center"/>
            </w:pPr>
            <w:r>
              <w:t xml:space="preserve">ol ( )</w:t>
            </w:r>
          </w:p>
        </w:tc>
        <w:tc>
          <w:tcPr>
            <w:tcW w:type="dxa" w:w="1430"/>
          </w:tcPr>
          <w:tcPr/>
          <w:p>
            <w:pPr>
              <w:pStyle w:val="Compact"/>
              <w:jc w:val="center"/>
            </w:pPr>
            <w:r>
              <w:t xml:space="preserve">hl ( )</w:t>
            </w:r>
          </w:p>
        </w:tc>
        <w:tc>
          <w:tcPr>
            <w:tcW w:type="dxa" w:w="1430"/>
          </w:tcPr>
          <w:tcPr/>
          <w:p>
            <w:pPr>
              <w:pStyle w:val="Compact"/>
              <w:jc w:val="center"/>
            </w:pPr>
            <w:r>
              <w:t xml:space="preserve">tl ( )</w:t>
            </w:r>
          </w:p>
        </w:tc>
        <w:tc>
          <w:tcPr>
            <w:tcW w:type="dxa" w:w="1432"/>
          </w:tcPr>
          <w:tcPr/>
          <w:p>
            <w:pPr>
              <w:pStyle w:val="Compact"/>
              <w:jc w:val="center"/>
            </w:pPr>
            <w:r>
              <w:t xml:space="preserve">cl ( )</w:t>
            </w:r>
          </w:p>
        </w:tc>
      </w:tr>
      <w:tr>
        <w:tc>
          <w:tcPr>
            <w:tcW w:type="dxa" w:w="1170"/>
          </w:tcPr>
          <w:tcPr/>
          <w:p>
            <w:pPr>
              <w:pStyle w:val="Compact"/>
              <w:jc w:val="center"/>
            </w:pPr>
            <w:r>
              <w:t xml:space="preserve">F</w:t>
            </w:r>
          </w:p>
        </w:tc>
        <w:tc>
          <w:tcPr>
            <w:tcW w:type="dxa" w:w="1430"/>
          </w:tcPr>
          <w:tcPr/>
          <w:p>
            <w:pPr>
              <w:pStyle w:val="Compact"/>
              <w:jc w:val="center"/>
            </w:pPr>
            <w:r>
              <w:t xml:space="preserve">aF ( )</w:t>
            </w:r>
          </w:p>
        </w:tc>
        <w:tc>
          <w:tcPr>
            <w:tcW w:type="dxa" w:w="1430"/>
          </w:tcPr>
          <w:tcPr/>
          <w:p>
            <w:pPr>
              <w:pStyle w:val="Compact"/>
              <w:jc w:val="center"/>
            </w:pPr>
            <w:r>
              <w:t xml:space="preserve">mF ( )</w:t>
            </w:r>
          </w:p>
        </w:tc>
        <w:tc>
          <w:tcPr>
            <w:tcW w:type="dxa" w:w="1430"/>
          </w:tcPr>
          <w:tcPr/>
          <w:p>
            <w:pPr>
              <w:pStyle w:val="Compact"/>
              <w:jc w:val="center"/>
            </w:pPr>
            <w:r>
              <w:t xml:space="preserve">oF ( )</w:t>
            </w:r>
          </w:p>
        </w:tc>
        <w:tc>
          <w:tcPr>
            <w:tcW w:type="dxa" w:w="1430"/>
          </w:tcPr>
          <w:tcPr/>
          <w:p>
            <w:pPr>
              <w:pStyle w:val="Compact"/>
              <w:jc w:val="center"/>
            </w:pPr>
            <w:r>
              <w:t xml:space="preserve">hF ( )</w:t>
            </w:r>
          </w:p>
        </w:tc>
        <w:tc>
          <w:tcPr>
            <w:tcW w:type="dxa" w:w="1430"/>
          </w:tcPr>
          <w:tcPr/>
          <w:p>
            <w:pPr>
              <w:pStyle w:val="Compact"/>
              <w:jc w:val="center"/>
            </w:pPr>
            <w:r>
              <w:t xml:space="preserve">tF ( )</w:t>
            </w:r>
          </w:p>
        </w:tc>
        <w:tc>
          <w:tcPr>
            <w:tcW w:type="dxa" w:w="1432"/>
          </w:tcPr>
          <w:tcPr/>
          <w:p>
            <w:pPr>
              <w:pStyle w:val="Compact"/>
              <w:jc w:val="center"/>
            </w:pPr>
            <w:r>
              <w:t xml:space="preserve">cF ( )</w:t>
            </w:r>
          </w:p>
        </w:tc>
      </w:tr>
    </w:tbl>
    <w:p>
      <w:pPr>
        <w:pStyle w:val="BodyText"/>
        <w:spacing w:before="0" w:after="0" w:line="276" w:lineRule="auto"/>
      </w:pPr>
      <w:r>
        <w:t xml:space="preserve">9-3 </w:t>
      </w:r>
      <w:r>
        <w:rPr>
          <w:rFonts w:ascii="Times New Roman" w:hAnsi="Times New Roman" w:cs="Times New Roman" w:eastAsia="SimSun"/>
        </w:rPr>
        <w:t xml:space="preserve">下图中</w:t>
      </w:r>
      <w:r>
        <w:t xml:space="preserve"> A </w:t>
      </w:r>
      <w:r>
        <w:rPr>
          <w:rFonts w:ascii="Times New Roman" w:hAnsi="Times New Roman" w:cs="Times New Roman" w:eastAsia="SimSun"/>
        </w:rPr>
        <w:t xml:space="preserve">代表高度位于</w:t>
      </w:r>
      <w:r>
        <w:t xml:space="preserve"> 0 </w:t>
      </w:r>
      <w:r>
        <w:rPr>
          <w:rFonts w:ascii="Times New Roman" w:hAnsi="Times New Roman" w:cs="Times New Roman" w:eastAsia="SimSun"/>
        </w:rPr>
        <w:t xml:space="preserve">或</w:t>
      </w:r>
      <w:r>
        <w:t xml:space="preserve"> 1 </w:t>
      </w:r>
      <w:r>
        <w:rPr>
          <w:rFonts w:ascii="Times New Roman" w:hAnsi="Times New Roman" w:cs="Times New Roman" w:eastAsia="SimSun"/>
        </w:rPr>
        <w:t xml:space="preserve">的原子，B</w:t>
      </w:r>
      <w:r>
        <w:t xml:space="preserve"> </w:t>
      </w:r>
      <w:r>
        <w:rPr>
          <w:rFonts w:ascii="Times New Roman" w:hAnsi="Times New Roman" w:cs="Times New Roman" w:eastAsia="SimSun"/>
        </w:rPr>
        <w:t xml:space="preserve">代表高度位于</w:t>
      </w:r>
      <w:r>
        <w:t xml:space="preserve"> 1/2 </w:t>
      </w:r>
      <w:r>
        <w:rPr>
          <w:rFonts w:ascii="Times New Roman" w:hAnsi="Times New Roman" w:cs="Times New Roman" w:eastAsia="SimSun"/>
        </w:rPr>
        <w:t xml:space="preserve">的原子，由此在下面的图中用实线画出真正的布拉维点阵晶胞对应的晶胞框线，必要时你需要延伸晶胞范围：</w:t>
      </w:r>
      <w:r>
        <w:t xml:space="preserve"> </w:t>
      </w:r>
      <w:r>
        <w:t xml:space="preserve">9-3-1 </w:t>
      </w:r>
      <w:r>
        <w:rPr>
          <w:rFonts w:ascii="Times New Roman" w:hAnsi="Times New Roman" w:cs="Times New Roman" w:eastAsia="SimSun"/>
        </w:rPr>
        <w:t xml:space="preserve">体心六方点阵：</w:t>
      </w:r>
    </w:p>
    <w:p>
      <w:pPr>
        <w:pStyle w:val="BodyText"/>
        <w:keepNext/>
        <w:spacing w:before="120" w:after="40" w:line="240" w:lineRule="auto"/>
        <w:jc w:val="center"/>
      </w:pPr>
      <w:r>
        <w:drawing>
          <wp:inline>
            <wp:extent cx="1499615" cy="987552"/>
            <wp:effectExtent b="0" l="0" r="0" t="0"/>
            <wp:docPr descr="" title="" id="70" name="Picture"/>
            <a:graphic>
              <a:graphicData uri="http://schemas.openxmlformats.org/drawingml/2006/picture">
                <pic:pic>
                  <pic:nvPicPr>
                    <pic:cNvPr descr="081ec994d346d21e8330865be748708fc78f8d5420fce5e2de8d9e717ba1b8d5.jpg" id="71" name="Picture"/>
                    <pic:cNvPicPr>
                      <a:picLocks noChangeArrowheads="1" noChangeAspect="1"/>
                    </pic:cNvPicPr>
                  </pic:nvPicPr>
                  <pic:blipFill>
                    <a:blip r:embed="rId69"/>
                    <a:stretch>
                      <a:fillRect/>
                    </a:stretch>
                  </pic:blipFill>
                  <pic:spPr bwMode="auto">
                    <a:xfrm>
                      <a:off x="0" y="0"/>
                      <a:ext cx="1499615" cy="987552"/>
                    </a:xfrm>
                    <a:prstGeom prst="rect">
                      <a:avLst/>
                    </a:prstGeom>
                    <a:noFill/>
                    <a:ln w="9525">
                      <a:noFill/>
                      <a:headEnd/>
                      <a:tailEnd/>
                    </a:ln>
                  </pic:spPr>
                </pic:pic>
              </a:graphicData>
            </a:graphic>
          </wp:inline>
        </w:drawing>
      </w:r>
    </w:p>
    <w:p>
      <w:pPr>
        <w:pStyle w:val="BodyText"/>
        <w:spacing w:before="0" w:after="0" w:line="276" w:lineRule="auto"/>
      </w:pPr>
      <w:r>
        <w:t xml:space="preserve">9-3-2 C </w:t>
      </w:r>
      <w:r>
        <w:rPr>
          <w:rFonts w:ascii="Times New Roman" w:hAnsi="Times New Roman" w:cs="Times New Roman" w:eastAsia="SimSun"/>
        </w:rPr>
        <w:t xml:space="preserve">心六方点阵:</w:t>
      </w:r>
    </w:p>
    <w:p>
      <w:pPr>
        <w:pStyle w:val="BodyText"/>
        <w:keepNext/>
        <w:spacing w:before="120" w:after="40" w:line="240" w:lineRule="auto"/>
        <w:jc w:val="center"/>
      </w:pPr>
      <w:r>
        <w:drawing>
          <wp:inline>
            <wp:extent cx="1444751" cy="938784"/>
            <wp:effectExtent b="0" l="0" r="0" t="0"/>
            <wp:docPr descr="" title="" id="73" name="Picture"/>
            <a:graphic>
              <a:graphicData uri="http://schemas.openxmlformats.org/drawingml/2006/picture">
                <pic:pic>
                  <pic:nvPicPr>
                    <pic:cNvPr descr="32c7c3122a41b319c5e330c481f60132d7f63da6935959754ec872c196dd1e8f.jpg" id="74" name="Picture"/>
                    <pic:cNvPicPr>
                      <a:picLocks noChangeArrowheads="1" noChangeAspect="1"/>
                    </pic:cNvPicPr>
                  </pic:nvPicPr>
                  <pic:blipFill>
                    <a:blip r:embed="rId72"/>
                    <a:stretch>
                      <a:fillRect/>
                    </a:stretch>
                  </pic:blipFill>
                  <pic:spPr bwMode="auto">
                    <a:xfrm>
                      <a:off x="0" y="0"/>
                      <a:ext cx="1444751" cy="938784"/>
                    </a:xfrm>
                    <a:prstGeom prst="rect">
                      <a:avLst/>
                    </a:prstGeom>
                    <a:noFill/>
                    <a:ln w="9525">
                      <a:noFill/>
                      <a:headEnd/>
                      <a:tailEnd/>
                    </a:ln>
                  </pic:spPr>
                </pic:pic>
              </a:graphicData>
            </a:graphic>
          </wp:inline>
        </w:drawing>
      </w:r>
    </w:p>
    <w:p>
      <w:pPr>
        <w:pStyle w:val="BodyText"/>
        <w:spacing w:before="0" w:after="0" w:line="276" w:lineRule="auto"/>
      </w:pPr>
      <w:r>
        <w:t xml:space="preserve">9-3-3 </w:t>
      </w:r>
      <w:r>
        <w:rPr>
          <w:rFonts w:ascii="Times New Roman" w:hAnsi="Times New Roman" w:cs="Times New Roman" w:eastAsia="SimSun"/>
        </w:rPr>
        <w:t xml:space="preserve">面心四方点阵：</w:t>
      </w:r>
    </w:p>
    <w:p>
      <w:pPr>
        <w:pStyle w:val="BodyText"/>
        <w:keepNext/>
        <w:spacing w:before="120" w:after="40" w:line="240" w:lineRule="auto"/>
        <w:jc w:val="center"/>
      </w:pPr>
      <w:r>
        <w:drawing>
          <wp:inline>
            <wp:extent cx="1054607" cy="1091184"/>
            <wp:effectExtent b="0" l="0" r="0" t="0"/>
            <wp:docPr descr="" title="" id="76" name="Picture"/>
            <a:graphic>
              <a:graphicData uri="http://schemas.openxmlformats.org/drawingml/2006/picture">
                <pic:pic>
                  <pic:nvPicPr>
                    <pic:cNvPr descr="1e688759fd1e2da5288b4b381b0726b12b3818092f92408bb0e51cff0a892cb3.jpg" id="77" name="Picture"/>
                    <pic:cNvPicPr>
                      <a:picLocks noChangeArrowheads="1" noChangeAspect="1"/>
                    </pic:cNvPicPr>
                  </pic:nvPicPr>
                  <pic:blipFill>
                    <a:blip r:embed="rId75"/>
                    <a:stretch>
                      <a:fillRect/>
                    </a:stretch>
                  </pic:blipFill>
                  <pic:spPr bwMode="auto">
                    <a:xfrm>
                      <a:off x="0" y="0"/>
                      <a:ext cx="1054607" cy="1091184"/>
                    </a:xfrm>
                    <a:prstGeom prst="rect">
                      <a:avLst/>
                    </a:prstGeom>
                    <a:noFill/>
                    <a:ln w="9525">
                      <a:noFill/>
                      <a:headEnd/>
                      <a:tailEnd/>
                    </a:ln>
                  </pic:spPr>
                </pic:pic>
              </a:graphicData>
            </a:graphic>
          </wp:inline>
        </w:drawing>
      </w:r>
    </w:p>
    <w:bookmarkEnd w:id="78"/>
    <w:bookmarkStart w:id="88" w:name="第-10-题13-分金红石及其相似结构"/>
    <w:p>
      <w:pPr>
        <w:pStyle w:val="Heading3"/>
        <w:spacing w:before="0" w:after="120" w:line="240" w:lineRule="auto"/>
        <w:jc w:val="center"/>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分）金红石及其相似结构</w:t>
      </w:r>
    </w:p>
    <w:p>
      <w:pPr>
        <w:pStyle w:val="FirstParagraph"/>
        <w:spacing w:before="0" w:after="0" w:line="276" w:lineRule="auto"/>
      </w:pPr>
      <w:r>
        <w:t xml:space="preserve">10-1 </w:t>
      </w:r>
      <w:r>
        <w:rPr>
          <w:rFonts w:ascii="Times New Roman" w:hAnsi="Times New Roman" w:cs="Times New Roman" w:eastAsia="SimSun"/>
        </w:rPr>
        <w:t xml:space="preserve">金红石是典型的四方晶体类型，其单个晶胞结构如图所示，其中浅色(红色)大球为</w:t>
      </w:r>
      <w:r>
        <w:t xml:space="preserve"> </w:t>
      </w:r>
      <w:r>
        <w:rPr>
          <w:rFonts w:ascii="Times New Roman" w:hAnsi="Times New Roman" w:cs="Times New Roman" w:eastAsia="SimSun"/>
        </w:rPr>
        <w:t xml:space="preserve">Ti，深色(蓝色)小球为</w:t>
      </w:r>
      <w:r>
        <w:t xml:space="preserve"> </w:t>
      </w:r>
      <w:r>
        <w:rPr>
          <w:rFonts w:ascii="Times New Roman" w:hAnsi="Times New Roman" w:cs="Times New Roman" w:eastAsia="SimSun"/>
        </w:rPr>
        <w:t xml:space="preserve">O。这种结构广泛存在于过渡金属化合物中，并可衍生出多种功能材料。</w:t>
      </w:r>
    </w:p>
    <w:p>
      <w:pPr>
        <w:pStyle w:val="BodyText"/>
        <w:keepNext/>
        <w:spacing w:before="120" w:after="40" w:line="240" w:lineRule="auto"/>
        <w:jc w:val="center"/>
      </w:pPr>
      <w:r>
        <w:drawing>
          <wp:inline>
            <wp:extent cx="2968752" cy="1645919"/>
            <wp:effectExtent b="0" l="0" r="0" t="0"/>
            <wp:docPr descr="" title="" id="80" name="Picture"/>
            <a:graphic>
              <a:graphicData uri="http://schemas.openxmlformats.org/drawingml/2006/picture">
                <pic:pic>
                  <pic:nvPicPr>
                    <pic:cNvPr descr="b923065217cd2f46b0d48a15c71f300e06b2e7ea19b50d98873bc16515f92651.jpg" id="81" name="Picture"/>
                    <pic:cNvPicPr>
                      <a:picLocks noChangeArrowheads="1" noChangeAspect="1"/>
                    </pic:cNvPicPr>
                  </pic:nvPicPr>
                  <pic:blipFill>
                    <a:blip r:embed="rId79"/>
                    <a:stretch>
                      <a:fillRect/>
                    </a:stretch>
                  </pic:blipFill>
                  <pic:spPr bwMode="auto">
                    <a:xfrm>
                      <a:off x="0" y="0"/>
                      <a:ext cx="2968752" cy="1645919"/>
                    </a:xfrm>
                    <a:prstGeom prst="rect">
                      <a:avLst/>
                    </a:prstGeom>
                    <a:noFill/>
                    <a:ln w="9525">
                      <a:noFill/>
                      <a:headEnd/>
                      <a:tailEnd/>
                    </a:ln>
                  </pic:spPr>
                </pic:pic>
              </a:graphicData>
            </a:graphic>
          </wp:inline>
        </w:drawing>
      </w:r>
    </w:p>
    <w:p>
      <w:pPr>
        <w:pStyle w:val="BodyText"/>
        <w:spacing w:before="0" w:after="0" w:line="276" w:lineRule="auto"/>
      </w:pPr>
      <w:r>
        <w:t xml:space="preserve">10-1-1 </w:t>
      </w:r>
      <w:r>
        <w:rPr>
          <w:rFonts w:ascii="Times New Roman" w:hAnsi="Times New Roman" w:cs="Times New Roman" w:eastAsia="SimSun"/>
        </w:rPr>
        <w:t xml:space="preserve">写出金红石晶体的化学式及点阵形式。</w:t>
      </w:r>
    </w:p>
    <w:p>
      <w:pPr>
        <w:pStyle w:val="BodyText"/>
        <w:spacing w:before="0" w:after="0" w:line="276" w:lineRule="auto"/>
      </w:pPr>
      <w:r>
        <w:t xml:space="preserve">10-1-2 </w:t>
      </w:r>
      <w:r>
        <w:rPr>
          <w:rFonts w:ascii="Times New Roman" w:hAnsi="Times New Roman" w:cs="Times New Roman" w:eastAsia="SimSun"/>
        </w:rPr>
        <w:t xml:space="preserve">分别写出金红石晶体中</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八面体在沿c轴方向与垂直c轴方向的连接方式(共顶点、共棱或共面)。</w:t>
      </w:r>
    </w:p>
    <w:p>
      <w:pPr>
        <w:pStyle w:val="BodyText"/>
        <w:spacing w:before="0" w:after="0" w:line="276" w:lineRule="auto"/>
      </w:pPr>
      <w:r>
        <w:t xml:space="preserve">10-1-3 </w:t>
      </w:r>
      <w:r>
        <w:rPr>
          <w:rFonts w:ascii="Times New Roman" w:hAnsi="Times New Roman" w:cs="Times New Roman" w:eastAsia="SimSun"/>
        </w:rPr>
        <w:t xml:space="preserve">近似认为每个氧原子周围的三个钛原子以正三角形排列，并且氧原子位于正中心，直接写出晶胞</w:t>
      </w:r>
      <w:r>
        <w:t xml:space="preserve"> c </w:t>
      </w:r>
      <w:r>
        <w:rPr>
          <w:rFonts w:ascii="Times New Roman" w:hAnsi="Times New Roman" w:cs="Times New Roman" w:eastAsia="SimSun"/>
        </w:rPr>
        <w:t xml:space="preserve">与</w:t>
      </w:r>
      <w:r>
        <w:t xml:space="preserve"> a </w:t>
      </w:r>
      <w:r>
        <w:rPr>
          <w:rFonts w:ascii="Times New Roman" w:hAnsi="Times New Roman" w:cs="Times New Roman" w:eastAsia="SimSun"/>
        </w:rPr>
        <w:t xml:space="preserve">的比值。</w:t>
      </w:r>
    </w:p>
    <w:p>
      <w:pPr>
        <w:pStyle w:val="BodyText"/>
        <w:spacing w:before="0" w:after="0" w:line="276" w:lineRule="auto"/>
      </w:pPr>
      <w:r>
        <w:t xml:space="preserve">10-2 </w:t>
      </w:r>
      <w:r>
        <w:rPr>
          <w:rFonts w:ascii="Times New Roman" w:hAnsi="Times New Roman" w:cs="Times New Roman" w:eastAsia="SimSun"/>
        </w:rPr>
        <w:t xml:space="preserve">二水四氯合铜酸钾</w:t>
      </w:r>
      <w:r>
        <w:t xml:space="preserve"> </w:t>
      </w:r>
      <m:oMath>
        <m:d>
          <m:dPr>
            <m:begChr m:val="("/>
            <m:sepChr m:val=""/>
            <m:endChr m:val=")"/>
            <m:grow/>
          </m:dPr>
          <m:e>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oMath>
      <w:r>
        <w:t xml:space="preserve"> </w:t>
      </w:r>
      <w:r>
        <w:rPr>
          <w:rFonts w:ascii="Times New Roman" w:hAnsi="Times New Roman" w:cs="Times New Roman" w:eastAsia="SimSun"/>
        </w:rPr>
        <w:t xml:space="preserve">是亮蓝色潮解性晶体，主要被作为铜离子源和催化剂应用于实验室与工业领域。其晶体对称性与金红石相似，可与上图金红石的结构比较。其中</w:t>
      </w:r>
      <w:r>
        <w:t xml:space="preserve"> </w:t>
      </w:r>
      <m:oMath>
        <m:sSup>
          <m:e>
            <m:d>
              <m:dPr>
                <m:begChr m:val="["/>
                <m:sepChr m:val=""/>
                <m:endChr m:val="]"/>
                <m:grow/>
              </m:dPr>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位于顶点和体心位置，而</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分布在c=0.250以及c=0.750两个面上。Cu-O键平行于c轴，而Cu-Cl键各自平行于其对应的晶胞底面对角线。除Cl外相同原子的化学环境均相同。晶胞参数a=b=745</w:t>
      </w:r>
      <w:r>
        <w:t xml:space="preserve"> </w:t>
      </w:r>
      <w:r>
        <w:rPr>
          <w:rFonts w:ascii="Times New Roman" w:hAnsi="Times New Roman" w:cs="Times New Roman" w:eastAsia="SimSun"/>
        </w:rPr>
        <w:t xml:space="preserve">pm，c=788</w:t>
      </w:r>
      <w:r>
        <w:t xml:space="preserve"> </w:t>
      </w:r>
      <w:r>
        <w:rPr>
          <w:rFonts w:ascii="Times New Roman" w:hAnsi="Times New Roman" w:cs="Times New Roman" w:eastAsia="SimSun"/>
        </w:rPr>
        <w:t xml:space="preserve">pm，</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t xml:space="preserve">。</w:t>
      </w:r>
    </w:p>
    <w:p>
      <w:pPr>
        <w:pStyle w:val="BodyText"/>
        <w:keepNext/>
        <w:spacing w:before="120" w:after="40" w:line="240" w:lineRule="auto"/>
        <w:jc w:val="center"/>
      </w:pPr>
      <w:r>
        <w:drawing>
          <wp:inline>
            <wp:extent cx="1969008" cy="1920239"/>
            <wp:effectExtent b="0" l="0" r="0" t="0"/>
            <wp:docPr descr="" title="" id="83" name="Picture"/>
            <a:graphic>
              <a:graphicData uri="http://schemas.openxmlformats.org/drawingml/2006/picture">
                <pic:pic>
                  <pic:nvPicPr>
                    <pic:cNvPr descr="f39cc210ff974c0c0aa6dded6592917d8541f38c86677428e74fea5967095792.jpg" id="84" name="Picture"/>
                    <pic:cNvPicPr>
                      <a:picLocks noChangeArrowheads="1" noChangeAspect="1"/>
                    </pic:cNvPicPr>
                  </pic:nvPicPr>
                  <pic:blipFill>
                    <a:blip r:embed="rId82"/>
                    <a:stretch>
                      <a:fillRect/>
                    </a:stretch>
                  </pic:blipFill>
                  <pic:spPr bwMode="auto">
                    <a:xfrm>
                      <a:off x="0" y="0"/>
                      <a:ext cx="1969008" cy="1920239"/>
                    </a:xfrm>
                    <a:prstGeom prst="rect">
                      <a:avLst/>
                    </a:prstGeom>
                    <a:noFill/>
                    <a:ln w="9525">
                      <a:noFill/>
                      <a:headEnd/>
                      <a:tailEnd/>
                    </a:ln>
                  </pic:spPr>
                </pic:pic>
              </a:graphicData>
            </a:graphic>
          </wp:inline>
        </w:drawing>
      </w:r>
    </w:p>
    <w:p>
      <w:pPr>
        <w:pStyle w:val="BodyText"/>
        <w:spacing w:before="0" w:after="0" w:line="276" w:lineRule="auto"/>
      </w:pPr>
      <w:r>
        <w:t xml:space="preserve">10-2-1 </w:t>
      </w:r>
      <w:r>
        <w:rPr>
          <w:rFonts w:ascii="Times New Roman" w:hAnsi="Times New Roman" w:cs="Times New Roman" w:eastAsia="SimSun"/>
        </w:rPr>
        <w:t xml:space="preserve">已知晶胞中有</w:t>
      </w:r>
      <w:r>
        <w:t xml:space="preserve"> 2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的坐标分别为(0.720,</w:t>
      </w:r>
      <w:r>
        <w:t xml:space="preserve"> 0.280, </w:t>
      </w:r>
      <w:r>
        <w:rPr>
          <w:rFonts w:ascii="Times New Roman" w:hAnsi="Times New Roman" w:cs="Times New Roman" w:eastAsia="SimSun"/>
        </w:rPr>
        <w:t xml:space="preserve">0)和(0.720,</w:t>
      </w:r>
      <w:r>
        <w:t xml:space="preserve"> 0.280, </w:t>
      </w:r>
      <w:r>
        <w:rPr>
          <w:rFonts w:ascii="Times New Roman" w:hAnsi="Times New Roman" w:cs="Times New Roman" w:eastAsia="SimSun"/>
        </w:rPr>
        <w:t xml:space="preserve">0.500)，写出剩余</w:t>
      </w:r>
      <w:r>
        <w:t xml:space="preserve"> 6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的坐标。</w:t>
      </w:r>
    </w:p>
    <w:p>
      <w:pPr>
        <w:pStyle w:val="BodyText"/>
        <w:spacing w:before="0" w:after="0" w:line="276" w:lineRule="auto"/>
      </w:pPr>
      <w:r>
        <w:t xml:space="preserve">10-2-2 </w:t>
      </w:r>
      <w:r>
        <w:rPr>
          <w:rFonts w:ascii="Times New Roman" w:hAnsi="Times New Roman" w:cs="Times New Roman" w:eastAsia="SimSun"/>
        </w:rPr>
        <w:t xml:space="preserve">求两种</w:t>
      </w:r>
      <w:r>
        <w:t xml:space="preserve"> Cu-Cl </w:t>
      </w:r>
      <w:r>
        <w:rPr>
          <w:rFonts w:ascii="Times New Roman" w:hAnsi="Times New Roman" w:cs="Times New Roman" w:eastAsia="SimSun"/>
        </w:rPr>
        <w:t xml:space="preserve">键的长度。</w:t>
      </w:r>
    </w:p>
    <w:p>
      <w:pPr>
        <w:pStyle w:val="BodyText"/>
        <w:spacing w:before="0" w:after="0" w:line="276" w:lineRule="auto"/>
      </w:pPr>
      <w:r>
        <w:rPr>
          <w:rFonts w:ascii="Times New Roman" w:hAnsi="Times New Roman" w:cs="Times New Roman" w:eastAsia="SimSun"/>
        </w:rPr>
        <w:t xml:space="preserve">10-3(本小题请看彩图)一种由Na、H、Ru三种元素组成的四方晶体也有与金红石相像的结构，其沿c轴的投影如下图所示。</w:t>
      </w:r>
    </w:p>
    <w:p>
      <w:pPr>
        <w:pStyle w:val="BodyText"/>
        <w:keepNext/>
        <w:spacing w:before="120" w:after="40" w:line="240" w:lineRule="auto"/>
        <w:jc w:val="center"/>
      </w:pPr>
      <w:r>
        <w:drawing>
          <wp:inline>
            <wp:extent cx="2377440" cy="2340863"/>
            <wp:effectExtent b="0" l="0" r="0" t="0"/>
            <wp:docPr descr="" title="" id="86" name="Picture"/>
            <a:graphic>
              <a:graphicData uri="http://schemas.openxmlformats.org/drawingml/2006/picture">
                <pic:pic>
                  <pic:nvPicPr>
                    <pic:cNvPr descr="50edbee358c78d6ef62eab9f004cf03befba0ea49840da5b3aebb94be27cbcc3.jpg" id="87" name="Picture"/>
                    <pic:cNvPicPr>
                      <a:picLocks noChangeArrowheads="1" noChangeAspect="1"/>
                    </pic:cNvPicPr>
                  </pic:nvPicPr>
                  <pic:blipFill>
                    <a:blip r:embed="rId85"/>
                    <a:stretch>
                      <a:fillRect/>
                    </a:stretch>
                  </pic:blipFill>
                  <pic:spPr bwMode="auto">
                    <a:xfrm>
                      <a:off x="0" y="0"/>
                      <a:ext cx="2377440" cy="234086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投影图中黄色球为</w:t>
      </w:r>
      <w:r>
        <w:t xml:space="preserve"> </w:t>
      </w:r>
      <w:r>
        <w:rPr>
          <w:rFonts w:ascii="Times New Roman" w:hAnsi="Times New Roman" w:cs="Times New Roman" w:eastAsia="SimSun"/>
        </w:rPr>
        <w:t xml:space="preserve">Na，蓝色球为</w:t>
      </w:r>
      <w:r>
        <w:t xml:space="preserve"> </w:t>
      </w:r>
      <w:r>
        <w:rPr>
          <w:rFonts w:ascii="Times New Roman" w:hAnsi="Times New Roman" w:cs="Times New Roman" w:eastAsia="SimSun"/>
        </w:rPr>
        <w:t xml:space="preserve">Ru，粉色与白色球为</w:t>
      </w:r>
      <w:r>
        <w:t xml:space="preserve"> </w:t>
      </w:r>
      <w:r>
        <w:rPr>
          <w:rFonts w:ascii="Times New Roman" w:hAnsi="Times New Roman" w:cs="Times New Roman" w:eastAsia="SimSun"/>
        </w:rPr>
        <w:t xml:space="preserve">H。其中浅黄色的</w:t>
      </w:r>
      <w:r>
        <w:t xml:space="preserve"> Na </w:t>
      </w:r>
      <w:r>
        <w:rPr>
          <w:rFonts w:ascii="Times New Roman" w:hAnsi="Times New Roman" w:cs="Times New Roman" w:eastAsia="SimSun"/>
        </w:rPr>
        <w:t xml:space="preserve">位于</w:t>
      </w:r>
      <w:r>
        <w:t xml:space="preserve"> c=0 </w:t>
      </w:r>
      <w:r>
        <w:rPr>
          <w:rFonts w:ascii="Times New Roman" w:hAnsi="Times New Roman" w:cs="Times New Roman" w:eastAsia="SimSun"/>
        </w:rPr>
        <w:t xml:space="preserve">面，深黄色的</w:t>
      </w:r>
      <w:r>
        <w:t xml:space="preserve"> Na </w:t>
      </w:r>
      <w:r>
        <w:rPr>
          <w:rFonts w:ascii="Times New Roman" w:hAnsi="Times New Roman" w:cs="Times New Roman" w:eastAsia="SimSun"/>
        </w:rPr>
        <w:t xml:space="preserve">位于</w:t>
      </w:r>
      <w:r>
        <w:t xml:space="preserve"> c=1/2 </w:t>
      </w:r>
      <w:r>
        <w:rPr>
          <w:rFonts w:ascii="Times New Roman" w:hAnsi="Times New Roman" w:cs="Times New Roman" w:eastAsia="SimSun"/>
        </w:rPr>
        <w:t xml:space="preserve">面；浅蓝色的</w:t>
      </w:r>
      <w:r>
        <w:t xml:space="preserve"> Ru </w:t>
      </w:r>
      <w:r>
        <w:rPr>
          <w:rFonts w:ascii="Times New Roman" w:hAnsi="Times New Roman" w:cs="Times New Roman" w:eastAsia="SimSun"/>
        </w:rPr>
        <w:t xml:space="preserve">位于</w:t>
      </w:r>
      <w:r>
        <w:t xml:space="preserve"> c=0 </w:t>
      </w:r>
      <w:r>
        <w:rPr>
          <w:rFonts w:ascii="Times New Roman" w:hAnsi="Times New Roman" w:cs="Times New Roman" w:eastAsia="SimSun"/>
        </w:rPr>
        <w:t xml:space="preserve">面，深蓝色的</w:t>
      </w:r>
      <w:r>
        <w:t xml:space="preserve"> Ru </w:t>
      </w:r>
      <w:r>
        <w:rPr>
          <w:rFonts w:ascii="Times New Roman" w:hAnsi="Times New Roman" w:cs="Times New Roman" w:eastAsia="SimSun"/>
        </w:rPr>
        <w:t xml:space="preserve">位于</w:t>
      </w:r>
      <w:r>
        <w:t xml:space="preserve"> c=1/2 </w:t>
      </w:r>
      <w:r>
        <w:rPr>
          <w:rFonts w:ascii="Times New Roman" w:hAnsi="Times New Roman" w:cs="Times New Roman" w:eastAsia="SimSun"/>
        </w:rPr>
        <w:t xml:space="preserve">面；白色的</w:t>
      </w:r>
      <w:r>
        <w:t xml:space="preserve"> H </w:t>
      </w:r>
      <w:r>
        <w:rPr>
          <w:rFonts w:ascii="Times New Roman" w:hAnsi="Times New Roman" w:cs="Times New Roman" w:eastAsia="SimSun"/>
        </w:rPr>
        <w:t xml:space="preserve">位于</w:t>
      </w:r>
      <w:r>
        <w:t xml:space="preserve"> c=0 </w:t>
      </w:r>
      <w:r>
        <w:rPr>
          <w:rFonts w:ascii="Times New Roman" w:hAnsi="Times New Roman" w:cs="Times New Roman" w:eastAsia="SimSun"/>
        </w:rPr>
        <w:t xml:space="preserve">面，粉色的</w:t>
      </w:r>
      <w:r>
        <w:t xml:space="preserve"> H </w:t>
      </w:r>
      <w:r>
        <w:rPr>
          <w:rFonts w:ascii="Times New Roman" w:hAnsi="Times New Roman" w:cs="Times New Roman" w:eastAsia="SimSun"/>
        </w:rPr>
        <w:t xml:space="preserve">分散在晶胞内部。所有</w:t>
      </w:r>
      <w:r>
        <w:t xml:space="preserve"> Ru </w:t>
      </w:r>
      <w:r>
        <w:rPr>
          <w:rFonts w:ascii="Times New Roman" w:hAnsi="Times New Roman" w:cs="Times New Roman" w:eastAsia="SimSun"/>
        </w:rPr>
        <w:t xml:space="preserve">化学环境相同。H</w:t>
      </w:r>
      <w:r>
        <w:t xml:space="preserve"> </w:t>
      </w:r>
      <w:r>
        <w:rPr>
          <w:rFonts w:ascii="Times New Roman" w:hAnsi="Times New Roman" w:cs="Times New Roman" w:eastAsia="SimSun"/>
        </w:rPr>
        <w:t xml:space="preserve">有</w:t>
      </w:r>
      <w:r>
        <w:t xml:space="preserve"> 3、4、5 </w:t>
      </w:r>
      <w:r>
        <w:rPr>
          <w:rFonts w:ascii="Times New Roman" w:hAnsi="Times New Roman" w:cs="Times New Roman" w:eastAsia="SimSun"/>
        </w:rPr>
        <w:t xml:space="preserve">三种配位数，且数量依次增多；而</w:t>
      </w:r>
      <w:r>
        <w:t xml:space="preserve"> Na </w:t>
      </w:r>
      <w:r>
        <w:rPr>
          <w:rFonts w:ascii="Times New Roman" w:hAnsi="Times New Roman" w:cs="Times New Roman" w:eastAsia="SimSun"/>
        </w:rPr>
        <w:t xml:space="preserve">只有一种配位数。图中所有原子部分或全部位于晶胞内(提示：晶体在</w:t>
      </w:r>
      <w:r>
        <w:t xml:space="preserve"> c=0 </w:t>
      </w:r>
      <w:r>
        <w:rPr>
          <w:rFonts w:ascii="Times New Roman" w:hAnsi="Times New Roman" w:cs="Times New Roman" w:eastAsia="SimSun"/>
        </w:rPr>
        <w:t xml:space="preserve">与</w:t>
      </w:r>
      <w:r>
        <w:t xml:space="preserve"> c=1/2 </w:t>
      </w:r>
      <w:r>
        <w:rPr>
          <w:rFonts w:ascii="Times New Roman" w:hAnsi="Times New Roman" w:cs="Times New Roman" w:eastAsia="SimSun"/>
        </w:rPr>
        <w:t xml:space="preserve">处均存在镜面，晶胞内部分</w:t>
      </w:r>
      <w:r>
        <w:t xml:space="preserve"> H </w:t>
      </w:r>
      <w:r>
        <w:rPr>
          <w:rFonts w:ascii="Times New Roman" w:hAnsi="Times New Roman" w:cs="Times New Roman" w:eastAsia="SimSun"/>
        </w:rPr>
        <w:t xml:space="preserve">并没有画出，结合对称性看)</w:t>
      </w:r>
    </w:p>
    <w:p>
      <w:pPr>
        <w:pStyle w:val="BodyText"/>
        <w:spacing w:before="0" w:after="0" w:line="276" w:lineRule="auto"/>
      </w:pPr>
      <w:r>
        <w:t xml:space="preserve">10-3-1 </w:t>
      </w:r>
      <w:r>
        <w:rPr>
          <w:rFonts w:ascii="Times New Roman" w:hAnsi="Times New Roman" w:cs="Times New Roman" w:eastAsia="SimSun"/>
        </w:rPr>
        <w:t xml:space="preserve">写出晶体的化学式。</w:t>
      </w:r>
    </w:p>
    <w:p>
      <w:pPr>
        <w:pStyle w:val="BodyText"/>
        <w:spacing w:before="0" w:after="0" w:line="276" w:lineRule="auto"/>
      </w:pPr>
      <w:r>
        <w:t xml:space="preserve">10-3-2 </w:t>
      </w:r>
      <w:r>
        <w:rPr>
          <w:rFonts w:ascii="Times New Roman" w:hAnsi="Times New Roman" w:cs="Times New Roman" w:eastAsia="SimSun"/>
        </w:rPr>
        <w:t xml:space="preserve">写出晶体中</w:t>
      </w:r>
      <w:r>
        <w:t xml:space="preserve"> Ru </w:t>
      </w:r>
      <w:r>
        <w:rPr>
          <w:rFonts w:ascii="Times New Roman" w:hAnsi="Times New Roman" w:cs="Times New Roman" w:eastAsia="SimSun"/>
        </w:rPr>
        <w:t xml:space="preserve">周围的配位多面体的名称。</w:t>
      </w:r>
    </w:p>
    <w:p>
      <w:pPr>
        <w:pStyle w:val="BodyText"/>
        <w:spacing w:before="0" w:after="0" w:line="276" w:lineRule="auto"/>
      </w:pPr>
      <w:r>
        <w:t xml:space="preserve">10-3-3 </w:t>
      </w:r>
      <w:r>
        <w:rPr>
          <w:rFonts w:ascii="Times New Roman" w:hAnsi="Times New Roman" w:cs="Times New Roman" w:eastAsia="SimSun"/>
        </w:rPr>
        <w:t xml:space="preserve">写出晶体中</w:t>
      </w:r>
      <w:r>
        <w:t xml:space="preserve"> 3、4、5 </w:t>
      </w:r>
      <w:r>
        <w:rPr>
          <w:rFonts w:ascii="Times New Roman" w:hAnsi="Times New Roman" w:cs="Times New Roman" w:eastAsia="SimSun"/>
        </w:rPr>
        <w:t xml:space="preserve">配位的</w:t>
      </w:r>
      <w:r>
        <w:t xml:space="preserve"> H </w:t>
      </w:r>
      <w:r>
        <w:rPr>
          <w:rFonts w:ascii="Times New Roman" w:hAnsi="Times New Roman" w:cs="Times New Roman" w:eastAsia="SimSun"/>
        </w:rPr>
        <w:t xml:space="preserve">的个数比。</w:t>
      </w:r>
    </w:p>
    <w:p>
      <w:pPr>
        <w:pStyle w:val="BodyText"/>
        <w:spacing w:before="0" w:after="0" w:line="276" w:lineRule="auto"/>
      </w:pPr>
      <w:r>
        <w:t xml:space="preserve">10-3-4 </w:t>
      </w:r>
      <w:r>
        <w:rPr>
          <w:rFonts w:ascii="Times New Roman" w:hAnsi="Times New Roman" w:cs="Times New Roman" w:eastAsia="SimSun"/>
        </w:rPr>
        <w:t xml:space="preserve">写出晶体中</w:t>
      </w:r>
      <w:r>
        <w:t xml:space="preserve"> Na </w:t>
      </w:r>
      <w:r>
        <w:rPr>
          <w:rFonts w:ascii="Times New Roman" w:hAnsi="Times New Roman" w:cs="Times New Roman" w:eastAsia="SimSun"/>
        </w:rPr>
        <w:t xml:space="preserve">的配位数。</w:t>
      </w:r>
    </w:p>
    <w:bookmarkEnd w:id="88"/>
    <w:bookmarkEnd w:id="89"/>
    <w:bookmarkEnd w:id="9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65" Target="media/rId65.jpg" /><Relationship Type="http://schemas.openxmlformats.org/officeDocument/2006/relationships/image" Id="rId69" Target="media/rId69.jpg" /><Relationship Type="http://schemas.openxmlformats.org/officeDocument/2006/relationships/image" Id="rId62" Target="media/rId62.jpg" /><Relationship Type="http://schemas.openxmlformats.org/officeDocument/2006/relationships/image" Id="rId75" Target="media/rId75.jpg" /><Relationship Type="http://schemas.openxmlformats.org/officeDocument/2006/relationships/image" Id="rId46" Target="media/rId46.jpg" /><Relationship Type="http://schemas.openxmlformats.org/officeDocument/2006/relationships/image" Id="rId32" Target="media/rId32.jpg" /><Relationship Type="http://schemas.openxmlformats.org/officeDocument/2006/relationships/image" Id="rId38" Target="media/rId38.jpg" /><Relationship Type="http://schemas.openxmlformats.org/officeDocument/2006/relationships/image" Id="rId72" Target="media/rId72.jpg" /><Relationship Type="http://schemas.openxmlformats.org/officeDocument/2006/relationships/image" Id="rId22" Target="media/rId22.jpg" /><Relationship Type="http://schemas.openxmlformats.org/officeDocument/2006/relationships/image" Id="rId85" Target="media/rId85.jpg" /><Relationship Type="http://schemas.openxmlformats.org/officeDocument/2006/relationships/image" Id="rId58" Target="media/rId58.jpg" /><Relationship Type="http://schemas.openxmlformats.org/officeDocument/2006/relationships/image" Id="rId26" Target="media/rId26.jpg" /><Relationship Type="http://schemas.openxmlformats.org/officeDocument/2006/relationships/image" Id="rId43" Target="media/rId43.jpg" /><Relationship Type="http://schemas.openxmlformats.org/officeDocument/2006/relationships/image" Id="rId51" Target="media/rId51.jpg" /><Relationship Type="http://schemas.openxmlformats.org/officeDocument/2006/relationships/image" Id="rId79" Target="media/rId79.jpg" /><Relationship Type="http://schemas.openxmlformats.org/officeDocument/2006/relationships/image" Id="rId29" Target="media/rId29.jpg" /><Relationship Type="http://schemas.openxmlformats.org/officeDocument/2006/relationships/image" Id="rId54" Target="media/rId54.jpg" /><Relationship Type="http://schemas.openxmlformats.org/officeDocument/2006/relationships/image" Id="rId35" Target="media/rId35.jpg" /><Relationship Type="http://schemas.openxmlformats.org/officeDocument/2006/relationships/image" Id="rId19" Target="media/rId19.jpg" /><Relationship Type="http://schemas.openxmlformats.org/officeDocument/2006/relationships/image" Id="rId82" Target="media/rId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2026-10-12T02:47:35Z</dcterms:created>
  <dcterms:modified xsi:type="dcterms:W3CDTF">2026-10-12T02:47:35Z</dcterms:modified>
</cp:coreProperties>
</file>

<file path=docProps/custom.xml><?xml version="1.0" encoding="utf-8"?>
<Properties xmlns="http://schemas.openxmlformats.org/officeDocument/2006/custom-properties" xmlns:vt="http://schemas.openxmlformats.org/officeDocument/2006/docPropsVTypes"/>
</file>