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第一轮化学原理-溶液与相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溶液与相平衡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69"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脂肪酸钠</w:t>
      </w:r>
      <w:r>
        <w:rPr>
          <w:rFonts w:hint="eastAsia" w:ascii="Times New Roman" w:hAnsi="Times New Roman" w:eastAsia="Times New Roman" w:cs="Times New Roman"/>
        </w:rPr>
        <w:t>（</w:t>
      </w:r>
      <w:r>
        <w:rPr>
          <w:rFonts w:hint="eastAsia" w:ascii="Times New Roman" w:hAnsi="Times New Roman" w:eastAsia="FangSong" w:cs="Times New Roman"/>
        </w:rPr>
        <w:t>如十二烷基硫酸钠</w:t>
      </w:r>
      <w:r>
        <w:rPr>
          <w:rFonts w:hint="eastAsia" w:ascii="Times New Roman" w:hAnsi="Times New Roman" w:eastAsia="Times New Roman" w:cs="Times New Roman"/>
        </w:rPr>
        <w:t>，</w:t>
      </w:r>
      <m:oMath>
        <m:r>
          <m:rPr>
            <m:sty m:val="p"/>
          </m:rPr>
          <m:t>S</m:t>
        </m:r>
        <m:r>
          <m:rPr>
            <m:sty m:val="p"/>
          </m:rPr>
          <m:t>D</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提出了胶束形成的早期理论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根据依数性测量结果</w:t>
      </w:r>
      <w:r>
        <w:rPr>
          <w:rFonts w:hint="eastAsia" w:ascii="Times New Roman" w:hAnsi="Times New Roman" w:eastAsia="Times New Roman" w:cs="Times New Roman"/>
        </w:rPr>
        <w:t>（</w:t>
      </w:r>
      <w:r>
        <w:rPr>
          <w:rFonts w:hint="eastAsia" w:ascii="Times New Roman" w:hAnsi="Times New Roman" w:eastAsia="FangSong" w:cs="Times New Roman"/>
        </w:rPr>
        <w:t>如凝固点降低值偏小</w:t>
      </w:r>
      <w:r>
        <w:rPr>
          <w:rFonts w:hint="eastAsia" w:ascii="Times New Roman" w:hAnsi="Times New Roman" w:eastAsia="Times New Roman" w:cs="Times New Roman"/>
        </w:rPr>
        <w:t>），</w:t>
      </w:r>
      <w:r>
        <w:rPr>
          <w:rFonts w:hint="eastAsia" w:ascii="Times New Roman" w:hAnsi="Times New Roman" w:eastAsia="FangSong" w:cs="Times New Roman"/>
        </w:rPr>
        <w:t>提出了什么推论</w:t>
      </w:r>
      <w:r>
        <w:rPr>
          <w:rFonts w:hint="eastAsia" w:ascii="Times New Roman" w:hAnsi="Times New Roman" w:eastAsia="Times New Roman" w:cs="Times New Roman"/>
        </w:rPr>
        <w:t>？</w:t>
      </w:r>
      <w:r>
        <w:rPr>
          <w:rFonts w:hint="eastAsia" w:ascii="Times New Roman" w:hAnsi="Times New Roman" w:eastAsia="FangSong" w:cs="Times New Roman"/>
        </w:rPr>
        <w:t>请简要说明该推论的合理性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如果假设胶束形成过程中</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请从热力学角度解释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实际上胶束形成的</w:t>
      </w:r>
      <w:r>
        <w:rPr>
          <w:rFonts w:ascii="Times New Roman" w:hAnsi="Times New Roman" w:eastAsia="Times New Roman" w:cs="Times New Roman"/>
        </w:rPr>
        <w:t xml:space="preserve"> </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请解释实际过程中</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为何大于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即水的结构发生了什么变化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画出脂肪酸钠胶束的结构示意图</w:t>
      </w:r>
      <w:r>
        <w:rPr>
          <w:rFonts w:hint="eastAsia" w:ascii="Times New Roman" w:hAnsi="Times New Roman" w:eastAsia="Times New Roman" w:cs="Times New Roman"/>
        </w:rPr>
        <w:t>（</w:t>
      </w:r>
      <w:r>
        <w:rPr>
          <w:rFonts w:hint="eastAsia" w:ascii="Times New Roman" w:hAnsi="Times New Roman" w:eastAsia="FangSong" w:cs="Times New Roman"/>
        </w:rPr>
        <w:t>标明亲水头基和疏水尾链</w:t>
      </w:r>
      <w:r>
        <w:rPr>
          <w:rFonts w:hint="eastAsia" w:ascii="Times New Roman" w:hAnsi="Times New Roman" w:eastAsia="Times New Roman" w:cs="Times New Roman"/>
        </w:rPr>
        <w:t>），</w:t>
      </w:r>
      <w:r>
        <w:rPr>
          <w:rFonts w:hint="eastAsia" w:ascii="Times New Roman" w:hAnsi="Times New Roman" w:eastAsia="FangSong" w:cs="Times New Roman"/>
        </w:rPr>
        <w:t>并估算胶束的近似尺寸</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将硫酸铜的稀溶液放在密闭容器中</w:t>
      </w:r>
      <w:r>
        <w:rPr>
          <w:rFonts w:hint="eastAsia" w:ascii="Times New Roman" w:hAnsi="Times New Roman" w:eastAsia="Times New Roman" w:cs="Times New Roman"/>
        </w:rPr>
        <w:t>，</w:t>
      </w:r>
      <w:r>
        <w:rPr>
          <w:rFonts w:hint="eastAsia" w:ascii="Times New Roman" w:hAnsi="Times New Roman" w:eastAsia="FangSong" w:cs="Times New Roman"/>
        </w:rPr>
        <w:t>缓缓抽取容器中的水蒸气</w:t>
      </w:r>
      <w:r>
        <w:rPr>
          <w:rFonts w:hint="eastAsia" w:ascii="Times New Roman" w:hAnsi="Times New Roman" w:eastAsia="Times New Roman" w:cs="Times New Roman"/>
        </w:rPr>
        <w:t>，</w:t>
      </w:r>
      <w:r>
        <w:rPr>
          <w:rFonts w:hint="eastAsia" w:ascii="Times New Roman" w:hAnsi="Times New Roman" w:eastAsia="FangSong" w:cs="Times New Roman"/>
        </w:rPr>
        <w:t>溶液逐渐失水变成饱和溶液</w:t>
      </w:r>
      <w:r>
        <w:rPr>
          <w:rFonts w:hint="eastAsia" w:ascii="Times New Roman" w:hAnsi="Times New Roman" w:eastAsia="Times New Roman" w:cs="Times New Roman"/>
        </w:rPr>
        <w:t>，</w:t>
      </w:r>
      <w:r>
        <w:rPr>
          <w:rFonts w:hint="eastAsia" w:ascii="Times New Roman" w:hAnsi="Times New Roman" w:eastAsia="FangSong" w:cs="Times New Roman"/>
        </w:rPr>
        <w:t>再继续抽气</w:t>
      </w:r>
      <w:r>
        <w:rPr>
          <w:rFonts w:hint="eastAsia" w:ascii="Times New Roman" w:hAnsi="Times New Roman" w:eastAsia="Times New Roman" w:cs="Times New Roman"/>
        </w:rPr>
        <w:t>，</w:t>
      </w:r>
      <w:r>
        <w:rPr>
          <w:rFonts w:hint="eastAsia" w:ascii="Times New Roman" w:hAnsi="Times New Roman" w:eastAsia="FangSong" w:cs="Times New Roman"/>
        </w:rPr>
        <w:t>则变成各种含水盐</w:t>
      </w:r>
      <w:r>
        <w:rPr>
          <w:rFonts w:hint="eastAsia" w:ascii="Times New Roman" w:hAnsi="Times New Roman" w:eastAsia="Times New Roman" w:cs="Times New Roman"/>
        </w:rPr>
        <w:t>，</w:t>
      </w:r>
      <w:r>
        <w:rPr>
          <w:rFonts w:hint="eastAsia" w:ascii="Times New Roman" w:hAnsi="Times New Roman" w:eastAsia="FangSong" w:cs="Times New Roman"/>
        </w:rPr>
        <w:t>最后变成无水硫酸铜</w:t>
      </w:r>
      <w:r>
        <w:rPr>
          <w:rFonts w:hint="eastAsia" w:ascii="Times New Roman" w:hAnsi="Times New Roman" w:eastAsia="Times New Roman" w:cs="Times New Roman"/>
        </w:rPr>
        <w:t>。50</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容器中的压强与结晶体水合物和溶液中含水量的关系如图所示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压强</w:t>
      </w:r>
      <w:r>
        <w:rPr>
          <w:rFonts w:hint="eastAsia" w:ascii="Times New Roman" w:hAnsi="Times New Roman" w:eastAsia="Times New Roman" w:cs="Times New Roman"/>
        </w:rPr>
        <w:t>–</w:t>
      </w:r>
      <w:r>
        <w:rPr>
          <w:rFonts w:hint="eastAsia" w:ascii="Times New Roman" w:hAnsi="Times New Roman" w:eastAsia="FangSong" w:cs="Times New Roman"/>
        </w:rPr>
        <w:t>含水量图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01886"/>
            <wp:effectExtent b="0" l="0" r="0" t="0"/>
            <wp:docPr descr="" title="" id="11" name="Picture"/>
            <a:graphic>
              <a:graphicData uri="http://schemas.openxmlformats.org/drawingml/2006/picture">
                <pic:pic>
                  <pic:nvPicPr>
                    <pic:cNvPr descr="16ca2f5ca438e661.png" id="12" name="Picture"/>
                    <pic:cNvPicPr>
                      <a:picLocks noChangeArrowheads="1" noChangeAspect="1"/>
                    </pic:cNvPicPr>
                  </pic:nvPicPr>
                  <pic:blipFill>
                    <a:blip r:embed="rId10"/>
                    <a:stretch>
                      <a:fillRect/>
                    </a:stretch>
                  </pic:blipFill>
                  <pic:spPr bwMode="auto">
                    <a:xfrm>
                      <a:off x="0" y="0"/>
                      <a:ext cx="3600000" cy="1901886"/>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L-M </w:t>
      </w:r>
      <w:r>
        <w:rPr>
          <w:rFonts w:hint="eastAsia" w:ascii="Times New Roman" w:hAnsi="Times New Roman" w:eastAsia="FangSong" w:cs="Times New Roman"/>
        </w:rPr>
        <w:t xml:space="preserve">对应溶液中溶质的质量分数不变</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M-M′ </w:t>
      </w:r>
      <w:r>
        <w:rPr>
          <w:rFonts w:hint="eastAsia" w:ascii="Times New Roman" w:hAnsi="Times New Roman" w:eastAsia="FangSong" w:cs="Times New Roman"/>
        </w:rPr>
        <w:t xml:space="preserve">对应溶液中无硫酸铜晶体析出</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M′-N </w:t>
      </w:r>
      <w:r>
        <w:rPr>
          <w:rFonts w:hint="eastAsia" w:ascii="Times New Roman" w:hAnsi="Times New Roman" w:eastAsia="FangSong" w:cs="Times New Roman"/>
        </w:rPr>
        <w:t>对应体系存在平衡</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饱和溶液</w:t>
      </w:r>
      <w:r>
        <w:rPr>
          <w:rFonts w:hint="eastAsia" w:ascii="Times New Roman" w:hAnsi="Times New Roman" w:eastAsia="Times New Roman" w:cs="Times New Roman"/>
        </w:rPr>
        <w:t>）⇌</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O(s)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当容器中压强低于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后得到无水硫酸铜</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7"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某纯液体</w:t>
      </w:r>
      <w:r>
        <w:rPr>
          <w:rFonts w:ascii="Times New Roman" w:hAnsi="Times New Roman" w:eastAsia="Times New Roman" w:cs="Times New Roman"/>
        </w:rPr>
        <w:t xml:space="preserve"> A </w:t>
      </w:r>
      <w:r>
        <w:rPr>
          <w:rFonts w:hint="eastAsia" w:ascii="Times New Roman" w:hAnsi="Times New Roman" w:eastAsia="FangSong" w:cs="Times New Roman"/>
        </w:rPr>
        <w:t>在不同温度下的饱和蒸气压测定数据如下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m:oMath>
              <m:r>
                <m:t>T</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°C</w:t>
            </w:r>
          </w:p>
        </w:tc>
        <w:tc>
          <w:tcPr>
            <w:tcBorders>
              <w:bottom w:val="single" w:sz="6" w:space="0" w:color="333333"/>
            </w:tcBorders>
          </w:tcPr>
          <w:p>
            <w:pPr>
              <w:pStyle w:val="Compact"/>
              <w:jc w:val="center"/>
            </w:pPr>
            <m:oMath>
              <m:r>
                <m:t>p</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mmHg</w:t>
            </w:r>
          </w:p>
        </w:tc>
      </w:tr>
      <w:tr>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17.5</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92.5</w:t>
            </w:r>
          </w:p>
        </w:tc>
      </w:tr>
    </w:tbl>
    <w:p>
      <w:pPr>
        <w:pStyle w:val="BodyText"/>
        <w:spacing w:before="120"/>
        <w:ind w:firstLine="420"/>
      </w:pPr>
      <w:r>
        <w:rPr>
          <w:rFonts w:hint="eastAsia" w:ascii="Times New Roman" w:hAnsi="Times New Roman" w:eastAsia="FangSong" w:cs="Times New Roman"/>
        </w:rPr>
        <w:t xml:space="preserve">已知气体常数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Clausius-Clapeyron </w:t>
      </w:r>
      <w:r>
        <w:rPr>
          <w:rFonts w:hint="eastAsia" w:ascii="Times New Roman" w:hAnsi="Times New Roman" w:eastAsia="FangSong" w:cs="Times New Roman"/>
          <w:b/>
          <w:bCs/>
        </w:rPr>
        <w:t xml:space="preserve">方程</w:t>
      </w:r>
      <w:r>
        <w:rPr>
          <w:rFonts w:hint="eastAsia" w:ascii="Times New Roman" w:hAnsi="Times New Roman" w:eastAsia="FangSong" w:cs="Times New Roman"/>
        </w:rPr>
        <w:t>的积分形式</w:t>
      </w:r>
      <w:r>
        <w:rPr>
          <w:rFonts w:hint="eastAsia" w:ascii="Times New Roman" w:hAnsi="Times New Roman" w:eastAsia="Times New Roman" w:cs="Times New Roman"/>
        </w:rPr>
        <w:t>，</w:t>
      </w:r>
      <w:r>
        <w:rPr>
          <w:rFonts w:hint="eastAsia" w:ascii="Times New Roman" w:hAnsi="Times New Roman" w:eastAsia="FangSong" w:cs="Times New Roman"/>
        </w:rPr>
        <w:t>计算该液体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的摩尔气化焓</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在给定温度范围内为常数</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计算液体</w:t>
      </w:r>
      <w:r>
        <w:rPr>
          <w:rFonts w:ascii="Times New Roman" w:hAnsi="Times New Roman" w:eastAsia="Times New Roman" w:cs="Times New Roman"/>
        </w:rPr>
        <w:t xml:space="preserve"> A </w:t>
      </w:r>
      <w:r>
        <w:rPr>
          <w:rFonts w:hint="eastAsia" w:ascii="Times New Roman" w:hAnsi="Times New Roman" w:eastAsia="FangSong" w:cs="Times New Roman"/>
        </w:rPr>
        <w:t>在常压</w:t>
      </w:r>
      <w:r>
        <w:rPr>
          <w:rFonts w:hint="eastAsia" w:ascii="Times New Roman" w:hAnsi="Times New Roman" w:eastAsia="Times New Roman" w:cs="Times New Roman"/>
        </w:rPr>
        <w:t>（</w:t>
      </w:r>
      <m:oMath>
        <m:oMathPr>
          <m:ctrlPr>
            <w:rPr>
              <w:sz w:val="28"/>
              <w:szCs w:val="28"/>
            </w:rPr>
          </m:ctrlPr>
        </m:oMathPr>
        <m:r>
          <m:t>p</m:t>
        </m:r>
        <m:r>
          <m:rPr>
            <m:sty m:val="p"/>
          </m:rPr>
          <m:t>=</m:t>
        </m:r>
        <m:r>
          <m:t>760</m:t>
        </m:r>
        <m:r>
          <m:t> </m:t>
        </m:r>
        <m:r>
          <m:rPr>
            <m:sty m:val="p"/>
          </m:rPr>
          <m:t>m</m:t>
        </m:r>
        <m:r>
          <m:rPr>
            <m:sty m:val="p"/>
          </m:rPr>
          <m:t>m</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下的正常沸点</w:t>
      </w:r>
      <w:r>
        <w:rPr>
          <w:rFonts w:ascii="Times New Roman" w:hAnsi="Times New Roman" w:eastAsia="Times New Roman" w:cs="Times New Roman"/>
        </w:rPr>
        <w:t xml:space="preserve"> </w:t>
      </w:r>
      <m:oMath>
        <m:sSub>
          <m:e>
            <m:r>
              <m:t>T</m:t>
            </m:r>
          </m:e>
          <m:sub>
            <m:r>
              <m:t>b</m:t>
            </m:r>
          </m:sub>
        </m:sSub>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方程推导过程中的两个关键假设</w:t>
      </w:r>
      <w:r>
        <w:rPr>
          <w:rFonts w:hint="eastAsia" w:ascii="Times New Roman" w:hAnsi="Times New Roman" w:eastAsia="Times New Roman" w:cs="Times New Roman"/>
        </w:rPr>
        <w:t>，</w:t>
      </w:r>
      <w:r>
        <w:rPr>
          <w:rFonts w:hint="eastAsia" w:ascii="Times New Roman" w:hAnsi="Times New Roman" w:eastAsia="FangSong" w:cs="Times New Roman"/>
        </w:rPr>
        <w:t>并说明为什么该方程在接近临界温度时不适用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02160"/>
            <wp:effectExtent b="0" l="0" r="0" t="0"/>
            <wp:docPr descr="" title="" id="15" name="Picture"/>
            <a:graphic>
              <a:graphicData uri="http://schemas.openxmlformats.org/drawingml/2006/picture">
                <pic:pic>
                  <pic:nvPicPr>
                    <pic:cNvPr descr="water-phase-diagram.png" id="16" name="Picture"/>
                    <pic:cNvPicPr>
                      <a:picLocks noChangeArrowheads="1" noChangeAspect="1"/>
                    </pic:cNvPicPr>
                  </pic:nvPicPr>
                  <pic:blipFill>
                    <a:blip r:embed="rId14"/>
                    <a:stretch>
                      <a:fillRect/>
                    </a:stretch>
                  </pic:blipFill>
                  <pic:spPr bwMode="auto">
                    <a:xfrm>
                      <a:off x="0" y="0"/>
                      <a:ext cx="3240000" cy="270216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03"/>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6 </w:t>
      </w: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04"/>
        </w:numPr>
        <w:ind w:firstLine="420"/>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04"/>
        </w:numPr>
        <w:ind w:firstLine="420"/>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7 </w:t>
      </w: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ind w:firstLine="420"/>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9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05"/>
        </w:numPr>
        <w:ind w:firstLine="420"/>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05"/>
        </w:numPr>
        <w:ind w:firstLine="420"/>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05"/>
        </w:numPr>
        <w:ind w:firstLine="420"/>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26" name="Picture"/>
            <a:graphic>
              <a:graphicData uri="http://schemas.openxmlformats.org/drawingml/2006/picture">
                <pic:pic>
                  <pic:nvPicPr>
                    <pic:cNvPr descr="physchem-binary-phase-diagram.jpg" id="27" name="Picture"/>
                    <pic:cNvPicPr>
                      <a:picLocks noChangeArrowheads="1" noChangeAspect="1"/>
                    </pic:cNvPicPr>
                  </pic:nvPicPr>
                  <pic:blipFill>
                    <a:blip r:embed="rId25"/>
                    <a:stretch>
                      <a:fillRect/>
                    </a:stretch>
                  </pic:blipFill>
                  <pic:spPr bwMode="auto">
                    <a:xfrm>
                      <a:off x="0" y="0"/>
                      <a:ext cx="3600000" cy="226161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3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0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29" name="Picture"/>
            <a:graphic>
              <a:graphicData uri="http://schemas.openxmlformats.org/drawingml/2006/picture">
                <pic:pic>
                  <pic:nvPicPr>
                    <pic:cNvPr descr="physchem-binary-phase-diagram.jpg" id="30" name="Picture"/>
                    <pic:cNvPicPr>
                      <a:picLocks noChangeArrowheads="1" noChangeAspect="1"/>
                    </pic:cNvPicPr>
                  </pic:nvPicPr>
                  <pic:blipFill>
                    <a:blip r:embed="rId25"/>
                    <a:stretch>
                      <a:fillRect/>
                    </a:stretch>
                  </pic:blipFill>
                  <pic:spPr bwMode="auto">
                    <a:xfrm>
                      <a:off x="0" y="0"/>
                      <a:ext cx="3600000" cy="226161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5"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09"/>
        </w:numPr>
        <w:ind w:firstLine="420"/>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09"/>
        </w:numPr>
        <w:ind w:firstLine="420"/>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ind w:firstLine="420"/>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10"/>
        </w:numPr>
        <w:ind w:firstLine="420"/>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33" name="Picture"/>
            <a:graphic>
              <a:graphicData uri="http://schemas.openxmlformats.org/drawingml/2006/picture">
                <pic:pic>
                  <pic:nvPicPr>
                    <pic:cNvPr descr="physchem-phase-lever-rule.jpg" id="34" name="Picture"/>
                    <pic:cNvPicPr>
                      <a:picLocks noChangeArrowheads="1" noChangeAspect="1"/>
                    </pic:cNvPicPr>
                  </pic:nvPicPr>
                  <pic:blipFill>
                    <a:blip r:embed="rId32"/>
                    <a:stretch>
                      <a:fillRect/>
                    </a:stretch>
                  </pic:blipFill>
                  <pic:spPr bwMode="auto">
                    <a:xfrm>
                      <a:off x="0" y="0"/>
                      <a:ext cx="3600000" cy="222524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碳酸氢钠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和碳酸氢铵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在加热时均会发生分解</w:t>
      </w:r>
      <w:r>
        <w:rPr>
          <w:rFonts w:hint="eastAsia" w:ascii="Times New Roman" w:hAnsi="Times New Roman" w:eastAsia="Times New Roman" w:cs="Times New Roman"/>
        </w:rPr>
        <w:t>，</w:t>
      </w:r>
      <w:r>
        <w:rPr>
          <w:rFonts w:hint="eastAsia" w:ascii="Times New Roman" w:hAnsi="Times New Roman" w:eastAsia="FangSong" w:cs="Times New Roman"/>
        </w:rPr>
        <w:t>涉及多相平衡问题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在三固体</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共存的体系中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lg</m:t>
        </m:r>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对上述体系进行相律分析</w:t>
      </w:r>
      <w:r>
        <w:rPr>
          <w:rFonts w:hint="eastAsia" w:ascii="Times New Roman" w:hAnsi="Times New Roman" w:eastAsia="Times New Roman" w:cs="Times New Roman"/>
        </w:rPr>
        <w:t>：</w:t>
      </w:r>
      <w:r>
        <w:rPr>
          <w:rFonts w:hint="eastAsia" w:ascii="Times New Roman" w:hAnsi="Times New Roman" w:eastAsia="FangSong" w:cs="Times New Roman"/>
        </w:rPr>
        <w:t>确定独立组分数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和自由度</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N</m:t>
        </m:r>
        <m:sSub>
          <m:e>
            <m:r>
              <m:rPr>
                <m:sty m:val="p"/>
              </m:rPr>
              <m:t>H</m:t>
            </m:r>
          </m:e>
          <m:sub>
            <m:r>
              <m:rPr>
                <m:sty m:val="p"/>
              </m:rPr>
              <m:t>3</m:t>
            </m:r>
          </m:sub>
        </m:sSub>
        <m:r>
          <m:rPr>
            <m:sty m:val="p"/>
          </m:rPr>
          <m:t>=</m:t>
        </m:r>
        <m:sSup>
          <m:e>
            <m:r>
              <m:t>p</m:t>
            </m:r>
          </m:e>
          <m:sup>
            <m:r>
              <m:rPr>
                <m:sty m:val="p"/>
              </m:rPr>
              <m:t>⊖</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分压为标准压力的一半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计算体系的温度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能否在某温度下</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从热力学角度分析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若要避免</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计算体系中水的最小摩尔分数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6-6（1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焙烧分解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时的分解温度约为</w:t>
      </w:r>
      <w:r>
        <w:rPr>
          <w:rFonts w:ascii="Times New Roman" w:hAnsi="Times New Roman" w:eastAsia="Times New Roman" w:cs="Times New Roman"/>
        </w:rPr>
        <w:t xml:space="preserve"> </w:t>
      </w:r>
      <m:oMath>
        <m:r>
          <m:t>1173</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若要在更低温度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下实现分解</w:t>
      </w:r>
      <w:r>
        <w:rPr>
          <w:rFonts w:hint="eastAsia" w:ascii="Times New Roman" w:hAnsi="Times New Roman" w:eastAsia="Times New Roman" w:cs="Times New Roman"/>
        </w:rPr>
        <w:t>，</w:t>
      </w:r>
      <w:r>
        <w:rPr>
          <w:rFonts w:hint="eastAsia" w:ascii="Times New Roman" w:hAnsi="Times New Roman" w:eastAsia="FangSong" w:cs="Times New Roman"/>
        </w:rPr>
        <w:t>应采取什么措施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实际气体</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m:oMath>
        <m:r>
          <m:t>8</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w:t>
      </w:r>
    </w:p>
    <w:p>
      <w:pPr>
        <w:pStyle w:val="BodyText"/>
        <w:ind w:firstLine="420"/>
      </w:pPr>
      <w:r>
        <w:rPr>
          <w:rFonts w:hint="eastAsia" w:ascii="Times New Roman" w:hAnsi="Times New Roman" w:eastAsia="FangSong" w:cs="Times New Roman"/>
        </w:rPr>
        <w:t>在现代工业生产中</w:t>
      </w:r>
      <w:r>
        <w:rPr>
          <w:rFonts w:hint="eastAsia" w:ascii="Times New Roman" w:hAnsi="Times New Roman" w:eastAsia="Times New Roman" w:cs="Times New Roman"/>
        </w:rPr>
        <w:t>，</w:t>
      </w:r>
      <w:r>
        <w:rPr>
          <w:rFonts w:hint="eastAsia" w:ascii="Times New Roman" w:hAnsi="Times New Roman" w:eastAsia="FangSong" w:cs="Times New Roman"/>
        </w:rPr>
        <w:t>二氧化碳的捕获</w:t>
      </w:r>
      <w:r>
        <w:rPr>
          <w:rFonts w:hint="eastAsia" w:ascii="Times New Roman" w:hAnsi="Times New Roman" w:eastAsia="Times New Roman" w:cs="Times New Roman"/>
        </w:rPr>
        <w:t>、</w:t>
      </w:r>
      <w:r>
        <w:rPr>
          <w:rFonts w:hint="eastAsia" w:ascii="Times New Roman" w:hAnsi="Times New Roman" w:eastAsia="FangSong" w:cs="Times New Roman"/>
        </w:rPr>
        <w:t>压缩和储存</w:t>
      </w:r>
      <w:r>
        <w:rPr>
          <w:rFonts w:hint="eastAsia" w:ascii="Times New Roman" w:hAnsi="Times New Roman" w:eastAsia="Times New Roman" w:cs="Times New Roman"/>
        </w:rPr>
        <w:t>（CCS）</w:t>
      </w:r>
      <w:r>
        <w:rPr>
          <w:rFonts w:hint="eastAsia" w:ascii="Times New Roman" w:hAnsi="Times New Roman" w:eastAsia="FangSong" w:cs="Times New Roman"/>
        </w:rPr>
        <w:t>技术已成为减少温室气体排放的重要手段</w:t>
      </w:r>
      <w:r>
        <w:rPr>
          <w:rFonts w:hint="eastAsia" w:ascii="Times New Roman" w:hAnsi="Times New Roman" w:eastAsia="Times New Roman" w:cs="Times New Roman"/>
        </w:rPr>
        <w:t>。</w:t>
      </w:r>
      <w:r>
        <w:rPr>
          <w:rFonts w:hint="eastAsia" w:ascii="Times New Roman" w:hAnsi="Times New Roman" w:eastAsia="FangSong" w:cs="Times New Roman"/>
        </w:rPr>
        <w:t>在石灰生产过程中</w:t>
      </w:r>
      <w:r>
        <w:rPr>
          <w:rFonts w:hint="eastAsia" w:ascii="Times New Roman" w:hAnsi="Times New Roman" w:eastAsia="Times New Roman" w:cs="Times New Roman"/>
        </w:rPr>
        <w:t>，</w:t>
      </w:r>
      <w:r>
        <w:rPr>
          <w:rFonts w:hint="eastAsia" w:ascii="Times New Roman" w:hAnsi="Times New Roman" w:eastAsia="FangSong" w:cs="Times New Roman"/>
        </w:rPr>
        <w:t>碳酸钙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在高温下分解产生的二氧化碳需要进行压缩储存</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在实际工业条件下</w:t>
      </w:r>
      <w:r>
        <w:rPr>
          <w:rFonts w:hint="eastAsia" w:ascii="Times New Roman" w:hAnsi="Times New Roman" w:eastAsia="Times New Roman" w:cs="Times New Roman"/>
        </w:rPr>
        <w:t>，</w:t>
      </w:r>
      <w:r>
        <w:rPr>
          <w:rFonts w:hint="eastAsia" w:ascii="Times New Roman" w:hAnsi="Times New Roman" w:eastAsia="FangSong" w:cs="Times New Roman"/>
        </w:rPr>
        <w:t>二氧化碳的行为与理想气体存在显著差异</w:t>
      </w:r>
      <w:r>
        <w:rPr>
          <w:rFonts w:hint="eastAsia" w:ascii="Times New Roman" w:hAnsi="Times New Roman" w:eastAsia="Times New Roman" w:cs="Times New Roman"/>
        </w:rPr>
        <w:t>，</w:t>
      </w:r>
      <w:r>
        <w:rPr>
          <w:rFonts w:hint="eastAsia" w:ascii="Times New Roman" w:hAnsi="Times New Roman" w:eastAsia="FangSong" w:cs="Times New Roman"/>
        </w:rPr>
        <w:t>这种差异在高压和相对较低温度条件下尤为明显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在某工业石灰窑中</w:t>
      </w:r>
      <w:r>
        <w:rPr>
          <w:rFonts w:hint="eastAsia" w:ascii="Times New Roman" w:hAnsi="Times New Roman" w:eastAsia="Times New Roman" w:cs="Times New Roman"/>
        </w:rPr>
        <w:t>，</w:t>
      </w:r>
      <w:r>
        <w:rPr>
          <w:rFonts w:hint="eastAsia" w:ascii="Times New Roman" w:hAnsi="Times New Roman" w:eastAsia="FangSong" w:cs="Times New Roman"/>
        </w:rPr>
        <w:t>碳酸钙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898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（1171K）</w:t>
      </w:r>
      <w:r>
        <w:rPr>
          <w:rFonts w:hint="eastAsia" w:ascii="Times New Roman" w:hAnsi="Times New Roman" w:eastAsia="FangSong" w:cs="Times New Roman"/>
        </w:rPr>
        <w:t>下分解</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反应产生的二氧化碳气体需要在</w:t>
      </w:r>
      <w:r>
        <w:rPr>
          <w:rFonts w:ascii="Times New Roman" w:hAnsi="Times New Roman" w:eastAsia="Times New Roman" w:cs="Times New Roman"/>
        </w:rPr>
        <w:t xml:space="preserve"> </w:t>
      </w:r>
      <m:oMath>
        <m:sSup>
          <m:e>
            <m:r>
              <m:t>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的条件下进行压缩储存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范德华实际气体方程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r>
                <m:t>a</m:t>
              </m:r>
              <m:sSup>
                <m:e>
                  <m:d>
                    <m:dPr>
                      <m:begChr m:val="("/>
                      <m:sepChr m:val=""/>
                      <m:endChr m:val=")"/>
                      <m:grow/>
                    </m:dPr>
                    <m:e>
                      <m:f>
                        <m:fPr>
                          <m:type m:val="bar"/>
                        </m:fPr>
                        <m:num>
                          <m:r>
                            <m:t>n</m:t>
                          </m:r>
                        </m:num>
                        <m:den>
                          <m:r>
                            <m:t>V</m:t>
                          </m:r>
                        </m:den>
                      </m:f>
                    </m:e>
                  </m:d>
                </m:e>
                <m:sup>
                  <m:r>
                    <m:t>2</m:t>
                  </m:r>
                </m:sup>
              </m:sSup>
            </m:e>
          </m:d>
          <m:r>
            <m:rPr>
              <m:sty m:val="p"/>
            </m:rPr>
            <m:t>(</m:t>
          </m:r>
          <m:r>
            <m:t>V</m:t>
          </m:r>
          <m:r>
            <m:rPr>
              <m:sty m:val="p"/>
            </m:rPr>
            <m:t>−</m:t>
          </m:r>
          <m:r>
            <m:t>n</m:t>
          </m:r>
          <m:r>
            <m:t>b</m:t>
          </m:r>
          <m:r>
            <m:rPr>
              <m:sty m:val="p"/>
            </m:rPr>
            <m:t>)</m:t>
          </m:r>
          <m:r>
            <m:rPr>
              <m:sty m:val="p"/>
            </m:rPr>
            <m:t>=</m:t>
          </m:r>
          <m:r>
            <m:t>n</m:t>
          </m:r>
          <m:r>
            <m:t>R</m:t>
          </m:r>
          <m:r>
            <m:t>T</m:t>
          </m:r>
        </m:oMath>
      </m:oMathPara>
    </w:p>
    <w:p>
      <w:pPr>
        <w:pStyle w:val="FirstParagraph"/>
        <w:ind w:firstLine="420"/>
      </w:pPr>
      <w:r>
        <w:rPr>
          <w:rFonts w:hint="eastAsia" w:ascii="Times New Roman" w:hAnsi="Times New Roman" w:eastAsia="FangSong" w:cs="Times New Roman"/>
        </w:rPr>
        <w:t>对于二氧化碳而言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0.3658</m:t>
        </m:r>
        <m:r>
          <m:t> </m:t>
        </m:r>
        <m:r>
          <m:rPr>
            <m:sty m:val="p"/>
          </m:rPr>
          <m:t>|</m:t>
        </m:r>
        <m:r>
          <m:t>b</m:t>
        </m:r>
        <m:r>
          <m:rPr>
            <m:sty m:val="p"/>
          </m:rPr>
          <m:t>|</m:t>
        </m:r>
        <m:r>
          <m:rPr>
            <m:sty m:val="p"/>
          </m:rPr>
          <m:t>=</m:t>
        </m:r>
        <m:r>
          <m:t>4.278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无单位</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使用量纲分析法</w:t>
      </w:r>
      <w:r>
        <w:rPr>
          <w:rFonts w:hint="eastAsia" w:ascii="Times New Roman" w:hAnsi="Times New Roman" w:eastAsia="Times New Roman" w:cs="Times New Roman"/>
        </w:rPr>
        <w:t>：</w:t>
      </w:r>
      <w:r>
        <w:rPr>
          <w:rFonts w:hint="eastAsia" w:ascii="Times New Roman" w:hAnsi="Times New Roman" w:eastAsia="FangSong" w:cs="Times New Roman"/>
        </w:rPr>
        <w:t>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的单位</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323K、</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用理想气体状态方程和范德华方程分别计算</w:t>
      </w:r>
      <w:r>
        <w:rPr>
          <w:rFonts w:ascii="Times New Roman" w:hAnsi="Times New Roman" w:eastAsia="Times New Roman" w:cs="Times New Roman"/>
        </w:rPr>
        <w:t xml:space="preserve"> 1.00 mol CO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并比较两者的差异</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假设反应在</w:t>
      </w:r>
      <w:r>
        <w:rPr>
          <w:rFonts w:ascii="Times New Roman" w:hAnsi="Times New Roman" w:eastAsia="Times New Roman" w:cs="Times New Roman"/>
        </w:rPr>
        <w:t xml:space="preserve"> 323K、</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kg CaCO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完全分解时</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在标准状况下的体积</w:t>
      </w:r>
      <w:r>
        <w:rPr>
          <w:rFonts w:hint="eastAsia" w:ascii="Times New Roman" w:hAnsi="Times New Roman" w:eastAsia="Times New Roman" w:cs="Times New Roman"/>
        </w:rPr>
        <w:t>（</w:t>
      </w:r>
      <w:r>
        <w:rPr>
          <w:rFonts w:hint="eastAsia" w:ascii="Times New Roman" w:hAnsi="Times New Roman" w:eastAsia="FangSong" w:cs="Times New Roman"/>
        </w:rPr>
        <w:t>用理想气体方程计算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若实际收集到的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oMathPr>
          <m:ctrlPr>
            <w:rPr>
              <w:sz w:val="28"/>
              <w:szCs w:val="28"/>
            </w:rPr>
          </m:ctrlPr>
        </m:oMathPr>
        <m:r>
          <m:t>225</m:t>
        </m:r>
        <m:r>
          <m:rPr>
            <m:sty m:val="p"/>
          </m:rPr>
          <m:t>×</m:t>
        </m:r>
        <m:sSup>
          <m:e>
            <m:r>
              <m:t>10</m:t>
            </m:r>
          </m:e>
          <m:sup>
            <m:r>
              <m:rPr>
                <m:sty m:val="p"/>
              </m:rPr>
              <m:t>−</m:t>
            </m:r>
            <m:r>
              <m:t>3</m:t>
            </m:r>
          </m:sup>
        </m:sSup>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计算产率</w:t>
      </w:r>
      <w:r>
        <w:rPr>
          <w:rFonts w:hint="eastAsia" w:ascii="Times New Roman" w:hAnsi="Times New Roman" w:eastAsia="Times New Roman" w:cs="Times New Roman"/>
        </w:rPr>
        <w:t>（</w:t>
      </w:r>
      <w:r>
        <w:rPr>
          <w:rFonts w:hint="eastAsia" w:ascii="Times New Roman" w:hAnsi="Times New Roman" w:eastAsia="FangSong" w:cs="Times New Roman"/>
        </w:rPr>
        <w:t>使用理想气体状态方程计算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计算得到的产率有什么抽象的问题</w:t>
      </w:r>
      <w:r>
        <w:rPr>
          <w:rFonts w:hint="eastAsia" w:ascii="Times New Roman" w:hAnsi="Times New Roman" w:eastAsia="Times New Roman" w:cs="Times New Roman"/>
        </w:rPr>
        <w:t>？</w:t>
      </w:r>
      <w:r>
        <w:rPr>
          <w:rFonts w:hint="eastAsia" w:ascii="Times New Roman" w:hAnsi="Times New Roman" w:eastAsia="FangSong" w:cs="Times New Roman"/>
        </w:rPr>
        <w:t>使用范德华气体方程再一次计算得到的产率又是多少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41"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b/>
          <w:bCs/>
        </w:rPr>
        <w:t>（11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m:oMath>
        <m:r>
          <m:t>5</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棒状胶束</w:t>
      </w:r>
    </w:p>
    <w:p>
      <w:pPr>
        <w:pStyle w:val="BodyText"/>
        <w:ind w:firstLine="420"/>
      </w:pPr>
      <w:r>
        <w:rPr>
          <w:rFonts w:hint="eastAsia" w:ascii="Times New Roman" w:hAnsi="Times New Roman" w:eastAsia="FangSong" w:cs="Times New Roman"/>
        </w:rPr>
        <w:t>作为一种典型的一维纳米组装体</w:t>
      </w:r>
      <w:r>
        <w:rPr>
          <w:rFonts w:hint="eastAsia" w:ascii="Times New Roman" w:hAnsi="Times New Roman" w:eastAsia="Times New Roman" w:cs="Times New Roman"/>
        </w:rPr>
        <w:t>，</w:t>
      </w:r>
      <w:r>
        <w:rPr>
          <w:rFonts w:hint="eastAsia" w:ascii="Times New Roman" w:hAnsi="Times New Roman" w:eastAsia="FangSong" w:cs="Times New Roman"/>
        </w:rPr>
        <w:t>柱状胶束由于可调的长径比与几何构型受到广泛关注</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特定的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油酸钠</w:t>
      </w:r>
      <w:r>
        <w:rPr>
          <w:rFonts w:hint="eastAsia" w:ascii="Times New Roman" w:hAnsi="Times New Roman" w:eastAsia="Times New Roman" w:cs="Times New Roman"/>
        </w:rPr>
        <w:t>（NaOA）</w:t>
      </w:r>
      <w:r>
        <w:rPr>
          <w:rFonts w:hint="eastAsia" w:ascii="Times New Roman" w:hAnsi="Times New Roman" w:eastAsia="FangSong" w:cs="Times New Roman"/>
        </w:rPr>
        <w:t>可以形成棒状胶束</w:t>
      </w:r>
      <w:r>
        <w:rPr>
          <w:rFonts w:hint="eastAsia" w:ascii="Times New Roman" w:hAnsi="Times New Roman" w:eastAsia="Times New Roman" w:cs="Times New Roman"/>
        </w:rPr>
        <w:t>。</w:t>
      </w:r>
      <w:r>
        <w:rPr>
          <w:rFonts w:hint="eastAsia" w:ascii="Times New Roman" w:hAnsi="Times New Roman" w:eastAsia="FangSong" w:cs="Times New Roman"/>
        </w:rPr>
        <w:t>下面给出了油酸的结构式以及棒状胶束的示意图</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HOA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58590"/>
            <wp:effectExtent b="0" l="0" r="0" t="0"/>
            <wp:docPr descr="" title="" id="39" name="Picture"/>
            <a:graphic>
              <a:graphicData uri="http://schemas.openxmlformats.org/drawingml/2006/picture">
                <pic:pic>
                  <pic:nvPicPr>
                    <pic:cNvPr descr="ec4435c294544c18e6d5ee5a87e9ca21d3314feb7be9ccccaffea1632ae17c04.jpg" id="40" name="Picture"/>
                    <pic:cNvPicPr>
                      <a:picLocks noChangeArrowheads="1" noChangeAspect="1"/>
                    </pic:cNvPicPr>
                  </pic:nvPicPr>
                  <pic:blipFill>
                    <a:blip r:embed="rId38"/>
                    <a:stretch>
                      <a:fillRect/>
                    </a:stretch>
                  </pic:blipFill>
                  <pic:spPr bwMode="auto">
                    <a:xfrm>
                      <a:off x="0" y="0"/>
                      <a:ext cx="3600000" cy="658590"/>
                    </a:xfrm>
                    <a:prstGeom prst="rect">
                      <a:avLst/>
                    </a:prstGeom>
                    <a:noFill/>
                    <a:ln w="9525">
                      <a:noFill/>
                      <a:headEnd/>
                      <a:tailEnd/>
                    </a:ln>
                  </pic:spPr>
                </pic:pic>
              </a:graphicData>
            </a:graphic>
          </wp:inline>
        </w:drawing>
      </w:r>
    </w:p>
    <w:p>
      <w:pPr>
        <w:numPr>
          <w:ilvl w:val="0"/>
          <w:numId w:val="1012"/>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1L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0.040 mol HOA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0.40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可以得到棒状胶束</w:t>
      </w:r>
      <w:r>
        <w:rPr>
          <w:rFonts w:hint="eastAsia" w:ascii="Times New Roman" w:hAnsi="Times New Roman" w:eastAsia="Times New Roman" w:cs="Times New Roman"/>
        </w:rPr>
        <w:t>。</w:t>
      </w:r>
      <w:r>
        <w:rPr>
          <w:rFonts w:hint="eastAsia" w:ascii="Times New Roman" w:hAnsi="Times New Roman" w:eastAsia="FangSong" w:cs="Times New Roman"/>
        </w:rPr>
        <w:t>假设平均每个棒状胶束含有</w:t>
      </w:r>
      <w:r>
        <w:rPr>
          <w:rFonts w:ascii="Times New Roman" w:hAnsi="Times New Roman" w:eastAsia="Times New Roman" w:cs="Times New Roman"/>
        </w:rPr>
        <w:t xml:space="preserve"> 2000 </w:t>
      </w:r>
      <w:r>
        <w:rPr>
          <w:rFonts w:hint="eastAsia" w:ascii="Times New Roman" w:hAnsi="Times New Roman" w:eastAsia="FangSong" w:cs="Times New Roman"/>
        </w:rPr>
        <w:t>个油酸单元</w:t>
      </w:r>
      <w:r>
        <w:rPr>
          <w:rFonts w:hint="eastAsia" w:ascii="Times New Roman" w:hAnsi="Times New Roman" w:eastAsia="Times New Roman" w:cs="Times New Roman"/>
        </w:rPr>
        <w:t>，</w:t>
      </w:r>
      <w:r>
        <w:rPr>
          <w:rFonts w:hint="eastAsia" w:ascii="Times New Roman" w:hAnsi="Times New Roman" w:eastAsia="FangSong" w:cs="Times New Roman"/>
        </w:rPr>
        <w:t>计算胶束所带有的平均电荷数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6.35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a</m:t>
            </m:r>
            <m:r>
              <m:t>2</m:t>
            </m:r>
          </m:sub>
        </m:sSub>
        <m:r>
          <m:rPr>
            <m:sty m:val="p"/>
          </m:rPr>
          <m:t>=</m:t>
        </m:r>
        <m:r>
          <m:t>10.33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请估算该棒状胶束的直径</w:t>
      </w:r>
      <w:r>
        <w:rPr>
          <w:rFonts w:hint="eastAsia" w:ascii="Times New Roman" w:hAnsi="Times New Roman" w:eastAsia="Times New Roman" w:cs="Times New Roman"/>
        </w:rPr>
        <w:t>。</w:t>
      </w:r>
      <w:r>
        <w:rPr>
          <w:rFonts w:hint="eastAsia" w:ascii="Times New Roman" w:hAnsi="Times New Roman" w:eastAsia="FangSong" w:cs="Times New Roman"/>
        </w:rPr>
        <w:t>除氢外所有原子共价半径取</w:t>
      </w:r>
      <w:r>
        <w:rPr>
          <w:rFonts w:ascii="Times New Roman" w:hAnsi="Times New Roman" w:eastAsia="Times New Roman" w:cs="Times New Roman"/>
        </w:rPr>
        <w:t xml:space="preserve"> 70 pm。</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13"/>
        </w:numPr>
        <w:spacing w:after="80"/>
        <w:ind w:firstLine="42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sSub>
                <m:e>
                  <m:r>
                    <m:t>V</m:t>
                  </m:r>
                </m:e>
                <m:sub>
                  <m:r>
                    <m:t>1</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w:t>
            </w:r>
            <m:oMath>
              <m:sSub>
                <m:e>
                  <m:r>
                    <m:t>V</m:t>
                  </m:r>
                </m:e>
                <m:sub>
                  <m:r>
                    <m:t>2</m:t>
                  </m:r>
                </m:sub>
              </m:sSub>
            </m:oMath>
          </w:p>
        </w:tc>
        <w:tc>
          <w:tcPr>
            <w:tcBorders>
              <w:bottom w:val="single" w:sz="6" w:space="0" w:color="333333"/>
            </w:tcBorders>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tcBorders>
              <w:bottom w:val="single" w:sz="6" w:space="0" w:color="333333"/>
            </w:tcBorders>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tcBorders>
              <w:bottom w:val="single" w:sz="6" w:space="0" w:color="333333"/>
            </w:tcBorders>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14"/>
        </w:numPr>
        <w:spacing w:before="120"/>
        <w:ind w:firstLine="4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16"/>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16"/>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16"/>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16"/>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7"/>
        </w:numPr>
        <w:ind w:firstLine="420"/>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17"/>
        </w:numPr>
        <w:ind w:firstLine="420"/>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w:t>
      </w:r>
      <m:oMath>
        <m:sSup>
          <m:e>
            <m:r>
              <m:t>H</m:t>
            </m:r>
          </m:e>
          <m:sup>
            <m:r>
              <m:rPr>
                <m:sty m:val="p"/>
              </m:rPr>
              <m:t>+</m:t>
            </m:r>
          </m:sup>
        </m:sSup>
      </m:oMath>
      <w:r>
        <w:rPr>
          <w:rFonts w:ascii="Times New Roman" w:hAnsi="Times New Roman" w:eastAsia="Times New Roman" w:cs="Times New Roman"/>
        </w:rPr>
        <w:t xml:space="preserve">]/</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18"/>
        </w:numPr>
        <w:ind w:firstLine="420"/>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53" name="Picture"/>
            <a:graphic>
              <a:graphicData uri="http://schemas.openxmlformats.org/drawingml/2006/picture">
                <pic:pic>
                  <pic:nvPicPr>
                    <pic:cNvPr descr="08de81fe7514b742619eaa5e9600071f3754a8b3949a5ef3a31837d8843817cf.jpg" id="54" name="Picture"/>
                    <pic:cNvPicPr>
                      <a:picLocks noChangeArrowheads="1" noChangeAspect="1"/>
                    </pic:cNvPicPr>
                  </pic:nvPicPr>
                  <pic:blipFill>
                    <a:blip r:embed="rId52"/>
                    <a:stretch>
                      <a:fillRect/>
                    </a:stretch>
                  </pic:blipFill>
                  <pic:spPr bwMode="auto">
                    <a:xfrm>
                      <a:off x="0" y="0"/>
                      <a:ext cx="3240000" cy="335720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ind w:firstLine="420"/>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ind w:firstLine="420"/>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20"/>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21"/>
        </w:numPr>
        <w:ind w:firstLine="420"/>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14084</w:t>
            </w:r>
          </w:p>
        </w:tc>
        <w:tc>
          <w:tcPr>
            <w:tcBorders>
              <w:bottom w:val="single" w:sz="6" w:space="0" w:color="333333"/>
            </w:tcBorders>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ind w:firstLine="4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64"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ind w:firstLine="4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67"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7"/>
    <w:bookmarkStart w:id="68"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二组分体系的相关数据如下</w:t>
      </w:r>
      <w:r>
        <w:rPr>
          <w:rFonts w:hint="eastAsia" w:ascii="Times New Roman" w:hAnsi="Times New Roman" w:eastAsia="Times New Roman" w:cs="Times New Roman"/>
        </w:rPr>
        <w:t>：</w:t>
      </w:r>
    </w:p>
    <w:p>
      <w:pPr>
        <w:pStyle w:val="Compact"/>
        <w:numPr>
          <w:ilvl w:val="0"/>
          <w:numId w:val="1022"/>
        </w:numPr>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的熔点</w:t>
      </w:r>
      <w:r>
        <w:rPr>
          <w:rFonts w:hint="eastAsia" w:ascii="Times New Roman" w:hAnsi="Times New Roman" w:eastAsia="Times New Roman" w:cs="Times New Roman"/>
        </w:rPr>
        <w:t>：801°C</w:t>
      </w:r>
    </w:p>
    <w:p>
      <w:pPr>
        <w:pStyle w:val="Compact"/>
        <w:numPr>
          <w:ilvl w:val="0"/>
          <w:numId w:val="1022"/>
        </w:numPr>
        <w:ind w:firstLine="420"/>
      </w:pPr>
      <w:r>
        <w:rPr>
          <w:rFonts w:hint="eastAsia" w:ascii="Times New Roman" w:hAnsi="Times New Roman" w:eastAsia="FangSong" w:cs="Times New Roman"/>
        </w:rPr>
        <w:t>水的冰点</w:t>
      </w:r>
      <w:r>
        <w:rPr>
          <w:rFonts w:hint="eastAsia" w:ascii="Times New Roman" w:hAnsi="Times New Roman" w:eastAsia="Times New Roman" w:cs="Times New Roman"/>
        </w:rPr>
        <w:t>：0°C</w:t>
      </w:r>
    </w:p>
    <w:p>
      <w:pPr>
        <w:pStyle w:val="Compact"/>
        <w:numPr>
          <w:ilvl w:val="0"/>
          <w:numId w:val="1022"/>
        </w:numPr>
        <w:ind w:firstLine="420"/>
      </w:pPr>
      <w:r>
        <w:rPr>
          <w:rFonts w:ascii="Times New Roman" w:hAnsi="Times New Roman" w:eastAsia="Times New Roman" w:cs="Times New Roman"/>
        </w:rPr>
        <w:t>NaCl·2H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的不一致熔点</w:t>
      </w:r>
      <w:r>
        <w:rPr>
          <w:rFonts w:hint="eastAsia" w:ascii="Times New Roman" w:hAnsi="Times New Roman" w:eastAsia="Times New Roman" w:cs="Times New Roman"/>
        </w:rPr>
        <w:t>：0.15°C（</w:t>
      </w:r>
      <w:r>
        <w:rPr>
          <w:rFonts w:hint="eastAsia" w:ascii="Times New Roman" w:hAnsi="Times New Roman" w:eastAsia="FangSong" w:cs="Times New Roman"/>
        </w:rPr>
        <w:t>在此温度下分解为</w:t>
      </w:r>
      <w:r>
        <w:rPr>
          <w:rFonts w:ascii="Times New Roman" w:hAnsi="Times New Roman" w:eastAsia="Times New Roman" w:cs="Times New Roman"/>
        </w:rPr>
        <w:t xml:space="preserve"> NaCl </w:t>
      </w:r>
      <w:r>
        <w:rPr>
          <w:rFonts w:hint="eastAsia" w:ascii="Times New Roman" w:hAnsi="Times New Roman" w:eastAsia="FangSong" w:cs="Times New Roman"/>
        </w:rPr>
        <w:t>固体和溶液</w:t>
      </w:r>
      <w:r>
        <w:rPr>
          <w:rFonts w:hint="eastAsia" w:ascii="Times New Roman" w:hAnsi="Times New Roman" w:eastAsia="Times New Roman" w:cs="Times New Roman"/>
        </w:rPr>
        <w:t>）</w:t>
      </w:r>
    </w:p>
    <w:p>
      <w:pPr>
        <w:pStyle w:val="Compact"/>
        <w:numPr>
          <w:ilvl w:val="0"/>
          <w:numId w:val="1022"/>
        </w:numPr>
        <w:spacing w:after="80"/>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在水中的溶解度曲线</w:t>
      </w:r>
      <w:r>
        <w:rPr>
          <w:rFonts w:hint="eastAsia" w:ascii="Times New Roman" w:hAnsi="Times New Roman" w:eastAsia="Times New Roman" w:cs="Times New Roman"/>
        </w:rPr>
        <w:t>（</w:t>
      </w:r>
      <w:r>
        <w:rPr>
          <w:rFonts w:hint="eastAsia" w:ascii="Times New Roman" w:hAnsi="Times New Roman" w:eastAsia="FangSong" w:cs="Times New Roman"/>
        </w:rPr>
        <w:t>简化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温度</w:t>
            </w:r>
            <w:r>
              <w:rPr>
                <w:rFonts w:ascii="Times New Roman" w:hAnsi="Times New Roman" w:eastAsia="Times New Roman" w:cs="Times New Roman"/>
                <w:b/>
              </w:rPr>
              <w:t xml:space="preserve"> (°C)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溶解度</w:t>
            </w:r>
            <w:r>
              <w:rPr>
                <w:rFonts w:ascii="Times New Roman" w:hAnsi="Times New Roman" w:eastAsia="Times New Roman" w:cs="Times New Roman"/>
                <w:b/>
              </w:rPr>
              <w:t xml:space="preserve"> (g NaCl / 100 g 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ascii="Times New Roman" w:hAnsi="Times New Roman" w:eastAsia="Times New Roman" w:cs="Times New Roman"/>
              </w:rPr>
              <w:t xml:space="preserve">-21.1</w:t>
            </w:r>
          </w:p>
        </w:tc>
        <w:tc>
          <w:tcPr/>
          <w:p>
            <w:pPr>
              <w:pStyle w:val="Compact"/>
              <w:jc w:val="center"/>
            </w:pPr>
            <w:r>
              <w:rPr>
                <w:rFonts w:hint="eastAsia" w:ascii="Times New Roman" w:hAnsi="Times New Roman" w:eastAsia="Times New Roman" w:cs="Times New Roman"/>
              </w:rPr>
              <w:t>35.7（</w:t>
            </w:r>
            <w:r>
              <w:rPr>
                <w:rFonts w:hint="eastAsia" w:ascii="Times New Roman" w:hAnsi="Times New Roman" w:eastAsia="FangSong" w:cs="Times New Roman"/>
              </w:rPr>
              <w:t>共晶点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35.7</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36.0</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39.8</w:t>
            </w:r>
          </w:p>
        </w:tc>
      </w:tr>
    </w:tbl>
    <w:p>
      <w:pPr>
        <w:numPr>
          <w:ilvl w:val="0"/>
          <w:numId w:val="1023"/>
        </w:numPr>
        <w:spacing w:before="120"/>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体系在低温区</w:t>
      </w:r>
      <w:r>
        <w:rPr>
          <w:rFonts w:hint="eastAsia" w:ascii="Times New Roman" w:hAnsi="Times New Roman" w:eastAsia="Times New Roman" w:cs="Times New Roman"/>
        </w:rPr>
        <w:t>（-30°C</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10°C）</w:t>
      </w:r>
      <w:r>
        <w:rPr>
          <w:rFonts w:hint="eastAsia" w:ascii="Times New Roman" w:hAnsi="Times New Roman" w:eastAsia="FangSong" w:cs="Times New Roman"/>
        </w:rPr>
        <w:t>的相图示意图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有一杯含有</w:t>
      </w:r>
      <w:r>
        <w:rPr>
          <w:rFonts w:ascii="Times New Roman" w:hAnsi="Times New Roman" w:eastAsia="Times New Roman" w:cs="Times New Roman"/>
        </w:rPr>
        <w:t xml:space="preserve"> 10 g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g </w:t>
      </w:r>
      <w:r>
        <w:rPr>
          <w:rFonts w:hint="eastAsia" w:ascii="Times New Roman" w:hAnsi="Times New Roman" w:eastAsia="FangSong" w:cs="Times New Roman"/>
        </w:rPr>
        <w:t>水的溶液</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20°C </w:t>
      </w:r>
      <w:r>
        <w:rPr>
          <w:rFonts w:hint="eastAsia" w:ascii="Times New Roman" w:hAnsi="Times New Roman" w:eastAsia="FangSong" w:cs="Times New Roman"/>
        </w:rPr>
        <w:t>开始冷却</w:t>
      </w:r>
      <w:r>
        <w:rPr>
          <w:rFonts w:hint="eastAsia" w:ascii="Times New Roman" w:hAnsi="Times New Roman" w:eastAsia="Times New Roman" w:cs="Times New Roman"/>
        </w:rPr>
        <w:t>。</w:t>
      </w:r>
      <w:r>
        <w:rPr>
          <w:rFonts w:hint="eastAsia" w:ascii="Times New Roman" w:hAnsi="Times New Roman" w:eastAsia="FangSong" w:cs="Times New Roman"/>
        </w:rPr>
        <w:t>描述冷却过程中各阶段发生的变化</w:t>
      </w:r>
      <w:r>
        <w:rPr>
          <w:rFonts w:hint="eastAsia" w:ascii="Times New Roman" w:hAnsi="Times New Roman" w:eastAsia="Times New Roman" w:cs="Times New Roman"/>
        </w:rPr>
        <w:t>，</w:t>
      </w:r>
      <w:r>
        <w:rPr>
          <w:rFonts w:hint="eastAsia" w:ascii="Times New Roman" w:hAnsi="Times New Roman" w:eastAsia="FangSong" w:cs="Times New Roman"/>
        </w:rPr>
        <w:t>说明在什么温度开始析出什么固体</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利用相图解释为什么撒盐可以融雪</w:t>
      </w:r>
      <w:r>
        <w:rPr>
          <w:rFonts w:hint="eastAsia" w:ascii="Times New Roman" w:hAnsi="Times New Roman" w:eastAsia="Times New Roman" w:cs="Times New Roman"/>
        </w:rPr>
        <w:t>，</w:t>
      </w:r>
      <w:r>
        <w:rPr>
          <w:rFonts w:hint="eastAsia" w:ascii="Times New Roman" w:hAnsi="Times New Roman" w:eastAsia="FangSong" w:cs="Times New Roman"/>
        </w:rPr>
        <w:t>但当温度低于</w:t>
      </w:r>
      <w:r>
        <w:rPr>
          <w:rFonts w:ascii="Times New Roman" w:hAnsi="Times New Roman" w:eastAsia="Times New Roman" w:cs="Times New Roman"/>
        </w:rPr>
        <w:t xml:space="preserve"> -21.1°C </w:t>
      </w:r>
      <w:r>
        <w:rPr>
          <w:rFonts w:hint="eastAsia" w:ascii="Times New Roman" w:hAnsi="Times New Roman" w:eastAsia="FangSong" w:cs="Times New Roman"/>
        </w:rPr>
        <w:t>时撒盐效果变差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图片待补</w:t>
      </w:r>
      <w:r>
        <w:rPr>
          <w:rFonts w:hint="eastAsia" w:ascii="Times New Roman" w:hAnsi="Times New Roman" w:eastAsia="Times New Roman" w:cs="Times New Roman"/>
        </w:rPr>
        <w:t>：NaCl-H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低温区相图</w:t>
      </w:r>
      <w:r>
        <w:rPr>
          <w:rFonts w:hint="eastAsia" w:ascii="Times New Roman" w:hAnsi="Times New Roman" w:eastAsia="Times New Roman" w:cs="Times New Roman"/>
        </w:rPr>
        <w:t>（</w:t>
      </w:r>
      <w:r>
        <w:rPr>
          <w:rFonts w:hint="eastAsia" w:ascii="Times New Roman" w:hAnsi="Times New Roman" w:eastAsia="FangSong" w:cs="Times New Roman"/>
        </w:rPr>
        <w:t>原错配通用</w:t>
      </w:r>
      <w:r>
        <w:rPr>
          <w:rFonts w:ascii="Times New Roman" w:hAnsi="Times New Roman" w:eastAsia="Times New Roman" w:cs="Times New Roman"/>
        </w:rPr>
        <w:t xml:space="preserve"> water-phase-diagram.png </w:t>
      </w:r>
      <w:r>
        <w:rPr>
          <w:rFonts w:hint="eastAsia" w:ascii="Times New Roman" w:hAnsi="Times New Roman" w:eastAsia="FangSong" w:cs="Times New Roman"/>
        </w:rPr>
        <w:t>已删除</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8"/>
    <w:bookmarkEnd w:id="69"/>
    <w:bookmarkEnd w:id="7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image" Target="media/rId52.jpg"/><Relationship Id="rId10" Type="http://schemas.openxmlformats.org/officeDocument/2006/relationships/image" Target="media/rId10.png"/><Relationship Id="rId38" Type="http://schemas.openxmlformats.org/officeDocument/2006/relationships/image" Target="media/rId38.jpg"/><Relationship Id="rId25" Type="http://schemas.openxmlformats.org/officeDocument/2006/relationships/image" Target="media/rId25.jpg"/><Relationship Id="rId32" Type="http://schemas.openxmlformats.org/officeDocument/2006/relationships/image" Target="media/rId32.jpg"/><Relationship Id="rId14" Type="http://schemas.openxmlformats.org/officeDocument/2006/relationships/image" Target="media/rId1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2026-10-11T14:34:30Z</dcterms:created>
  <dcterms:modified xsi:type="dcterms:W3CDTF">2026-10-11T14:34:30Z</dcterms:modified>
</cp:coreProperties>
</file>

<file path=docProps/custom.xml><?xml version="1.0" encoding="utf-8"?>
<Properties xmlns="http://schemas.openxmlformats.org/officeDocument/2006/custom-properties" xmlns:vt="http://schemas.openxmlformats.org/officeDocument/2006/docPropsVTypes"/>
</file>