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第一轮化学原理-化学平衡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00" w:name="题目"/>
    <w:p>
      <w:pPr>
        <w:pStyle w:val="Heading2"/>
        <w:spacing w:before="280" w:after="80"/>
        <w:keepNext/>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双功能催化剂</w:t>
      </w:r>
      <w:r>
        <w:rPr>
          <w:rFonts w:hint="eastAsia" w:ascii="Times New Roman" w:hAnsi="Times New Roman" w:eastAsia="Times New Roman" w:cs="Times New Roman"/>
        </w:rPr>
        <w:t>（</w:t>
      </w:r>
      <w:r>
        <w:rPr>
          <w:rFonts w:hint="eastAsia" w:ascii="Times New Roman" w:hAnsi="Times New Roman" w:eastAsia="FangSong" w:cs="Times New Roman"/>
        </w:rPr>
        <w:t>能吸附不同粒子</w:t>
      </w:r>
      <w:r>
        <w:rPr>
          <w:rFonts w:hint="eastAsia" w:ascii="Times New Roman" w:hAnsi="Times New Roman" w:eastAsia="Times New Roman" w:cs="Times New Roman"/>
        </w:rPr>
        <w:t>）</w:t>
      </w:r>
      <w:r>
        <w:rPr>
          <w:rFonts w:hint="eastAsia" w:ascii="Times New Roman" w:hAnsi="Times New Roman" w:eastAsia="FangSong" w:cs="Times New Roman"/>
        </w:rPr>
        <w:t>催化水煤气变换反应</w:t>
      </w:r>
      <w:r>
        <w:rPr>
          <w:rFonts w:hint="eastAsia" w:ascii="Times New Roman" w:hAnsi="Times New Roman" w:eastAsia="Times New Roman" w:cs="Times New Roman"/>
        </w:rPr>
        <w:t>：CO(g)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在低温下获得高转化率与高反应速率</w:t>
      </w:r>
      <w:r>
        <w:rPr>
          <w:rFonts w:hint="eastAsia" w:ascii="Times New Roman" w:hAnsi="Times New Roman" w:eastAsia="Times New Roman" w:cs="Times New Roman"/>
        </w:rPr>
        <w:t>。</w:t>
      </w:r>
      <w:r>
        <w:rPr>
          <w:rFonts w:hint="eastAsia" w:ascii="Times New Roman" w:hAnsi="Times New Roman" w:eastAsia="FangSong" w:cs="Times New Roman"/>
        </w:rPr>
        <w:t>其反应过程示意图如下</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反应过程示意图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757663"/>
            <wp:effectExtent b="0" l="0" r="0" t="0"/>
            <wp:docPr descr="" title="" id="10" name="Picture"/>
            <a:graphic>
              <a:graphicData uri="http://schemas.openxmlformats.org/drawingml/2006/picture">
                <pic:pic>
                  <pic:nvPicPr>
                    <pic:cNvPr descr="cfd2ea28e4b3dd50.png" id="11" name="Picture"/>
                    <pic:cNvPicPr>
                      <a:picLocks noChangeArrowheads="1" noChangeAspect="1"/>
                    </pic:cNvPicPr>
                  </pic:nvPicPr>
                  <pic:blipFill>
                    <a:blip r:embed="rId9"/>
                    <a:stretch>
                      <a:fillRect/>
                    </a:stretch>
                  </pic:blipFill>
                  <pic:spPr bwMode="auto">
                    <a:xfrm>
                      <a:off x="0" y="0"/>
                      <a:ext cx="3600000" cy="757663"/>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图示显示</w:t>
      </w:r>
      <w:r>
        <w:rPr>
          <w:rFonts w:hint="eastAsia" w:ascii="Times New Roman" w:hAnsi="Times New Roman" w:eastAsia="Times New Roman" w:cs="Times New Roman"/>
        </w:rPr>
        <w:t>：</w:t>
      </w:r>
      <w:r>
        <w:rPr>
          <w:rFonts w:hint="eastAsia" w:ascii="Times New Roman" w:hAnsi="Times New Roman" w:eastAsia="FangSong" w:cs="Times New Roman"/>
        </w:rPr>
        <w:t>起始时的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最终都参与了反应</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使用催化剂降低了水煤气变换反应的</w:t>
      </w:r>
      <w:r>
        <w:rPr>
          <w:rFonts w:ascii="Times New Roman" w:hAnsi="Times New Roman" w:eastAsia="Times New Roman" w:cs="Times New Roman"/>
        </w:rPr>
        <w:t xml:space="preserve"> ΔH</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过程</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均为放热过程</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只生成了极性共价键</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在密闭容器中发生反应</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ascii="Times New Roman" w:hAnsi="Times New Roman" w:eastAsia="Times New Roman" w:cs="Times New Roman"/>
        </w:rPr>
        <w:t xml:space="preserve"> + 4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BaS(s) + 4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下列说法正确的是</w:t>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在恒容条件下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向平衡体系中充入惰性气体</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在恒压条件下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的转化率不变</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混合气体的物质的量不再发生变化可说明反应达到平衡</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该反应在任何温度下都能自发进行</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700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向容积为</w:t>
      </w:r>
      <w:r>
        <w:rPr>
          <w:rFonts w:ascii="Times New Roman" w:hAnsi="Times New Roman" w:eastAsia="Times New Roman" w:cs="Times New Roman"/>
        </w:rPr>
        <w:t xml:space="preserve"> 2 L </w:t>
      </w:r>
      <w:r>
        <w:rPr>
          <w:rFonts w:hint="eastAsia" w:ascii="Times New Roman" w:hAnsi="Times New Roman" w:eastAsia="FangSong" w:cs="Times New Roman"/>
        </w:rPr>
        <w:t xml:space="preserve">的密闭容器中充入一定量的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反应过程中测定的部分数据见下表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时达平衡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反应时间</w:t>
            </w:r>
            <w:r>
              <w:rPr>
                <w:rFonts w:hint="eastAsia" w:ascii="Times New Roman" w:hAnsi="Times New Roman" w:eastAsia="Times New Roman" w:cs="Times New Roman"/>
                <w:b/>
              </w:rPr>
              <w:t>/s</w:t>
            </w:r>
          </w:p>
        </w:tc>
        <w:tc>
          <w:tcPr>
            <w:tcBorders>
              <w:bottom w:val="single" w:sz="6" w:space="0" w:color="000000"/>
            </w:tcBorders>
          </w:tcPr>
          <w:p>
            <w:pPr>
              <w:pStyle w:val="Compact"/>
              <w:jc w:val="center"/>
            </w:pPr>
            <w:r>
              <w:rPr>
                <w:rFonts w:ascii="Times New Roman" w:hAnsi="Times New Roman" w:eastAsia="Times New Roman" w:cs="Times New Roman"/>
                <w:b/>
              </w:rPr>
              <w:t xml:space="preserve">n(CO)/mol</w:t>
            </w:r>
          </w:p>
        </w:tc>
        <w:tc>
          <w:tcPr>
            <w:tcBorders>
              <w:bottom w:val="single" w:sz="6" w:space="0" w:color="000000"/>
            </w:tcBorders>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2</w:t>
            </w:r>
            <w:r>
              <w:rPr>
                <w:rFonts w:ascii="Times New Roman" w:hAnsi="Times New Roman" w:eastAsia="Times New Roman" w:cs="Times New Roman"/>
                <w:b/>
              </w:rPr>
              <w:t>O)/mol</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0.60</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0.80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0.20</w:t>
            </w:r>
          </w:p>
        </w:tc>
      </w:tr>
    </w:tbl>
    <w:p>
      <w:pPr>
        <w:pStyle w:val="BodyText"/>
        <w:spacing w:before="120"/>
        <w:ind w:firstLine="420"/>
      </w:pPr>
      <w:r>
        <w:rPr>
          <w:rFonts w:hint="eastAsia" w:ascii="Times New Roman" w:hAnsi="Times New Roman" w:eastAsia="FangSong" w:cs="Times New Roman"/>
        </w:rPr>
        <w:t xml:space="preserve">下列说法正确的是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秒内的平均速率为</w:t>
      </w:r>
      <w:r>
        <w:rPr>
          <w:rFonts w:ascii="Times New Roman" w:hAnsi="Times New Roman" w:eastAsia="Times New Roman" w:cs="Times New Roman"/>
        </w:rPr>
        <w:t xml:space="preserve"> v(H</w:t>
      </w:r>
      <w:r>
        <w:rPr>
          <w:rFonts w:ascii="Times New Roman" w:hAnsi="Times New Roman" w:eastAsia="Times New Roman" w:cs="Times New Roman"/>
          <w:vertAlign w:val="subscript"/>
        </w:rPr>
        <w:t>2</w:t>
      </w:r>
      <w:r>
        <w:rPr>
          <w:rFonts w:ascii="Times New Roman" w:hAnsi="Times New Roman" w:eastAsia="Times New Roman" w:cs="Times New Roman"/>
        </w:rPr>
        <w:t>) = 0.40/t</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Compact"/>
        <w:numPr>
          <w:ilvl w:val="0"/>
          <w:numId w:val="10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CO、0.20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达到新平衡时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转化率减小</w:t>
      </w:r>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温度升至</w:t>
      </w:r>
      <w:r>
        <w:rPr>
          <w:rFonts w:ascii="Times New Roman" w:hAnsi="Times New Roman" w:eastAsia="Times New Roman" w:cs="Times New Roman"/>
        </w:rPr>
        <w:t xml:space="preserve"> 800 </w:t>
      </w:r>
      <w:r>
        <w:rPr>
          <w:rFonts w:hint="eastAsia" w:ascii="Times New Roman" w:hAnsi="Times New Roman" w:eastAsia="Times New Roman" w:cs="Times New Roman"/>
        </w:rPr>
        <w:t>°C，</w:t>
      </w:r>
      <w:r>
        <w:rPr>
          <w:rFonts w:hint="eastAsia" w:ascii="Times New Roman" w:hAnsi="Times New Roman" w:eastAsia="FangSong" w:cs="Times New Roman"/>
        </w:rPr>
        <w:t>上述反应平衡常数为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0.86，</w:t>
      </w:r>
      <w:r>
        <w:rPr>
          <w:rFonts w:hint="eastAsia" w:ascii="Times New Roman" w:hAnsi="Times New Roman" w:eastAsia="FangSong" w:cs="Times New Roman"/>
        </w:rPr>
        <w:t>则正反应为吸热反应</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在体积为</w:t>
      </w:r>
      <w:r>
        <w:rPr>
          <w:rFonts w:ascii="Times New Roman" w:hAnsi="Times New Roman" w:eastAsia="Times New Roman" w:cs="Times New Roman"/>
        </w:rPr>
        <w:t xml:space="preserve"> 1 L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进行如下化学反应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CO(g)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其化学平衡常数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和温度</w:t>
      </w:r>
      <w:r>
        <w:rPr>
          <w:rFonts w:ascii="Times New Roman" w:hAnsi="Times New Roman" w:eastAsia="Times New Roman" w:cs="Times New Roman"/>
        </w:rPr>
        <w:t xml:space="preserve"> t </w:t>
      </w:r>
      <w:r>
        <w:rPr>
          <w:rFonts w:hint="eastAsia" w:ascii="Times New Roman" w:hAnsi="Times New Roman" w:eastAsia="FangSong" w:cs="Times New Roman"/>
        </w:rPr>
        <w:t>的关系</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0.6；830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下列说法正确的是</w:t>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的反应为吸热反应</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平衡时通入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的转化率增大</w:t>
      </w:r>
    </w:p>
    <w:p>
      <w:pPr>
        <w:pStyle w:val="Compact"/>
        <w:numPr>
          <w:ilvl w:val="0"/>
          <w:numId w:val="1004"/>
        </w:numPr>
        <w:ind w:firstLine="420"/>
      </w:pPr>
      <w:r>
        <w:rPr>
          <w:rFonts w:ascii="Times New Roman" w:hAnsi="Times New Roman" w:eastAsia="Times New Roman" w:cs="Times New Roman"/>
        </w:rPr>
        <w:t xml:space="preserve">C. 700 °C </w:t>
      </w:r>
      <w:r>
        <w:rPr>
          <w:rFonts w:hint="eastAsia" w:ascii="Times New Roman" w:hAnsi="Times New Roman" w:eastAsia="FangSong" w:cs="Times New Roman"/>
        </w:rPr>
        <w:t>达平衡后</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平衡正向移动</w:t>
      </w:r>
    </w:p>
    <w:p>
      <w:pPr>
        <w:pStyle w:val="Compact"/>
        <w:numPr>
          <w:ilvl w:val="0"/>
          <w:numId w:val="1004"/>
        </w:numPr>
        <w:ind w:firstLine="420"/>
      </w:pPr>
      <w:r>
        <w:rPr>
          <w:rFonts w:ascii="Times New Roman" w:hAnsi="Times New Roman" w:eastAsia="Times New Roman" w:cs="Times New Roman"/>
        </w:rPr>
        <w:t xml:space="preserve">D. 830 °C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1</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五氯化磷的分解反应是研究化学平衡的经典体系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该反应的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注入一真空密闭容器中</w:t>
      </w:r>
      <w:r>
        <w:rPr>
          <w:rFonts w:hint="eastAsia" w:ascii="Times New Roman" w:hAnsi="Times New Roman" w:eastAsia="Times New Roman" w:cs="Times New Roman"/>
        </w:rPr>
        <w:t>，523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下平衡时总压为</w:t>
      </w:r>
      <w:r>
        <w:rPr>
          <w:rFonts w:ascii="Times New Roman" w:hAnsi="Times New Roman" w:eastAsia="Times New Roman" w:cs="Times New Roman"/>
        </w:rPr>
        <w:t xml:space="preserve"> 2.00 </w:t>
      </w:r>
      <w:r>
        <w:rPr>
          <w:rFonts w:hint="eastAsia" w:ascii="Times New Roman" w:hAnsi="Times New Roman" w:eastAsia="Times New Roman" w:cs="Times New Roman"/>
        </w:rPr>
        <w:t>atm。</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若上述容器中在注入</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已含有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使其初始分压为</w:t>
      </w:r>
      <w:r>
        <w:rPr>
          <w:rFonts w:ascii="Times New Roman" w:hAnsi="Times New Roman" w:eastAsia="Times New Roman" w:cs="Times New Roman"/>
        </w:rPr>
        <w:t xml:space="preserve"> 0.50 </w:t>
      </w:r>
      <w:r>
        <w:rPr>
          <w:rFonts w:hint="eastAsia" w:ascii="Times New Roman" w:hAnsi="Times New Roman" w:eastAsia="Times New Roman" w:cs="Times New Roman"/>
        </w:rPr>
        <w:t>atm，</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用平衡移动原理加以解释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23853"/>
            <wp:effectExtent b="0" l="0" r="0" t="0"/>
            <wp:docPr descr="" title="" id="17" name="Picture"/>
            <a:graphic>
              <a:graphicData uri="http://schemas.openxmlformats.org/drawingml/2006/picture">
                <pic:pic>
                  <pic:nvPicPr>
                    <pic:cNvPr descr="gibbs-free-energy-changes.png" id="18" name="Picture"/>
                    <pic:cNvPicPr>
                      <a:picLocks noChangeArrowheads="1" noChangeAspect="1"/>
                    </pic:cNvPicPr>
                  </pic:nvPicPr>
                  <pic:blipFill>
                    <a:blip r:embed="rId16"/>
                    <a:stretch>
                      <a:fillRect/>
                    </a:stretch>
                  </pic:blipFill>
                  <pic:spPr bwMode="auto">
                    <a:xfrm>
                      <a:off x="0" y="0"/>
                      <a:ext cx="3600000" cy="162385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t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在一密闭容器中充入</w:t>
      </w:r>
      <w:r>
        <w:rPr>
          <w:rFonts w:ascii="Times New Roman" w:hAnsi="Times New Roman" w:eastAsia="Times New Roman" w:cs="Times New Roman"/>
        </w:rPr>
        <w:t xml:space="preserve"> 2 mol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 </w:t>
      </w:r>
      <w:r>
        <w:rPr>
          <w:rFonts w:hint="eastAsia" w:ascii="Times New Roman" w:hAnsi="Times New Roman" w:eastAsia="Times New Roman" w:cs="Times New Roman"/>
        </w:rPr>
        <w:t>B，</w:t>
      </w:r>
      <w:r>
        <w:rPr>
          <w:rFonts w:hint="eastAsia" w:ascii="Times New Roman" w:hAnsi="Times New Roman" w:eastAsia="FangSong" w:cs="Times New Roman"/>
        </w:rPr>
        <w:t>发生如下化学反应</w:t>
      </w:r>
      <w:r>
        <w:rPr>
          <w:rFonts w:hint="eastAsia" w:ascii="Times New Roman" w:hAnsi="Times New Roman" w:eastAsia="Times New Roman" w:cs="Times New Roman"/>
        </w:rPr>
        <w:t>：a</w:t>
      </w:r>
      <w:r>
        <w:rPr>
          <w:rFonts w:ascii="Times New Roman" w:hAnsi="Times New Roman" w:eastAsia="Times New Roman" w:cs="Times New Roman"/>
        </w:rPr>
        <w:t xml:space="preserve"> A(g) + B(g) ⇌ C(g) + </w:t>
      </w:r>
      <w:r>
        <w:rPr>
          <w:rFonts w:hint="eastAsia" w:ascii="Times New Roman" w:hAnsi="Times New Roman" w:eastAsia="Times New Roman" w:cs="Times New Roman"/>
        </w:rPr>
        <w:t>D(g)。</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，c(A)·c(B)</w:t>
      </w:r>
      <w:r>
        <w:rPr>
          <w:rFonts w:ascii="Times New Roman" w:hAnsi="Times New Roman" w:eastAsia="Times New Roman" w:cs="Times New Roman"/>
        </w:rPr>
        <w:t xml:space="preserve"> = </w:t>
      </w:r>
      <w:r>
        <w:rPr>
          <w:rFonts w:hint="eastAsia" w:ascii="Times New Roman" w:hAnsi="Times New Roman" w:eastAsia="Times New Roman" w:cs="Times New Roman"/>
        </w:rPr>
        <w:t>c(C)·c(D)，</w:t>
      </w:r>
      <w:r>
        <w:rPr>
          <w:rFonts w:hint="eastAsia" w:ascii="Times New Roman" w:hAnsi="Times New Roman" w:eastAsia="FangSong" w:cs="Times New Roman"/>
        </w:rPr>
        <w:t>然后在温度不变的情况下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扩大容器容积至原来</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 </w:t>
      </w:r>
      <w:r>
        <w:rPr>
          <w:rFonts w:hint="eastAsia" w:ascii="Times New Roman" w:hAnsi="Times New Roman" w:eastAsia="FangSong" w:cs="Times New Roman"/>
        </w:rPr>
        <w:t>的百分含量始终未有改变</w:t>
      </w:r>
      <w:r>
        <w:rPr>
          <w:rFonts w:hint="eastAsia" w:ascii="Times New Roman" w:hAnsi="Times New Roman" w:eastAsia="Times New Roman" w:cs="Times New Roman"/>
        </w:rPr>
        <w:t>，</w:t>
      </w:r>
      <w:r>
        <w:rPr>
          <w:rFonts w:hint="eastAsia" w:ascii="Times New Roman" w:hAnsi="Times New Roman" w:eastAsia="FangSong" w:cs="Times New Roman"/>
        </w:rPr>
        <w:t>则下列说法错误的是</w:t>
      </w:r>
    </w:p>
    <w:p>
      <w:pPr>
        <w:pStyle w:val="Compact"/>
        <w:numPr>
          <w:ilvl w:val="0"/>
          <w:numId w:val="1006"/>
        </w:numPr>
      </w:pPr>
      <w:r>
        <w:rPr>
          <w:rFonts w:ascii="Times New Roman" w:hAnsi="Times New Roman" w:eastAsia="Times New Roman" w:cs="Times New Roman"/>
        </w:rPr>
        <w:t xml:space="preserve">A. a = 1</w:t>
      </w:r>
    </w:p>
    <w:p>
      <w:pPr>
        <w:pStyle w:val="Compact"/>
        <w:numPr>
          <w:ilvl w:val="0"/>
          <w:numId w:val="1006"/>
        </w:numPr>
        <w:ind w:firstLine="420"/>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24%</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恒容</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的起始浓度一定的条件下</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ascii="Times New Roman" w:hAnsi="Times New Roman" w:eastAsia="Times New Roman" w:cs="Times New Roman"/>
        </w:rPr>
        <w:t xml:space="preserve"> 2 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催化反应相同时间</w:t>
      </w:r>
      <w:r>
        <w:rPr>
          <w:rFonts w:hint="eastAsia" w:ascii="Times New Roman" w:hAnsi="Times New Roman" w:eastAsia="Times New Roman" w:cs="Times New Roman"/>
        </w:rPr>
        <w:t>，</w:t>
      </w:r>
      <w:r>
        <w:rPr>
          <w:rFonts w:hint="eastAsia" w:ascii="Times New Roman" w:hAnsi="Times New Roman" w:eastAsia="FangSong" w:cs="Times New Roman"/>
        </w:rPr>
        <w:t>测得不同温度下</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NO </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温度图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97632"/>
            <wp:effectExtent b="0" l="0" r="0" t="0"/>
            <wp:docPr descr="" title="" id="22" name="Picture"/>
            <a:graphic>
              <a:graphicData uri="http://schemas.openxmlformats.org/drawingml/2006/picture">
                <pic:pic>
                  <pic:nvPicPr>
                    <pic:cNvPr descr="3a8beaf5774bcc1e.png" id="23" name="Picture"/>
                    <pic:cNvPicPr>
                      <a:picLocks noChangeArrowheads="1" noChangeAspect="1"/>
                    </pic:cNvPicPr>
                  </pic:nvPicPr>
                  <pic:blipFill>
                    <a:blip r:embed="rId21"/>
                    <a:stretch>
                      <a:fillRect/>
                    </a:stretch>
                  </pic:blipFill>
                  <pic:spPr bwMode="auto">
                    <a:xfrm>
                      <a:off x="0" y="0"/>
                      <a:ext cx="3600000" cy="1597632"/>
                    </a:xfrm>
                    <a:prstGeom prst="rect">
                      <a:avLst/>
                    </a:prstGeom>
                    <a:noFill/>
                    <a:ln w="9525">
                      <a:noFill/>
                      <a:headEnd/>
                      <a:tailEnd/>
                    </a:ln>
                  </pic:spPr>
                </pic:pic>
              </a:graphicData>
            </a:graphic>
          </wp:inline>
        </w:drawing>
      </w:r>
    </w:p>
    <w:p>
      <w:pPr>
        <w:pStyle w:val="Compact"/>
        <w:numPr>
          <w:ilvl w:val="0"/>
          <w:numId w:val="1007"/>
        </w:numPr>
        <w:ind w:firstLine="420"/>
      </w:pPr>
      <w:r>
        <w:rPr>
          <w:rFonts w:ascii="Times New Roman" w:hAnsi="Times New Roman" w:eastAsia="Times New Roman" w:cs="Times New Roman"/>
        </w:rPr>
        <w:t xml:space="preserve">A. Y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正</w:t>
      </w:r>
      <w:r>
        <w:rPr>
          <w:rFonts w:hint="eastAsia" w:ascii="Times New Roman" w:hAnsi="Times New Roman" w:eastAsia="Times New Roman" w:cs="Times New Roman"/>
        </w:rPr>
        <w:t>(NO)</w:t>
      </w:r>
      <w:r>
        <w:rPr>
          <w:rFonts w:ascii="Times New Roman" w:hAnsi="Times New Roman" w:eastAsia="Times New Roman" w:cs="Times New Roman"/>
        </w:rPr>
        <w:t xml:space="preserve"> &lt; X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逆</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7"/>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Y </w:t>
      </w:r>
      <w:r>
        <w:rPr>
          <w:rFonts w:hint="eastAsia" w:ascii="Times New Roman" w:hAnsi="Times New Roman" w:eastAsia="FangSong" w:cs="Times New Roman"/>
        </w:rPr>
        <w:t>点条件下</w:t>
      </w:r>
      <w:r>
        <w:rPr>
          <w:rFonts w:hint="eastAsia" w:ascii="Times New Roman" w:hAnsi="Times New Roman" w:eastAsia="Times New Roman" w:cs="Times New Roman"/>
        </w:rPr>
        <w:t>，</w:t>
      </w:r>
      <w:r>
        <w:rPr>
          <w:rFonts w:hint="eastAsia" w:ascii="Times New Roman" w:hAnsi="Times New Roman" w:eastAsia="FangSong" w:cs="Times New Roman"/>
        </w:rPr>
        <w:t>延长反应时间能提高</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w:t>
      </w:r>
    </w:p>
    <w:p>
      <w:pPr>
        <w:pStyle w:val="Compact"/>
        <w:numPr>
          <w:ilvl w:val="0"/>
          <w:numId w:val="1007"/>
        </w:numPr>
        <w:ind w:firstLine="420"/>
      </w:pPr>
      <w:r>
        <w:rPr>
          <w:rFonts w:ascii="Times New Roman" w:hAnsi="Times New Roman" w:eastAsia="Times New Roman" w:cs="Times New Roman"/>
        </w:rPr>
        <w:t xml:space="preserve">C. Y </w:t>
      </w:r>
      <w:r>
        <w:rPr>
          <w:rFonts w:hint="eastAsia" w:ascii="Times New Roman" w:hAnsi="Times New Roman" w:eastAsia="FangSong" w:cs="Times New Roman"/>
        </w:rPr>
        <w:t xml:space="preserve">点对应的平衡转化率低于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点对应的平衡转化率</w:t>
      </w:r>
    </w:p>
    <w:p>
      <w:pPr>
        <w:pStyle w:val="Compact"/>
        <w:numPr>
          <w:ilvl w:val="0"/>
          <w:numId w:val="1007"/>
        </w:numPr>
        <w:ind w:firstLine="420"/>
      </w:pPr>
      <w:r>
        <w:rPr>
          <w:rFonts w:ascii="Times New Roman" w:hAnsi="Times New Roman" w:eastAsia="Times New Roman" w:cs="Times New Roman"/>
        </w:rPr>
        <w:t xml:space="preserve">D. Y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点平衡常数</w:t>
      </w:r>
      <w:r>
        <w:rPr>
          <w:rFonts w:ascii="Times New Roman" w:hAnsi="Times New Roman" w:eastAsia="Times New Roman" w:cs="Times New Roman"/>
        </w:rPr>
        <w:t xml:space="preserve"> K = 4000</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8"/>
        </w:numPr>
        <w:ind w:firstLine="420"/>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8"/>
        </w:numPr>
        <w:ind w:firstLine="420"/>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43820"/>
            <wp:effectExtent b="0" l="0" r="0" t="0"/>
            <wp:docPr descr="" title="" id="27" name="Picture"/>
            <a:graphic>
              <a:graphicData uri="http://schemas.openxmlformats.org/drawingml/2006/picture">
                <pic:pic>
                  <pic:nvPicPr>
                    <pic:cNvPr descr="8b12f6acea05b27027e0bec260b8d64d43d3a54b6742c0cf77fd5bb67758f2bd.jpg" id="28" name="Picture"/>
                    <pic:cNvPicPr>
                      <a:picLocks noChangeArrowheads="1" noChangeAspect="1"/>
                    </pic:cNvPicPr>
                  </pic:nvPicPr>
                  <pic:blipFill>
                    <a:blip r:embed="rId26"/>
                    <a:stretch>
                      <a:fillRect/>
                    </a:stretch>
                  </pic:blipFill>
                  <pic:spPr bwMode="auto">
                    <a:xfrm>
                      <a:off x="0" y="0"/>
                      <a:ext cx="3600000" cy="21438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31" name="Picture"/>
            <a:graphic>
              <a:graphicData uri="http://schemas.openxmlformats.org/drawingml/2006/picture">
                <pic:pic>
                  <pic:nvPicPr>
                    <pic:cNvPr descr="4c87342457ccca010cd6bee6e3fda62b633cb652855da824c2fd57afe4cbaa0d.jpg" id="32" name="Picture"/>
                    <pic:cNvPicPr>
                      <a:picLocks noChangeArrowheads="1" noChangeAspect="1"/>
                    </pic:cNvPicPr>
                  </pic:nvPicPr>
                  <pic:blipFill>
                    <a:blip r:embed="rId30"/>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Low>
            <m:e>
              <m:limUpp>
                <m:e>
                  <m:r>
                    <m:rPr>
                      <m:sty m:val="p"/>
                    </m:rPr>
                    <m:t>⇌</m:t>
                  </m:r>
                </m:e>
                <m:lim>
                  <m:r>
                    <m:t>1123</m:t>
                  </m:r>
                  <m:r>
                    <m:t> </m:t>
                  </m:r>
                  <m:r>
                    <m:rPr>
                      <m:sty m:val="p"/>
                    </m:rPr>
                    <m:t>K</m:t>
                  </m:r>
                </m:lim>
              </m:limUpp>
            </m:e>
            <m:lim>
              <m:r>
                <m:t>1023</m:t>
              </m:r>
              <m:r>
                <m:t> </m:t>
              </m:r>
              <m:r>
                <m:rPr>
                  <m:sty m:val="p"/>
                </m:rPr>
                <m:t>K</m:t>
              </m:r>
            </m:lim>
          </m:limLow>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ind w:firstLine="420"/>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ind w:firstLine="420"/>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ind w:firstLine="420"/>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35" name="Picture"/>
            <a:graphic>
              <a:graphicData uri="http://schemas.openxmlformats.org/drawingml/2006/picture">
                <pic:pic>
                  <pic:nvPicPr>
                    <pic:cNvPr descr="b7ab717b24d387d5c0c6e8d4a973f80e8fe4afcc86ead7e7ddeded38a1b9d29e.jpg" id="36" name="Picture"/>
                    <pic:cNvPicPr>
                      <a:picLocks noChangeArrowheads="1" noChangeAspect="1"/>
                    </pic:cNvPicPr>
                  </pic:nvPicPr>
                  <pic:blipFill>
                    <a:blip r:embed="rId34"/>
                    <a:stretch>
                      <a:fillRect/>
                    </a:stretch>
                  </pic:blipFill>
                  <pic:spPr bwMode="auto">
                    <a:xfrm>
                      <a:off x="0" y="0"/>
                      <a:ext cx="3240000" cy="263851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ind w:firstLine="420"/>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numPr>
          <w:ilvl w:val="0"/>
          <w:numId w:val="1009"/>
        </w:numPr>
        <w:ind w:firstLine="420"/>
      </w:pP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ind w:firstLine="420"/>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41" name="Picture"/>
            <a:graphic>
              <a:graphicData uri="http://schemas.openxmlformats.org/drawingml/2006/picture">
                <pic:pic>
                  <pic:nvPicPr>
                    <pic:cNvPr descr="9d9f787c126efb937aa252b569d8cc1d20a2354cffed7068cf655e518fb3b5f0.jpg" id="42" name="Picture"/>
                    <pic:cNvPicPr>
                      <a:picLocks noChangeArrowheads="1" noChangeAspect="1"/>
                    </pic:cNvPicPr>
                  </pic:nvPicPr>
                  <pic:blipFill>
                    <a:blip r:embed="rId40"/>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44" name="Picture"/>
            <a:graphic>
              <a:graphicData uri="http://schemas.openxmlformats.org/drawingml/2006/picture">
                <pic:pic>
                  <pic:nvPicPr>
                    <pic:cNvPr descr="d268f283d5673f3cec40951ae7683d4ca20bdbc49fb2ac2401b263efab18c550.jpg" id="45" name="Picture"/>
                    <pic:cNvPicPr>
                      <a:picLocks noChangeArrowheads="1" noChangeAspect="1"/>
                    </pic:cNvPicPr>
                  </pic:nvPicPr>
                  <pic:blipFill>
                    <a:blip r:embed="rId43"/>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r>
        <w:rPr>
          <w:rFonts w:ascii="Times New Roman" w:hAnsi="Times New Roman" w:eastAsia="Times New Roman" w:cs="Times New Roman"/>
          <w:b/>
          <w:bCs/>
        </w:rPr>
        <w:t xml:space="preserve"> </w:t>
      </w:r>
      <m:oMath>
        <m:r>
          <m:t>C</m:t>
        </m:r>
        <m:sSub>
          <m:e>
            <m:r>
              <m:t>O</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p>
    <w:p>
      <w:pPr>
        <w:pStyle w:val="Compact"/>
        <w:numPr>
          <w:ilvl w:val="0"/>
          <w:numId w:val="1010"/>
        </w:numPr>
        <w:ind w:firstLine="42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可以通过金属中心和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的配位来实现</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将氯化亚铜溶于适量氨水</w:t>
      </w:r>
      <w:r>
        <w:rPr>
          <w:rFonts w:hint="eastAsia" w:ascii="Times New Roman" w:hAnsi="Times New Roman" w:eastAsia="Times New Roman" w:cs="Times New Roman"/>
        </w:rPr>
        <w:t>，</w:t>
      </w:r>
      <w:r>
        <w:rPr>
          <w:rFonts w:hint="eastAsia" w:ascii="Times New Roman" w:hAnsi="Times New Roman" w:eastAsia="FangSong" w:cs="Times New Roman"/>
        </w:rPr>
        <w:t>该溶液即可用于指示</w:t>
      </w:r>
      <w:r>
        <w:rPr>
          <w:rFonts w:ascii="Times New Roman" w:hAnsi="Times New Roman" w:eastAsia="Times New Roman" w:cs="Times New Roman"/>
        </w:rPr>
        <w:t xml:space="preserve"> CO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本题中所有平衡常数均为标准平衡常数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假设希望将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克氯化亚铜溶于</w:t>
      </w:r>
      <w:r>
        <w:rPr>
          <w:rFonts w:ascii="Times New Roman" w:hAnsi="Times New Roman" w:eastAsia="Times New Roman" w:cs="Times New Roman"/>
        </w:rPr>
        <w:t xml:space="preserve"> b mL 1.0 M </w:t>
      </w:r>
      <w:r>
        <w:rPr>
          <w:rFonts w:hint="eastAsia" w:ascii="Times New Roman" w:hAnsi="Times New Roman" w:eastAsia="FangSong" w:cs="Times New Roman"/>
        </w:rPr>
        <w:t>氨溶液中</w:t>
      </w:r>
      <w:r>
        <w:rPr>
          <w:rFonts w:hint="eastAsia" w:ascii="Times New Roman" w:hAnsi="Times New Roman" w:eastAsia="Times New Roman" w:cs="Times New Roman"/>
        </w:rPr>
        <w:t>，</w:t>
      </w:r>
      <w:r>
        <w:rPr>
          <w:rFonts w:hint="eastAsia" w:ascii="Times New Roman" w:hAnsi="Times New Roman" w:eastAsia="FangSong" w:cs="Times New Roman"/>
        </w:rPr>
        <w:t>假设溶液中亚铜</w:t>
      </w:r>
      <w:r>
        <w:rPr>
          <w:rFonts w:hint="eastAsia" w:ascii="Times New Roman" w:hAnsi="Times New Roman" w:eastAsia="Times New Roman" w:cs="Times New Roman"/>
        </w:rPr>
        <w:t>-</w:t>
      </w:r>
      <w:r>
        <w:rPr>
          <w:rFonts w:hint="eastAsia" w:ascii="Times New Roman" w:hAnsi="Times New Roman" w:eastAsia="FangSong" w:cs="Times New Roman"/>
        </w:rPr>
        <w:t>氨配离子仅有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且该离子形成的稳定常数为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满足什么样的关系</w:t>
      </w:r>
      <w:r>
        <w:rPr>
          <w:rFonts w:hint="eastAsia" w:ascii="Times New Roman" w:hAnsi="Times New Roman" w:eastAsia="Times New Roman" w:cs="Times New Roman"/>
        </w:rPr>
        <w:t>，CuCl</w:t>
      </w:r>
      <w:r>
        <w:rPr>
          <w:rFonts w:ascii="Times New Roman" w:hAnsi="Times New Roman" w:eastAsia="Times New Roman" w:cs="Times New Roman"/>
        </w:rPr>
        <w:t xml:space="preserve"> </w:t>
      </w:r>
      <w:r>
        <w:rPr>
          <w:rFonts w:hint="eastAsia" w:ascii="Times New Roman" w:hAnsi="Times New Roman" w:eastAsia="FangSong" w:cs="Times New Roman"/>
        </w:rPr>
        <w:t>才能完全溶解</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假设溶液中与</w:t>
      </w:r>
      <w:r>
        <w:rPr>
          <w:rFonts w:ascii="Times New Roman" w:hAnsi="Times New Roman" w:eastAsia="Times New Roman" w:cs="Times New Roman"/>
        </w:rPr>
        <w:t xml:space="preserve"> CO </w:t>
      </w:r>
      <w:r>
        <w:rPr>
          <w:rFonts w:hint="eastAsia" w:ascii="Times New Roman" w:hAnsi="Times New Roman" w:eastAsia="FangSong" w:cs="Times New Roman"/>
        </w:rPr>
        <w:t>相关的反应只有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r>
            <m:rPr>
              <m:sty m:val="p"/>
            </m:rPr>
            <m:t>+</m:t>
          </m:r>
          <m:r>
            <m:rPr>
              <m:sty m:val="p"/>
            </m:rPr>
            <m:t>C</m:t>
          </m:r>
          <m:r>
            <m:rPr>
              <m:sty m:val="p"/>
            </m:rPr>
            <m:t>O</m:t>
          </m:r>
          <m:r>
            <m:rPr>
              <m:sty m:val="p"/>
            </m:rPr>
            <m: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r>
                    <m:rPr>
                      <m:sty m:val="p"/>
                    </m:rPr>
                    <m:t>(</m:t>
                  </m:r>
                  <m:r>
                    <m:rPr>
                      <m:sty m:val="p"/>
                    </m:rPr>
                    <m:t>C</m:t>
                  </m:r>
                  <m:r>
                    <m:rPr>
                      <m:sty m:val="p"/>
                    </m:rPr>
                    <m:t>O</m:t>
                  </m:r>
                  <m:r>
                    <m:rPr>
                      <m:sty m:val="p"/>
                    </m:rPr>
                    <m:t>)</m:t>
                  </m:r>
                </m:e>
              </m:d>
            </m:e>
            <m:sup>
              <m:r>
                <m:rPr>
                  <m:sty m:val="p"/>
                </m:rPr>
                <m:t>+</m:t>
              </m:r>
            </m:sup>
          </m:sSup>
        </m:oMath>
      </m:oMathPara>
    </w:p>
    <w:p>
      <w:pPr>
        <w:pStyle w:val="FirstParagraph"/>
        <w:ind w:firstLine="420"/>
      </w:pPr>
      <w:r>
        <w:rPr>
          <w:rFonts w:hint="eastAsia" w:ascii="Times New Roman" w:hAnsi="Times New Roman" w:eastAsia="FangSong" w:cs="Times New Roman"/>
        </w:rPr>
        <w:t xml:space="preserve">该反应在温度</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假设只有当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浓度的两倍以上时</w:t>
      </w:r>
      <w:r>
        <w:rPr>
          <w:rFonts w:hint="eastAsia" w:ascii="Times New Roman" w:hAnsi="Times New Roman" w:eastAsia="Times New Roman" w:cs="Times New Roman"/>
        </w:rPr>
        <w:t>，</w:t>
      </w:r>
      <w:r>
        <w:rPr>
          <w:rFonts w:hint="eastAsia" w:ascii="Times New Roman" w:hAnsi="Times New Roman" w:eastAsia="FangSong" w:cs="Times New Roman"/>
        </w:rPr>
        <w:t>才能检测出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计算在任意温度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检出的临界压力</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配合物也可以用于</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并且许多情况下可以观察到磁矩变化</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捕获后磁矩通常增大还是减小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科学家使用金属铜作为电极表面</w:t>
      </w:r>
      <w:r>
        <w:rPr>
          <w:rFonts w:hint="eastAsia" w:ascii="Times New Roman" w:hAnsi="Times New Roman" w:eastAsia="Times New Roman" w:cs="Times New Roman"/>
        </w:rPr>
        <w:t>，</w:t>
      </w:r>
      <w:r>
        <w:rPr>
          <w:rFonts w:hint="eastAsia" w:ascii="Times New Roman" w:hAnsi="Times New Roman" w:eastAsia="FangSong" w:cs="Times New Roman"/>
        </w:rPr>
        <w:t>成功实现了一氧化碳的双分子还原制备乙醇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假设电流转化效率为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忽略其他副反应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20 mA </w:t>
      </w:r>
      <w:r>
        <w:rPr>
          <w:rFonts w:hint="eastAsia" w:ascii="Times New Roman" w:hAnsi="Times New Roman" w:eastAsia="FangSong" w:cs="Times New Roman"/>
        </w:rPr>
        <w:t xml:space="preserve">的电流电解</w:t>
      </w:r>
      <w:r>
        <w:rPr>
          <w:rFonts w:ascii="Times New Roman" w:hAnsi="Times New Roman" w:eastAsia="Times New Roman" w:cs="Times New Roman"/>
        </w:rPr>
        <w:t xml:space="preserve"> 12 </w:t>
      </w:r>
      <w:r>
        <w:rPr>
          <w:rFonts w:hint="eastAsia" w:ascii="Times New Roman" w:hAnsi="Times New Roman" w:eastAsia="Times New Roman" w:cs="Times New Roman"/>
        </w:rPr>
        <w:t>h，</w:t>
      </w:r>
      <w:r>
        <w:rPr>
          <w:rFonts w:hint="eastAsia" w:ascii="Times New Roman" w:hAnsi="Times New Roman" w:eastAsia="FangSong" w:cs="Times New Roman"/>
        </w:rPr>
        <w:t>可以使多少体积</w:t>
      </w:r>
      <w:r>
        <w:rPr>
          <w:rFonts w:hint="eastAsia" w:ascii="Times New Roman" w:hAnsi="Times New Roman" w:eastAsia="Times New Roman" w:cs="Times New Roman"/>
        </w:rPr>
        <w:t>（</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的一氧化碳转化为乙醇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科学家利用谱学手段对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表面的吸附过程进行了测定</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吸附过程的过程焓变和熵变是大于零还是小于零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电解液的环境</w:t>
      </w:r>
      <w:r>
        <w:rPr>
          <w:rFonts w:hint="eastAsia" w:ascii="Times New Roman" w:hAnsi="Times New Roman" w:eastAsia="Times New Roman" w:cs="Times New Roman"/>
        </w:rPr>
        <w:t>，</w:t>
      </w:r>
      <w:r>
        <w:rPr>
          <w:rFonts w:hint="eastAsia" w:ascii="Times New Roman" w:hAnsi="Times New Roman" w:eastAsia="FangSong" w:cs="Times New Roman"/>
        </w:rPr>
        <w:t>如阳离子类型</w:t>
      </w:r>
      <w:r>
        <w:rPr>
          <w:rFonts w:hint="eastAsia" w:ascii="Times New Roman" w:hAnsi="Times New Roman" w:eastAsia="Times New Roman" w:cs="Times New Roman"/>
        </w:rPr>
        <w:t>，</w:t>
      </w:r>
      <w:r>
        <w:rPr>
          <w:rFonts w:hint="eastAsia" w:ascii="Times New Roman" w:hAnsi="Times New Roman" w:eastAsia="FangSong" w:cs="Times New Roman"/>
        </w:rPr>
        <w:t>也会对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表面的吸附焓变造成影响</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在其他条件都相同的情况下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表面的吸附率如何变化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(3)④ </w:t>
      </w:r>
      <w:r>
        <w:rPr>
          <w:rFonts w:hint="eastAsia" w:ascii="Times New Roman" w:hAnsi="Times New Roman" w:eastAsia="FangSong" w:cs="Times New Roman"/>
        </w:rPr>
        <w:t>你认为</w:t>
      </w:r>
      <w:r>
        <w:rPr>
          <w:rFonts w:hint="eastAsia" w:ascii="Times New Roman" w:hAnsi="Times New Roman" w:eastAsia="Times New Roman" w:cs="Times New Roman"/>
        </w:rPr>
        <w:t>，</w:t>
      </w:r>
      <w:r>
        <w:rPr>
          <w:rFonts w:hint="eastAsia" w:ascii="Times New Roman" w:hAnsi="Times New Roman" w:eastAsia="FangSong" w:cs="Times New Roman"/>
        </w:rPr>
        <w:t>电解液中的电解质分别为</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CsOH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何者</w:t>
      </w:r>
      <w:r>
        <w:rPr>
          <w:rFonts w:ascii="Times New Roman" w:hAnsi="Times New Roman" w:eastAsia="Times New Roman" w:cs="Times New Roman"/>
        </w:rPr>
        <w:t xml:space="preserve"> CO </w:t>
      </w:r>
      <w:r>
        <w:rPr>
          <w:rFonts w:hint="eastAsia" w:ascii="Times New Roman" w:hAnsi="Times New Roman" w:eastAsia="FangSong" w:cs="Times New Roman"/>
        </w:rPr>
        <w:t>电化学还原的速率更快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附加题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CO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有机化学部分可能用到的缩写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吡啶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quinoline，</w:t>
      </w: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DEAD，</w:t>
      </w:r>
      <w:r>
        <w:rPr>
          <w:rFonts w:hint="eastAsia" w:ascii="Times New Roman" w:hAnsi="Times New Roman" w:eastAsia="FangSong" w:cs="Times New Roman"/>
        </w:rPr>
        <w:t>偶氮二甲酸二乙酯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KHMDS，</w:t>
      </w:r>
      <w:r>
        <w:rPr>
          <w:rFonts w:hint="eastAsia" w:ascii="Times New Roman" w:hAnsi="Times New Roman" w:eastAsia="FangSong" w:cs="Times New Roman"/>
        </w:rPr>
        <w:t>六甲基二硅基氨基锂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DMSO，</w:t>
      </w:r>
      <w:r>
        <w:rPr>
          <w:rFonts w:hint="eastAsia" w:ascii="Times New Roman" w:hAnsi="Times New Roman" w:eastAsia="FangSong" w:cs="Times New Roman"/>
        </w:rPr>
        <w:t>二甲亚砜</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TBAF，</w:t>
      </w:r>
      <w:r>
        <w:rPr>
          <w:rFonts w:hint="eastAsia" w:ascii="Times New Roman" w:hAnsi="Times New Roman" w:eastAsia="FangSong" w:cs="Times New Roman"/>
        </w:rPr>
        <w:t>四丁基氟化铵</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啤酒酿造中的化学综合题</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b/>
          <w:bCs/>
        </w:rPr>
        <w:t>一</w:t>
      </w:r>
      <w:r>
        <w:rPr>
          <w:rFonts w:hint="eastAsia" w:ascii="Times New Roman" w:hAnsi="Times New Roman" w:eastAsia="Times New Roman" w:cs="Times New Roman"/>
          <w:b/>
          <w:bCs/>
        </w:rPr>
        <w:t>、</w:t>
      </w:r>
      <w:r>
        <w:rPr>
          <w:rFonts w:hint="eastAsia" w:ascii="Times New Roman" w:hAnsi="Times New Roman" w:eastAsia="FangSong" w:cs="Times New Roman"/>
          <w:b/>
          <w:bCs/>
        </w:rPr>
        <w:t>发酵阶段的酵母代谢差异</w:t>
      </w:r>
    </w:p>
    <w:p>
      <w:pPr>
        <w:pStyle w:val="BodyText"/>
        <w:ind w:firstLine="420"/>
      </w:pPr>
      <w:r>
        <w:rPr>
          <w:rFonts w:hint="eastAsia" w:ascii="Times New Roman" w:hAnsi="Times New Roman" w:eastAsia="FangSong" w:cs="Times New Roman"/>
        </w:rPr>
        <w:t>艾尔与拉格啤酒的发酵反应如下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乙醇生成</w:t>
      </w:r>
      <w:r>
        <w:rPr>
          <w:rFonts w:hint="eastAsia" w:ascii="Times New Roman" w:hAnsi="Times New Roman" w:eastAsia="Times New Roman" w:cs="Times New Roman"/>
        </w:rPr>
        <w:t>（</w:t>
      </w:r>
      <w:r>
        <w:rPr>
          <w:rFonts w:hint="eastAsia" w:ascii="Times New Roman" w:hAnsi="Times New Roman" w:eastAsia="FangSong" w:cs="Times New Roman"/>
        </w:rPr>
        <w:t>共同反应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2</m:t>
        </m:r>
        <m:sSub>
          <m:e>
            <m:r>
              <m:t>C</m:t>
            </m:r>
          </m:e>
          <m:sub>
            <m:r>
              <m:t>2</m:t>
            </m:r>
          </m:sub>
        </m:sSub>
        <m:sSub>
          <m:e>
            <m:r>
              <m:t>H</m:t>
            </m:r>
          </m:e>
          <m:sub>
            <m:r>
              <m:t>5</m:t>
            </m:r>
          </m:sub>
        </m:sSub>
        <m:r>
          <m:t>O</m:t>
        </m:r>
        <m:r>
          <m:t>H</m:t>
        </m:r>
        <m:r>
          <m:rPr>
            <m:sty m:val="p"/>
          </m:rPr>
          <m:t>+</m:t>
        </m:r>
        <m:r>
          <m:t>2</m:t>
        </m:r>
        <m:r>
          <m:t>C</m:t>
        </m:r>
        <m:sSub>
          <m:e>
            <m:r>
              <m:t>O</m:t>
            </m:r>
          </m:e>
          <m:sub>
            <m:r>
              <m:t>2</m:t>
            </m:r>
          </m:sub>
        </m:sSub>
        <m:r>
          <m:t> </m:t>
        </m:r>
        <m:sSub>
          <m:e>
            <m:r>
              <m:rPr>
                <m:sty m:val="p"/>
              </m:rPr>
              <m:t>Δ</m:t>
            </m:r>
          </m:e>
          <m:sub>
            <m:r>
              <m:t>f</m:t>
            </m:r>
          </m:sub>
        </m:sSub>
        <m:sSub>
          <m:e>
            <m:r>
              <m:t>H</m:t>
            </m:r>
          </m:e>
          <m:sub>
            <m:r>
              <m:t>m</m:t>
            </m:r>
          </m:sub>
        </m:sSub>
        <m:r>
          <m:rPr>
            <m:sty m:val="p"/>
          </m:rPr>
          <m:t>=</m:t>
        </m:r>
        <m:r>
          <m:rPr>
            <m:sty m:val="p"/>
          </m:rPr>
          <m:t>−</m:t>
        </m:r>
        <m:r>
          <m:t>69</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乳酸生成</w:t>
      </w:r>
      <w:r>
        <w:rPr>
          <w:rFonts w:hint="eastAsia" w:ascii="Times New Roman" w:hAnsi="Times New Roman" w:eastAsia="Times New Roman" w:cs="Times New Roman"/>
        </w:rPr>
        <w:t>（</w:t>
      </w:r>
      <w:r>
        <w:rPr>
          <w:rFonts w:hint="eastAsia" w:ascii="Times New Roman" w:hAnsi="Times New Roman" w:eastAsia="FangSong" w:cs="Times New Roman"/>
        </w:rPr>
        <w:t>艾尔特征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2</m:t>
        </m:r>
        <m:sSub>
          <m:e>
            <m:r>
              <m:rPr>
                <m:sty m:val="p"/>
              </m:rPr>
              <m:t>C</m:t>
            </m:r>
          </m:e>
          <m:sub>
            <m:r>
              <m:rPr>
                <m:sty m:val="p"/>
              </m:rPr>
              <m:t>3</m:t>
            </m:r>
          </m:sub>
        </m:sSub>
        <m:sSub>
          <m:e>
            <m:r>
              <m:rPr>
                <m:sty m:val="p"/>
              </m:rPr>
              <m:t>H</m:t>
            </m:r>
          </m:e>
          <m:sub>
            <m:r>
              <m:rPr>
                <m:sty m:val="p"/>
              </m:rPr>
              <m:t>6</m:t>
            </m:r>
          </m:sub>
        </m:sSub>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
          <m:e>
            <m:r>
              <m:t>H</m:t>
            </m:r>
          </m:e>
          <m:sub>
            <m:r>
              <m:t>m</m:t>
            </m:r>
          </m:sub>
        </m:sSub>
        <m:r>
          <m:rPr>
            <m:sty m:val="p"/>
          </m:rPr>
          <m:t>=</m:t>
        </m:r>
        <m:r>
          <m:rPr>
            <m:sty m:val="p"/>
          </m:rPr>
          <m:t>−</m:t>
        </m:r>
        <m:r>
          <m:t>35.2</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100L </w:t>
      </w:r>
      <w:r>
        <w:rPr>
          <w:rFonts w:hint="eastAsia" w:ascii="Times New Roman" w:hAnsi="Times New Roman" w:eastAsia="FangSong" w:cs="Times New Roman"/>
        </w:rPr>
        <w:t>麦汁中</w:t>
      </w:r>
      <w:r>
        <w:rPr>
          <w:rFonts w:hint="eastAsia" w:ascii="Times New Roman" w:hAnsi="Times New Roman" w:eastAsia="Times New Roman" w:cs="Times New Roman"/>
        </w:rPr>
        <w:t>，</w:t>
      </w:r>
      <w:r>
        <w:rPr>
          <w:rFonts w:hint="eastAsia" w:ascii="Times New Roman" w:hAnsi="Times New Roman" w:eastAsia="FangSong" w:cs="Times New Roman"/>
        </w:rPr>
        <w:t>艾尔啤酒发酵时</w:t>
      </w:r>
      <w:r>
        <w:rPr>
          <w:rFonts w:ascii="Times New Roman" w:hAnsi="Times New Roman" w:eastAsia="Times New Roman" w:cs="Times New Roman"/>
        </w:rPr>
        <w:t xml:space="preserve"> 30% </w:t>
      </w:r>
      <w:r>
        <w:rPr>
          <w:rFonts w:hint="eastAsia" w:ascii="Times New Roman" w:hAnsi="Times New Roman" w:eastAsia="FangSong" w:cs="Times New Roman"/>
        </w:rPr>
        <w:t>葡萄糖用于生成乳酸</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用于生成乙醇</w:t>
      </w:r>
      <w:r>
        <w:rPr>
          <w:rFonts w:hint="eastAsia" w:ascii="Times New Roman" w:hAnsi="Times New Roman" w:eastAsia="Times New Roman" w:cs="Times New Roman"/>
        </w:rPr>
        <w:t>。</w:t>
      </w:r>
      <w:r>
        <w:rPr>
          <w:rFonts w:hint="eastAsia" w:ascii="Times New Roman" w:hAnsi="Times New Roman" w:eastAsia="FangSong" w:cs="Times New Roman"/>
        </w:rPr>
        <w:t>拉格啤酒发酵时</w:t>
      </w:r>
      <w:r>
        <w:rPr>
          <w:rFonts w:hint="eastAsia" w:ascii="Times New Roman" w:hAnsi="Times New Roman" w:eastAsia="Times New Roman" w:cs="Times New Roman"/>
        </w:rPr>
        <w:t>，</w:t>
      </w:r>
      <w:r>
        <w:rPr>
          <w:rFonts w:hint="eastAsia" w:ascii="Times New Roman" w:hAnsi="Times New Roman" w:eastAsia="FangSong" w:cs="Times New Roman"/>
        </w:rPr>
        <w:t>葡萄糖完全转化为乙醇和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麦汁中葡萄糖消耗速率为</w:t>
      </w:r>
      <w:r>
        <w:rPr>
          <w:rFonts w:ascii="Times New Roman" w:hAnsi="Times New Roman" w:eastAsia="Times New Roman" w:cs="Times New Roman"/>
        </w:rPr>
        <w:t xml:space="preserve"> </w:t>
      </w:r>
      <m:oMath>
        <m:oMathPr>
          <m:ctrlPr>
            <w:rPr>
              <w:sz w:val="28"/>
              <w:szCs w:val="28"/>
            </w:rPr>
          </m:ctrlPr>
        </m:oMathPr>
        <m:r>
          <m:t>0.8</m:t>
        </m:r>
        <m:r>
          <m:rPr>
            <m:sty m:val="p"/>
          </m:rPr>
          <m:t>m</m:t>
        </m:r>
        <m:r>
          <m:rPr>
            <m:sty m:val="p"/>
          </m:rPr>
          <m:t>o</m:t>
        </m:r>
        <m:r>
          <m:rPr>
            <m:sty m:val="p"/>
          </m:rPr>
          <m:t>l</m:t>
        </m:r>
        <m:r>
          <m:rPr>
            <m:sty m:val="p"/>
          </m:rPr>
          <m:t>/</m:t>
        </m:r>
        <m:r>
          <m:rPr>
            <m:sty m:val="p"/>
          </m:rPr>
          <m:t>(</m:t>
        </m:r>
        <m:r>
          <m:rPr>
            <m:sty m:val="p"/>
          </m:rPr>
          <m:t>L</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(1)① 5 </w:t>
      </w:r>
      <w:r>
        <w:rPr>
          <w:rFonts w:hint="eastAsia" w:ascii="Times New Roman" w:hAnsi="Times New Roman" w:eastAsia="FangSong" w:cs="Times New Roman"/>
        </w:rPr>
        <w:t>天内两种发酵过程分别生成乙醇的质量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若所有的葡萄糖全部被转化</w:t>
      </w:r>
      <w:r>
        <w:rPr>
          <w:rFonts w:hint="eastAsia" w:ascii="Times New Roman" w:hAnsi="Times New Roman" w:eastAsia="Times New Roman" w:cs="Times New Roman"/>
        </w:rPr>
        <w:t>，</w:t>
      </w:r>
      <w:r>
        <w:rPr>
          <w:rFonts w:hint="eastAsia" w:ascii="Times New Roman" w:hAnsi="Times New Roman" w:eastAsia="FangSong" w:cs="Times New Roman"/>
        </w:rPr>
        <w:t>分别计算艾尔发酵法和拉格发酵法产生能量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酒花苦味物质的溶解平衡</w:t>
      </w:r>
    </w:p>
    <w:p>
      <w:pPr>
        <w:pStyle w:val="BodyText"/>
        <w:ind w:firstLine="420"/>
      </w:pPr>
      <w:r>
        <w:rPr>
          <w:rFonts w:hint="eastAsia" w:ascii="Times New Roman" w:hAnsi="Times New Roman" w:eastAsia="FangSong" w:cs="Times New Roman"/>
        </w:rPr>
        <w:t>酒花中的</w:t>
      </w:r>
      <w:r>
        <w:rPr>
          <w:rFonts w:hint="eastAsia" w:ascii="Times New Roman" w:hAnsi="Times New Roman" w:eastAsia="Times New Roman" w:cs="Times New Roman"/>
        </w:rPr>
        <w:t>α-</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如葎草酮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是苦味的主要来源</w:t>
      </w:r>
      <w:r>
        <w:rPr>
          <w:rFonts w:hint="eastAsia" w:ascii="Times New Roman" w:hAnsi="Times New Roman" w:eastAsia="Times New Roman" w:cs="Times New Roman"/>
        </w:rPr>
        <w:t>,</w:t>
      </w:r>
      <w:r>
        <w:rPr>
          <w:rFonts w:hint="eastAsia" w:ascii="Times New Roman" w:hAnsi="Times New Roman" w:eastAsia="FangSong" w:cs="Times New Roman"/>
        </w:rPr>
        <w:t>在水中存在溶解平衡</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r>
          <m:rPr>
            <m:sty m:val="p"/>
          </m:rPr>
          <m:t>(</m:t>
        </m:r>
        <m:r>
          <m:t>s</m:t>
        </m:r>
        <m:r>
          <m:rPr>
            <m:sty m:val="p"/>
          </m:rPr>
          <m:t>)</m:t>
        </m:r>
        <m:r>
          <m:rPr>
            <m:sty m:val="p"/>
          </m:rPr>
          <m:t>=</m:t>
        </m:r>
        <m:sSub>
          <m:e>
            <m:r>
              <m:t>C</m:t>
            </m:r>
          </m:e>
          <m:sub>
            <m:r>
              <m:t>20</m:t>
            </m:r>
          </m:sub>
        </m:sSub>
        <m:sSub>
          <m:e>
            <m:r>
              <m:t>H</m:t>
            </m:r>
          </m:e>
          <m:sub>
            <m:r>
              <m:t>28</m:t>
            </m:r>
          </m:sub>
        </m:sSub>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其饱和浓度为</w:t>
      </w:r>
      <w:r>
        <w:rPr>
          <w:rFonts w:hint="eastAsia" w:ascii="Times New Roman" w:hAnsi="Times New Roman" w:eastAsia="Times New Roman" w:cs="Times New Roman"/>
        </w:rPr>
        <w:t>0.042g/L(</w:t>
      </w:r>
      <w:r>
        <w:rPr>
          <w:rFonts w:hint="eastAsia" w:ascii="Times New Roman" w:hAnsi="Times New Roman" w:eastAsia="FangSong" w:cs="Times New Roman"/>
        </w:rPr>
        <w:t>摩尔质量</w:t>
      </w:r>
      <w:r>
        <w:rPr>
          <w:rFonts w:hint="eastAsia" w:ascii="Times New Roman" w:hAnsi="Times New Roman" w:eastAsia="Times New Roman" w:cs="Times New Roman"/>
        </w:rPr>
        <w:t>332g/mol)。</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酸的溶解</w:t>
      </w:r>
      <w:r>
        <w:rPr>
          <w:rFonts w:ascii="Times New Roman" w:hAnsi="Times New Roman" w:eastAsia="Times New Roman" w:cs="Times New Roman"/>
        </w:rPr>
        <w:t xml:space="preserve"> </w:t>
      </w:r>
      <m:oMath>
        <m:r>
          <m:rPr>
            <m:sty m:val="p"/>
          </m:rPr>
          <m:t>△</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煮沸麦汁时</w:t>
      </w:r>
      <w:r>
        <w:rPr>
          <w:rFonts w:hint="eastAsia" w:ascii="Times New Roman" w:hAnsi="Times New Roman" w:eastAsia="Times New Roman" w:cs="Times New Roman"/>
        </w:rPr>
        <w:t>（100℃），α-</w:t>
      </w:r>
      <w:r>
        <w:rPr>
          <w:rFonts w:hint="eastAsia" w:ascii="Times New Roman" w:hAnsi="Times New Roman" w:eastAsia="FangSong" w:cs="Times New Roman"/>
        </w:rPr>
        <w:t>酸溶解度增至</w:t>
      </w:r>
      <w:r>
        <w:rPr>
          <w:rFonts w:ascii="Times New Roman" w:hAnsi="Times New Roman" w:eastAsia="Times New Roman" w:cs="Times New Roman"/>
        </w:rPr>
        <w:t xml:space="preserve"> </w:t>
      </w:r>
      <w:r>
        <w:rPr>
          <w:rFonts w:hint="eastAsia" w:ascii="Times New Roman" w:hAnsi="Times New Roman" w:eastAsia="Times New Roman" w:cs="Times New Roman"/>
        </w:rPr>
        <w:t>0.15g/L。</w:t>
      </w:r>
      <w:r>
        <w:rPr>
          <w:rFonts w:hint="eastAsia" w:ascii="Times New Roman" w:hAnsi="Times New Roman" w:eastAsia="FangSong" w:cs="Times New Roman"/>
        </w:rPr>
        <w:t>计算溶解过程的</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△S。</w:t>
      </w:r>
    </w:p>
    <w:p>
      <w:pPr>
        <w:pStyle w:val="BodyText"/>
        <w:ind w:firstLine="420"/>
      </w:pPr>
      <w:r>
        <w:rPr>
          <w:rFonts w:hint="eastAsia" w:ascii="Times New Roman" w:hAnsi="Times New Roman" w:eastAsia="FangSong" w:cs="Times New Roman"/>
          <w:b/>
          <w:bCs/>
        </w:rPr>
        <w:t>三</w:t>
      </w:r>
      <w:r>
        <w:rPr>
          <w:rFonts w:hint="eastAsia" w:ascii="Times New Roman" w:hAnsi="Times New Roman" w:eastAsia="Times New Roman" w:cs="Times New Roman"/>
          <w:b/>
          <w:bCs/>
        </w:rPr>
        <w:t>、</w:t>
      </w:r>
      <w:r>
        <w:rPr>
          <w:rFonts w:hint="eastAsia" w:ascii="Times New Roman" w:hAnsi="Times New Roman" w:eastAsia="FangSong" w:cs="Times New Roman"/>
          <w:b/>
          <w:bCs/>
        </w:rPr>
        <w:t>发酵阶段的风味物质差异</w:t>
      </w:r>
    </w:p>
    <w:p>
      <w:pPr>
        <w:pStyle w:val="BodyText"/>
        <w:ind w:firstLine="420"/>
      </w:pPr>
      <w:r>
        <w:rPr>
          <w:rFonts w:hint="eastAsia" w:ascii="Times New Roman" w:hAnsi="Times New Roman" w:eastAsia="FangSong" w:cs="Times New Roman"/>
        </w:rPr>
        <w:t>艾尔啤酒因发酵温度较高</w:t>
      </w:r>
      <w:r>
        <w:rPr>
          <w:rFonts w:hint="eastAsia" w:ascii="Times New Roman" w:hAnsi="Times New Roman" w:eastAsia="Times New Roman" w:cs="Times New Roman"/>
        </w:rPr>
        <w:t>（18-22℃），</w:t>
      </w:r>
      <w:r>
        <w:rPr>
          <w:rFonts w:hint="eastAsia" w:ascii="Times New Roman" w:hAnsi="Times New Roman" w:eastAsia="FangSong" w:cs="Times New Roman"/>
        </w:rPr>
        <w:t>酵母生成更多乙酸异戊酯</w:t>
      </w:r>
      <w:r>
        <w:rPr>
          <w:rFonts w:hint="eastAsia" w:ascii="Times New Roman" w:hAnsi="Times New Roman" w:eastAsia="Times New Roman" w:cs="Times New Roman"/>
        </w:rPr>
        <w:t>，</w:t>
      </w:r>
      <w:r>
        <w:rPr>
          <w:rFonts w:hint="eastAsia" w:ascii="Times New Roman" w:hAnsi="Times New Roman" w:eastAsia="FangSong" w:cs="Times New Roman"/>
        </w:rPr>
        <w:t>其合成反应为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H</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r>
          <m:t>C</m:t>
        </m:r>
        <m:sSub>
          <m:e>
            <m:r>
              <m:t>H</m:t>
            </m:r>
          </m:e>
          <m:sub>
            <m:r>
              <m:t>3</m:t>
            </m:r>
          </m:sub>
        </m:sSub>
        <m:r>
          <m:t>C</m:t>
        </m:r>
        <m:r>
          <m:t>O</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sSub>
          <m:e>
            <m:r>
              <m:t>H</m:t>
            </m:r>
          </m:e>
          <m:sub>
            <m:r>
              <m:t>2</m:t>
            </m:r>
          </m:sub>
        </m:sSub>
        <m:r>
          <m:t>O</m:t>
        </m:r>
      </m:oMath>
    </w:p>
    <w:p>
      <w:pPr>
        <w:pStyle w:val="Compact"/>
        <w:numPr>
          <w:ilvl w:val="0"/>
          <w:numId w:val="1012"/>
        </w:numPr>
        <w:ind w:firstLine="420"/>
      </w:pPr>
      <w:r>
        <w:rPr>
          <w:rFonts w:hint="eastAsia" w:ascii="Times New Roman" w:hAnsi="Times New Roman" w:eastAsia="FangSong" w:cs="Times New Roman"/>
        </w:rPr>
        <w:t>拉格啤酒发酵温度较低</w:t>
      </w:r>
      <w:r>
        <w:rPr>
          <w:rFonts w:hint="eastAsia" w:ascii="Times New Roman" w:hAnsi="Times New Roman" w:eastAsia="Times New Roman" w:cs="Times New Roman"/>
        </w:rPr>
        <w:t>（8-12℃），</w:t>
      </w:r>
      <w:r>
        <w:rPr>
          <w:rFonts w:hint="eastAsia" w:ascii="Times New Roman" w:hAnsi="Times New Roman" w:eastAsia="FangSong" w:cs="Times New Roman"/>
        </w:rPr>
        <w:t>上述反应的速率常数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0.012</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而艾尔啤酒在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0.045</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四</w:t>
      </w:r>
      <w:r>
        <w:rPr>
          <w:rFonts w:hint="eastAsia" w:ascii="Times New Roman" w:hAnsi="Times New Roman" w:eastAsia="Times New Roman" w:cs="Times New Roman"/>
          <w:b/>
          <w:bCs/>
        </w:rPr>
        <w:t>、</w:t>
      </w:r>
      <w:r>
        <w:rPr>
          <w:rFonts w:hint="eastAsia" w:ascii="Times New Roman" w:hAnsi="Times New Roman" w:eastAsia="FangSong" w:cs="Times New Roman"/>
          <w:b/>
          <w:bCs/>
        </w:rPr>
        <w:t>酵母对金属离子的吸附差异</w:t>
      </w:r>
    </w:p>
    <w:p>
      <w:pPr>
        <w:pStyle w:val="BodyText"/>
        <w:ind w:firstLine="420"/>
      </w:pPr>
      <w:r>
        <w:rPr>
          <w:rFonts w:hint="eastAsia" w:ascii="Times New Roman" w:hAnsi="Times New Roman" w:eastAsia="FangSong" w:cs="Times New Roman"/>
        </w:rPr>
        <w:t>啤酒发酵中</w:t>
      </w:r>
      <w:r>
        <w:rPr>
          <w:rFonts w:hint="eastAsia" w:ascii="Times New Roman" w:hAnsi="Times New Roman" w:eastAsia="Times New Roman" w:cs="Times New Roman"/>
        </w:rPr>
        <w:t>，</w:t>
      </w:r>
      <w:r>
        <w:rPr>
          <w:rFonts w:hint="eastAsia" w:ascii="Times New Roman" w:hAnsi="Times New Roman" w:eastAsia="FangSong" w:cs="Times New Roman"/>
        </w:rPr>
        <w:t>酵母会吸附发酵液中的</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微量元素</w:t>
      </w:r>
      <w:r>
        <w:rPr>
          <w:rFonts w:hint="eastAsia" w:ascii="Times New Roman" w:hAnsi="Times New Roman" w:eastAsia="Times New Roman" w:cs="Times New Roman"/>
        </w:rPr>
        <w:t>，</w:t>
      </w:r>
      <w:r>
        <w:rPr>
          <w:rFonts w:hint="eastAsia" w:ascii="Times New Roman" w:hAnsi="Times New Roman" w:eastAsia="FangSong" w:cs="Times New Roman"/>
        </w:rPr>
        <w:t>影响酵母活性</w:t>
      </w:r>
      <w:r>
        <w:rPr>
          <w:rFonts w:hint="eastAsia" w:ascii="Times New Roman" w:hAnsi="Times New Roman" w:eastAsia="Times New Roman" w:cs="Times New Roman"/>
        </w:rPr>
        <w:t>），</w:t>
      </w:r>
      <w:r>
        <w:rPr>
          <w:rFonts w:hint="eastAsia" w:ascii="Times New Roman" w:hAnsi="Times New Roman" w:eastAsia="FangSong" w:cs="Times New Roman"/>
        </w:rPr>
        <w:t>吸附符合朗缪尔模型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q</m:t>
                  </m:r>
                </m:e>
                <m:sub>
                  <m:r>
                    <m:t>m</m:t>
                  </m:r>
                </m:sub>
              </m:sSub>
              <m:r>
                <m:t>b</m:t>
              </m:r>
              <m:r>
                <m:t>c</m:t>
              </m:r>
            </m:num>
            <m:den>
              <m:r>
                <m:t>1</m:t>
              </m:r>
              <m:r>
                <m:rPr>
                  <m:sty m:val="p"/>
                </m:rPr>
                <m:t>+</m:t>
              </m:r>
              <m:r>
                <m:t>b</m:t>
              </m:r>
              <m:r>
                <m:t>c</m:t>
              </m:r>
            </m:den>
          </m:f>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是最大吸附量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是吸附平衡常数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是锌离子浓度</w:t>
      </w:r>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两种酵母实验数据如下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m:oMath>
              <m:r>
                <m:t>Z</m:t>
              </m:r>
              <m:sSup>
                <m:e>
                  <m:r>
                    <m:t>n</m:t>
                  </m:r>
                </m:e>
                <m:sup>
                  <m:r>
                    <m:t>2</m:t>
                  </m:r>
                  <m:r>
                    <m:rPr>
                      <m:sty m:val="p"/>
                    </m:rPr>
                    <m:t>+</m:t>
                  </m:r>
                </m:sup>
              </m:sSup>
              <m:r>
                <m:rPr>
                  <m:sty m:val="p"/>
                </m:rPr>
                <m:t>/</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w:r>
              <w:rPr>
                <w:rFonts w:ascii="Times New Roman" w:hAnsi="Times New Roman" w:eastAsia="Times New Roman" w:cs="Times New Roman"/>
                <w:b/>
              </w:rPr>
              <w:t xml:space="preserve">0.4</w:t>
            </w:r>
          </w:p>
        </w:tc>
        <w:tc>
          <w:tcPr>
            <w:tcBorders>
              <w:bottom w:val="single" w:sz="6" w:space="0" w:color="000000"/>
            </w:tcBorders>
          </w:tcPr>
          <w:p>
            <w:pPr>
              <w:pStyle w:val="Compact"/>
              <w:jc w:val="center"/>
            </w:pPr>
            <w:r>
              <w:rPr>
                <w:rFonts w:ascii="Times New Roman" w:hAnsi="Times New Roman" w:eastAsia="Times New Roman" w:cs="Times New Roman"/>
                <w:b/>
              </w:rPr>
              <w:t xml:space="preserve">1,0</w:t>
            </w:r>
          </w:p>
        </w:tc>
        <w:tc>
          <w:tcPr>
            <w:tcBorders>
              <w:bottom w:val="single" w:sz="6" w:space="0" w:color="000000"/>
            </w:tcBorders>
          </w:tcPr>
          <w:p>
            <w:pPr>
              <w:pStyle w:val="Compact"/>
              <w:jc w:val="center"/>
            </w:pPr>
            <w:r>
              <w:rPr>
                <w:rFonts w:ascii="Times New Roman" w:hAnsi="Times New Roman" w:eastAsia="Times New Roman" w:cs="Times New Roman"/>
                <w:b/>
              </w:rPr>
              <w:t xml:space="preserve">2.5</w:t>
            </w:r>
          </w:p>
        </w:tc>
        <w:tc>
          <w:tcPr>
            <w:tcBorders>
              <w:bottom w:val="single" w:sz="6" w:space="0" w:color="000000"/>
            </w:tcBorders>
          </w:tcPr>
          <w:p>
            <w:pPr>
              <w:pStyle w:val="Compact"/>
              <w:jc w:val="center"/>
            </w:pPr>
            <w:r>
              <w:rPr>
                <w:rFonts w:ascii="Times New Roman" w:hAnsi="Times New Roman" w:eastAsia="Times New Roman" w:cs="Times New Roman"/>
                <w:b/>
              </w:rPr>
              <w:t xml:space="preserve">5.0</w:t>
            </w:r>
          </w:p>
        </w:tc>
        <w:tc>
          <w:tcPr>
            <w:tcBorders>
              <w:bottom w:val="single" w:sz="6" w:space="0" w:color="000000"/>
            </w:tcBorders>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 xml:space="preserve">q/mg/g</w:t>
            </w:r>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27.5</w:t>
            </w:r>
          </w:p>
        </w:tc>
      </w:tr>
      <w:tr>
        <w:tc>
          <w:tcPr/>
          <w:p>
            <w:pPr>
              <w:pStyle w:val="Compact"/>
              <w:jc w:val="center"/>
            </w:pPr>
            <w:r>
              <w:rPr>
                <w:rFonts w:hint="eastAsia" w:ascii="Times New Roman" w:hAnsi="Times New Roman" w:eastAsia="FangSong" w:cs="Times New Roman"/>
              </w:rPr>
              <w:t>拉格酵母</w:t>
            </w:r>
            <w:r>
              <w:rPr>
                <w:rFonts w:hint="eastAsia"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m:oMath>
              <m:r>
                <m:t>Z</m:t>
              </m:r>
              <m:sSup>
                <m:e>
                  <m:r>
                    <m:t>n</m:t>
                  </m:r>
                </m:e>
                <m:sup>
                  <m:r>
                    <m:t>2</m:t>
                  </m:r>
                  <m:r>
                    <m:rPr>
                      <m:sty m:val="p"/>
                    </m:rPr>
                    <m:t>+</m:t>
                  </m:r>
                </m:sup>
              </m:sSup>
              <m:r>
                <m:rPr>
                  <m:sty m:val="p"/>
                </m:rPr>
                <m:t>/</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q/mg/g</w:t>
            </w:r>
          </w:p>
        </w:tc>
        <w:tc>
          <w:tcPr/>
          <w:p>
            <w:pPr>
              <w:pStyle w:val="Compact"/>
              <w:jc w:val="center"/>
            </w:pPr>
            <w:r>
              <w:rPr>
                <w:rFonts w:ascii="Times New Roman" w:hAnsi="Times New Roman" w:eastAsia="Times New Roman" w:cs="Times New Roman"/>
              </w:rPr>
              <w:t xml:space="preserve">4.8</w:t>
            </w:r>
          </w:p>
        </w:tc>
        <w:tc>
          <w:tcPr/>
          <w:p>
            <w:pPr>
              <w:pStyle w:val="Compact"/>
              <w:jc w:val="center"/>
            </w:pPr>
            <w:r>
              <w:rPr>
                <w:rFonts w:ascii="Times New Roman" w:hAnsi="Times New Roman" w:eastAsia="Times New Roman" w:cs="Times New Roman"/>
              </w:rPr>
              <w:t xml:space="preserve">8.9</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25.8</w:t>
            </w:r>
          </w:p>
        </w:tc>
      </w:tr>
    </w:tbl>
    <w:p>
      <w:pPr>
        <w:numPr>
          <w:ilvl w:val="0"/>
          <w:numId w:val="1013"/>
        </w:numPr>
        <w:spacing w:before="120"/>
        <w:ind w:firstLine="420"/>
      </w:pPr>
      <w:r>
        <w:rPr>
          <w:rFonts w:hint="eastAsia" w:ascii="Times New Roman" w:hAnsi="Times New Roman" w:eastAsia="FangSong" w:cs="Times New Roman"/>
        </w:rPr>
        <w:t xml:space="preserve">艾尔酵母和拉格酵母对锌离子的单分子层饱和吸附量</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t>g</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与吸附平衡常数</w:t>
      </w:r>
      <w:r>
        <w:rPr>
          <w:rFonts w:ascii="Times New Roman" w:hAnsi="Times New Roman" w:eastAsia="Times New Roman" w:cs="Times New Roman"/>
        </w:rPr>
        <w:t xml:space="preserve"> b。</w:t>
      </w:r>
    </w:p>
    <w:p>
      <w:pPr>
        <w:numPr>
          <w:ilvl w:val="0"/>
          <w:numId w:val="1013"/>
        </w:numPr>
        <w:ind w:firstLine="420"/>
      </w:pPr>
      <w:r>
        <w:rPr>
          <w:rFonts w:hint="eastAsia" w:ascii="Times New Roman" w:hAnsi="Times New Roman" w:eastAsia="FangSong" w:cs="Times New Roman"/>
        </w:rPr>
        <w:t>实际生产问题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某啤酒厂采用艾尔酿造法和拉格酿造法生产啤酒</w:t>
      </w:r>
      <w:r>
        <w:rPr>
          <w:rFonts w:hint="eastAsia" w:ascii="Times New Roman" w:hAnsi="Times New Roman" w:eastAsia="Times New Roman" w:cs="Times New Roman"/>
        </w:rPr>
        <w:t>，</w:t>
      </w:r>
      <w:r>
        <w:rPr>
          <w:rFonts w:hint="eastAsia" w:ascii="Times New Roman" w:hAnsi="Times New Roman" w:eastAsia="FangSong" w:cs="Times New Roman"/>
        </w:rPr>
        <w:t>发酵核心反应为酵母无氧呼吸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r>
          <m:t>C</m:t>
        </m:r>
        <m:sSub>
          <m:e>
            <m: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已知关键参数如下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艾尔酿造法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22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拉格酿造法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基础数据</w:t>
      </w:r>
      <w:r>
        <w:rPr>
          <w:rFonts w:hint="eastAsia" w:ascii="Times New Roman" w:hAnsi="Times New Roman" w:eastAsia="Times New Roman" w:cs="Times New Roman"/>
        </w:rPr>
        <w:t>：</w:t>
      </w:r>
      <w:r>
        <w:rPr>
          <w:rFonts w:hint="eastAsia" w:ascii="Times New Roman" w:hAnsi="Times New Roman" w:eastAsia="FangSong" w:cs="Times New Roman"/>
        </w:rPr>
        <w:t>葡萄糖摩尔质量</w:t>
      </w:r>
      <w:r>
        <w:rPr>
          <w:rFonts w:ascii="Times New Roman" w:hAnsi="Times New Roman" w:eastAsia="Times New Roman" w:cs="Times New Roman"/>
        </w:rPr>
        <w:t xml:space="preserve"> </w:t>
      </w:r>
      <m:oMath>
        <m:oMathPr>
          <m:ctrlPr>
            <w:rPr>
              <w:sz w:val="28"/>
              <w:szCs w:val="28"/>
            </w:rPr>
          </m:ctrlPr>
        </m:oMathPr>
        <m:r>
          <m:t>180</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乙醇摩尔质量</w:t>
      </w:r>
      <w:r>
        <w:rPr>
          <w:rFonts w:ascii="Times New Roman" w:hAnsi="Times New Roman" w:eastAsia="Times New Roman" w:cs="Times New Roman"/>
        </w:rPr>
        <w:t xml:space="preserve"> </w:t>
      </w:r>
      <m:oMath>
        <m:oMathPr>
          <m:ctrlPr>
            <w:rPr>
              <w:sz w:val="28"/>
              <w:szCs w:val="28"/>
            </w:rPr>
          </m:ctrlPr>
        </m:oMathPr>
        <m:r>
          <m:t>46</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44</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气体体积为</w:t>
      </w:r>
      <w:r>
        <w:rPr>
          <w:rFonts w:ascii="Times New Roman" w:hAnsi="Times New Roman" w:eastAsia="Times New Roman" w:cs="Times New Roman"/>
        </w:rPr>
        <w:t xml:space="preserve"> </w:t>
      </w:r>
      <m:oMath>
        <m:r>
          <m:t>22.4</m:t>
        </m:r>
        <m:r>
          <m:rPr>
            <m:sty m:val="p"/>
          </m:rPr>
          <m:t> </m:t>
        </m:r>
        <m:r>
          <m:rPr>
            <m:sty m:val="p"/>
          </m:rPr>
          <m:t>L</m:t>
        </m:r>
      </m:oMath>
    </w:p>
    <w:p>
      <w:pPr>
        <w:pStyle w:val="BodyText"/>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两种酿造法单批次发酵产生的乙醇质量相差多少克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 xml:space="preserve">拉格酿造法单批次发酵释放的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在标准状况下的体积约为多少升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5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10%）</w:t>
      </w:r>
      <w:r>
        <w:rPr>
          <w:rFonts w:ascii="Times New Roman" w:hAnsi="Times New Roman" w:eastAsia="Times New Roman" w:cs="Times New Roman"/>
          <w:b/>
          <w:bCs/>
        </w:rPr>
        <w:t xml:space="preserve"> </w:t>
      </w:r>
      <m:oMath>
        <m:r>
          <m:t>C</m:t>
        </m:r>
        <m:sSub>
          <m:e>
            <m:r>
              <m:t>O</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p>
    <w:p>
      <w:pPr>
        <w:pStyle w:val="Compact"/>
        <w:numPr>
          <w:ilvl w:val="0"/>
          <w:numId w:val="1014"/>
        </w:numPr>
        <w:ind w:firstLine="420"/>
      </w:pPr>
      <w:r>
        <w:rPr>
          <w:rFonts w:hint="eastAsia" w:ascii="Times New Roman" w:hAnsi="Times New Roman" w:eastAsia="FangSong" w:cs="Times New Roman"/>
        </w:rPr>
        <w:t>对于下面的反应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已知热力学数据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r>
                <m:rPr>
                  <m:sty m:val="p"/>
                </m:rPr>
                <m:t>Δ</m:t>
              </m:r>
              <m:sSub>
                <m:e>
                  <m:r>
                    <m:rPr>
                      <m:sty m:val="p"/>
                    </m:rPr>
                    <m:t>H</m:t>
                  </m:r>
                </m:e>
                <m:sub>
                  <m:r>
                    <m:rPr>
                      <m:sty m:val="p"/>
                    </m:rPr>
                    <m:t>f</m:t>
                  </m:r>
                </m:sub>
              </m:sSub>
              <m:sSup>
                <m:e>
                  <m:r>
                    <m:t>​</m:t>
                  </m:r>
                </m:e>
                <m:sup>
                  <m:r>
                    <m:rPr>
                      <m:sty m:val="p"/>
                    </m:rPr>
                    <m:t>∘</m:t>
                  </m:r>
                </m:sup>
              </m:sSup>
              <m:d>
                <m:dPr>
                  <m:begChr m:val="("/>
                  <m:sepChr m:val=""/>
                  <m:endChr m:val=")"/>
                  <m:grow/>
                </m:dPr>
                <m:e>
                  <m:r>
                    <m:rPr>
                      <m:sty m:val="p"/>
                    </m:rPr>
                    <m:t>k</m:t>
                  </m:r>
                  <m:r>
                    <m:rPr>
                      <m:sty m:val="p"/>
                    </m:rPr>
                    <m:t>J</m:t>
                  </m:r>
                  <m:r>
                    <m:rPr>
                      <m:sty m:val="p"/>
                    </m:rPr>
                    <m:t>/</m:t>
                  </m:r>
                  <m:r>
                    <m:rPr>
                      <m:sty m:val="p"/>
                    </m:rPr>
                    <m:t>m</m:t>
                  </m:r>
                  <m:r>
                    <m:rPr>
                      <m:sty m:val="p"/>
                    </m:rPr>
                    <m:t>o</m:t>
                  </m:r>
                  <m:r>
                    <m:rPr>
                      <m:sty m:val="p"/>
                    </m:rPr>
                    <m:t>l</m:t>
                  </m:r>
                </m:e>
              </m:d>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p>
                <m:e>
                  <m:r>
                    <m:rPr>
                      <m:sty m:val="p"/>
                    </m:rPr>
                    <m:t>S</m:t>
                  </m:r>
                </m:e>
                <m:sup>
                  <m:r>
                    <m:rPr>
                      <m:sty m:val="p"/>
                    </m:rPr>
                    <m:t>∘</m:t>
                  </m:r>
                </m:sup>
              </m:sSup>
              <m:d>
                <m:dPr>
                  <m:begChr m:val="("/>
                  <m:sepChr m:val=""/>
                  <m:endChr m:val=")"/>
                  <m:grow/>
                </m:dPr>
                <m:e>
                  <m:r>
                    <m:rPr>
                      <m:sty m:val="p"/>
                    </m:rPr>
                    <m:t>J</m:t>
                  </m:r>
                  <m:r>
                    <m:rPr>
                      <m:sty m:val="p"/>
                    </m:rPr>
                    <m:t>/</m:t>
                  </m:r>
                  <m:d>
                    <m:dPr>
                      <m:begChr m:val="("/>
                      <m:sepChr m:val=""/>
                      <m:endChr m:val=")"/>
                      <m:grow/>
                    </m:dPr>
                    <m:e>
                      <m:r>
                        <m:rPr>
                          <m:sty m:val="p"/>
                        </m:rPr>
                        <m:t>m</m:t>
                      </m:r>
                      <m:r>
                        <m:rPr>
                          <m:sty m:val="p"/>
                        </m:rPr>
                        <m:t>o</m:t>
                      </m:r>
                      <m:r>
                        <m:rPr>
                          <m:sty m:val="p"/>
                        </m:rPr>
                        <m:t>l</m:t>
                      </m:r>
                      <m:r>
                        <m:rPr>
                          <m:sty m:val="p"/>
                        </m:rPr>
                        <m:t>⋅</m:t>
                      </m:r>
                      <m:r>
                        <m:rPr>
                          <m:sty m:val="p"/>
                        </m:rPr>
                        <m:t>K</m:t>
                      </m:r>
                    </m:e>
                  </m:d>
                </m:e>
              </m:d>
            </m:oMath>
            <w:r>
              <w:rPr>
                <w:rFonts w:ascii="Times New Roman" w:hAnsi="Times New Roman" w:eastAsia="Times New Roman" w:cs="Times New Roman"/>
                <w:b/>
              </w:rPr>
              <w:t xml:space="preserve">​</w:t>
            </w:r>
          </w:p>
        </w:tc>
      </w:tr>
      <w:tr>
        <w:tc>
          <w:tcPr/>
          <w:p>
            <w:pPr>
              <w:pStyle w:val="Compact"/>
              <w:jc w:val="center"/>
            </w:pPr>
            <m:oMath>
              <m:sSub>
                <m:e>
                  <m:r>
                    <m:rPr>
                      <m:sty m:val="p"/>
                    </m:rPr>
                    <m:t>N</m:t>
                  </m:r>
                  <m:r>
                    <m:rPr>
                      <m:sty m:val="p"/>
                    </m:rPr>
                    <m:t>H</m:t>
                  </m:r>
                </m:e>
                <m:sub>
                  <m:r>
                    <m:t>4</m:t>
                  </m:r>
                </m:sub>
              </m:sSub>
              <m:sSub>
                <m:e>
                  <m:r>
                    <m:rPr>
                      <m:sty m:val="p"/>
                    </m:rPr>
                    <m:t>H</m:t>
                  </m:r>
                  <m:r>
                    <m:rPr>
                      <m:sty m:val="p"/>
                    </m:rPr>
                    <m:t>C</m:t>
                  </m:r>
                  <m:r>
                    <m:rPr>
                      <m:sty m:val="p"/>
                    </m:rPr>
                    <m:t>O</m:t>
                  </m:r>
                </m:e>
                <m:sub>
                  <m:r>
                    <m:t>3</m:t>
                  </m:r>
                </m:sub>
              </m:sSub>
              <m:d>
                <m:dPr>
                  <m:begChr m:val="("/>
                  <m:sepChr m:val=""/>
                  <m:endChr m:val=")"/>
                  <m:grow/>
                </m:dPr>
                <m:e>
                  <m:r>
                    <m:rPr>
                      <m:sty m:val="p"/>
                    </m:rPr>
                    <m:t> </m:t>
                  </m:r>
                  <m:r>
                    <m:rPr>
                      <m:sty m:val="p"/>
                    </m:rPr>
                    <m:t>s</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-851.6</w:t>
            </w:r>
          </w:p>
        </w:tc>
        <w:tc>
          <w:tcPr/>
          <w:p>
            <w:pPr>
              <w:pStyle w:val="Compact"/>
              <w:jc w:val="center"/>
            </w:pPr>
            <w:r>
              <w:rPr>
                <w:rFonts w:ascii="Times New Roman" w:hAnsi="Times New Roman" w:eastAsia="Times New Roman" w:cs="Times New Roman"/>
              </w:rPr>
              <w:t xml:space="preserve">160.4</w:t>
            </w:r>
          </w:p>
        </w:tc>
      </w:tr>
      <w:tr>
        <w:tc>
          <w:tcPr/>
          <w:p>
            <w:pPr>
              <w:pStyle w:val="Compact"/>
              <w:jc w:val="center"/>
            </w:pPr>
            <m:oMath>
              <m:sSub>
                <m:e>
                  <m:r>
                    <m:rPr>
                      <m:sty m:val="p"/>
                    </m:rPr>
                    <m:t>N</m:t>
                  </m:r>
                  <m:r>
                    <m:rPr>
                      <m:sty m:val="p"/>
                    </m:rPr>
                    <m:t>H</m:t>
                  </m:r>
                </m:e>
                <m:sub>
                  <m:r>
                    <m:t>3</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-45.9</w:t>
            </w:r>
          </w:p>
        </w:tc>
        <w:tc>
          <w:tcPr/>
          <w:p>
            <w:pPr>
              <w:pStyle w:val="Compact"/>
              <w:jc w:val="center"/>
            </w:pPr>
            <w:r>
              <w:rPr>
                <w:rFonts w:ascii="Times New Roman" w:hAnsi="Times New Roman" w:eastAsia="Times New Roman" w:cs="Times New Roman"/>
              </w:rPr>
              <w:t xml:space="preserve">192.8</w:t>
            </w:r>
          </w:p>
        </w:tc>
      </w:tr>
      <w:tr>
        <w:tc>
          <w:tcPr/>
          <w:p>
            <w:pPr>
              <w:pStyle w:val="Compact"/>
              <w:jc w:val="center"/>
            </w:pPr>
            <m:oMath>
              <m:sSub>
                <m:e>
                  <m:r>
                    <m:rPr>
                      <m:sty m:val="p"/>
                    </m:rPr>
                    <m:t>C</m:t>
                  </m:r>
                  <m:r>
                    <m:rPr>
                      <m:sty m:val="p"/>
                    </m:rPr>
                    <m:t>O</m:t>
                  </m:r>
                </m:e>
                <m:sub>
                  <m:r>
                    <m:t>2</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213.7</w:t>
            </w:r>
          </w:p>
        </w:tc>
      </w:tr>
      <w:tr>
        <w:tc>
          <w:tcPr/>
          <w:p>
            <w:pPr>
              <w:pStyle w:val="Compact"/>
              <w:jc w:val="center"/>
            </w:pPr>
            <m:oMath>
              <m:sSub>
                <m:e>
                  <m:r>
                    <m:rPr>
                      <m:sty m:val="p"/>
                    </m:rPr>
                    <m:t>H</m:t>
                  </m:r>
                </m:e>
                <m:sub>
                  <m:r>
                    <m:t>2</m:t>
                  </m:r>
                </m:sub>
              </m:sSub>
              <m:r>
                <m:rPr>
                  <m:sty m:val="p"/>
                </m:rPr>
                <m:t>O</m:t>
              </m:r>
              <m:d>
                <m:dPr>
                  <m:begChr m:val="("/>
                  <m:sepChr m:val=""/>
                  <m:endChr m:val=")"/>
                  <m:grow/>
                </m:dPr>
                <m:e>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188.8</w:t>
            </w:r>
          </w:p>
        </w:tc>
      </w:tr>
    </w:tbl>
    <w:p>
      <w:pPr>
        <w:pStyle w:val="BodyText"/>
        <w:spacing w:before="120"/>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0.04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计算碳酸氢铵的分解温度</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某研究团队实现了低再生温度的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吸收材料的制备</w:t>
      </w:r>
      <w:r>
        <w:rPr>
          <w:rFonts w:hint="eastAsia" w:ascii="Times New Roman" w:hAnsi="Times New Roman" w:eastAsia="Times New Roman" w:cs="Times New Roman"/>
        </w:rPr>
        <w:t>，</w:t>
      </w:r>
      <w:r>
        <w:rPr>
          <w:rFonts w:hint="eastAsia" w:ascii="Times New Roman" w:hAnsi="Times New Roman" w:eastAsia="FangSong" w:cs="Times New Roman"/>
        </w:rPr>
        <w:t>研究人员将其命名为</w:t>
      </w:r>
      <w:r>
        <w:rPr>
          <w:rFonts w:ascii="Times New Roman" w:hAnsi="Times New Roman" w:eastAsia="Times New Roman" w:cs="Times New Roman"/>
        </w:rPr>
        <w:t xml:space="preserve"> COF-999。</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目前的低再生温度的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吸收材料大多为多氨基材料</w:t>
      </w:r>
      <w:r>
        <w:rPr>
          <w:rFonts w:hint="eastAsia" w:ascii="Times New Roman" w:hAnsi="Times New Roman" w:eastAsia="Times New Roman" w:cs="Times New Roman"/>
        </w:rPr>
        <w:t>。</w:t>
      </w:r>
      <w:r>
        <w:rPr>
          <w:rFonts w:hint="eastAsia" w:ascii="Times New Roman" w:hAnsi="Times New Roman" w:eastAsia="FangSong" w:cs="Times New Roman"/>
        </w:rPr>
        <w:t>这类材料有一个缺点</w:t>
      </w:r>
      <w:r>
        <w:rPr>
          <w:rFonts w:hint="eastAsia" w:ascii="Times New Roman" w:hAnsi="Times New Roman" w:eastAsia="Times New Roman" w:cs="Times New Roman"/>
        </w:rPr>
        <w:t>，</w:t>
      </w:r>
      <w:r>
        <w:rPr>
          <w:rFonts w:hint="eastAsia" w:ascii="Times New Roman" w:hAnsi="Times New Roman" w:eastAsia="FangSong" w:cs="Times New Roman"/>
        </w:rPr>
        <w:t>那就是在长时间的使用过程中</w:t>
      </w:r>
      <w:r>
        <w:rPr>
          <w:rFonts w:hint="eastAsia" w:ascii="Times New Roman" w:hAnsi="Times New Roman" w:eastAsia="Times New Roman" w:cs="Times New Roman"/>
        </w:rPr>
        <w:t>，</w:t>
      </w:r>
      <w:r>
        <w:rPr>
          <w:rFonts w:hint="eastAsia" w:ascii="Times New Roman" w:hAnsi="Times New Roman" w:eastAsia="FangSong" w:cs="Times New Roman"/>
        </w:rPr>
        <w:t>在空气存在下可能经历自由基氧化过程而失活</w:t>
      </w:r>
      <w:r>
        <w:rPr>
          <w:rFonts w:hint="eastAsia" w:ascii="Times New Roman" w:hAnsi="Times New Roman" w:eastAsia="Times New Roman" w:cs="Times New Roman"/>
        </w:rPr>
        <w:t>。</w:t>
      </w:r>
      <w:r>
        <w:rPr>
          <w:rFonts w:hint="eastAsia" w:ascii="Times New Roman" w:hAnsi="Times New Roman" w:eastAsia="FangSong" w:cs="Times New Roman"/>
        </w:rPr>
        <w:t>请解释为何该类材料易被自由基氧化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COF-999 </w:t>
      </w:r>
      <w:r>
        <w:rPr>
          <w:rFonts w:hint="eastAsia" w:ascii="Times New Roman" w:hAnsi="Times New Roman" w:eastAsia="FangSong" w:cs="Times New Roman"/>
        </w:rPr>
        <w:t>的合成过程如下</w:t>
      </w:r>
      <w:r>
        <w:rPr>
          <w:rFonts w:hint="eastAsia" w:ascii="Times New Roman" w:hAnsi="Times New Roman" w:eastAsia="Times New Roman" w:cs="Times New Roman"/>
        </w:rPr>
        <w:t>：1,3,5-</w:t>
      </w:r>
      <w:r>
        <w:rPr>
          <w:rFonts w:hint="eastAsia" w:ascii="Times New Roman" w:hAnsi="Times New Roman" w:eastAsia="FangSong" w:cs="Times New Roman"/>
        </w:rPr>
        <w:t>三</w:t>
      </w:r>
      <w:r>
        <w:rPr>
          <w:rFonts w:hint="eastAsia" w:ascii="Times New Roman" w:hAnsi="Times New Roman" w:eastAsia="Times New Roman" w:cs="Times New Roman"/>
        </w:rPr>
        <w:t>(4-</w:t>
      </w:r>
      <w:r>
        <w:rPr>
          <w:rFonts w:hint="eastAsia" w:ascii="Times New Roman" w:hAnsi="Times New Roman" w:eastAsia="FangSong" w:cs="Times New Roman"/>
        </w:rPr>
        <w:t>氰甲基苯基</w:t>
      </w:r>
      <w:r>
        <w:rPr>
          <w:rFonts w:hint="eastAsia" w:ascii="Times New Roman" w:hAnsi="Times New Roman" w:eastAsia="Times New Roman" w:cs="Times New Roman"/>
        </w:rPr>
        <w:t>)</w:t>
      </w:r>
      <w:r>
        <w:rPr>
          <w:rFonts w:hint="eastAsia" w:ascii="Times New Roman" w:hAnsi="Times New Roman" w:eastAsia="FangSong" w:cs="Times New Roman"/>
        </w:rPr>
        <w:t>苯与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双</w:t>
      </w:r>
      <w:r>
        <w:rPr>
          <w:rFonts w:hint="eastAsia" w:ascii="Times New Roman" w:hAnsi="Times New Roman" w:eastAsia="Times New Roman" w:cs="Times New Roman"/>
        </w:rPr>
        <w:t>(6-</w:t>
      </w:r>
      <w:r>
        <w:rPr>
          <w:rFonts w:hint="eastAsia" w:ascii="Times New Roman" w:hAnsi="Times New Roman" w:eastAsia="FangSong" w:cs="Times New Roman"/>
        </w:rPr>
        <w:t>叠氮基己氧基</w:t>
      </w:r>
      <w:r>
        <w:rPr>
          <w:rFonts w:hint="eastAsia" w:ascii="Times New Roman" w:hAnsi="Times New Roman" w:eastAsia="Times New Roman" w:cs="Times New Roman"/>
        </w:rPr>
        <w:t>)-4,4’-</w:t>
      </w:r>
      <w:r>
        <w:rPr>
          <w:rFonts w:hint="eastAsia" w:ascii="Times New Roman" w:hAnsi="Times New Roman" w:eastAsia="FangSong" w:cs="Times New Roman"/>
        </w:rPr>
        <w:t>联苯二甲醛在碳酸铯的作用下进行缩合</w:t>
      </w:r>
      <w:r>
        <w:rPr>
          <w:rFonts w:hint="eastAsia" w:ascii="Times New Roman" w:hAnsi="Times New Roman" w:eastAsia="Times New Roman" w:cs="Times New Roman"/>
        </w:rPr>
        <w:t>（</w:t>
      </w:r>
      <w:r>
        <w:rPr>
          <w:rFonts w:hint="eastAsia" w:ascii="Times New Roman" w:hAnsi="Times New Roman" w:eastAsia="FangSong" w:cs="Times New Roman"/>
        </w:rPr>
        <w:t>相关原料结构如下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COF-999-N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的作用下进行还原</w:t>
      </w:r>
      <w:r>
        <w:rPr>
          <w:rFonts w:hint="eastAsia" w:ascii="Times New Roman" w:hAnsi="Times New Roman" w:eastAsia="Times New Roman" w:cs="Times New Roman"/>
        </w:rPr>
        <w:t>，</w:t>
      </w:r>
      <w:r>
        <w:rPr>
          <w:rFonts w:hint="eastAsia" w:ascii="Times New Roman" w:hAnsi="Times New Roman" w:eastAsia="FangSong" w:cs="Times New Roman"/>
        </w:rPr>
        <w:t>再使用过量的氮丙啶处理即可得到产物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COF-999。</w:t>
      </w:r>
      <w:r>
        <w:rPr>
          <w:rFonts w:hint="eastAsia" w:ascii="Times New Roman" w:hAnsi="Times New Roman" w:eastAsia="FangSong" w:cs="Times New Roman"/>
        </w:rPr>
        <w:t>请给出</w:t>
      </w:r>
      <w:r>
        <w:rPr>
          <w:rFonts w:ascii="Times New Roman" w:hAnsi="Times New Roman" w:eastAsia="Times New Roman" w:cs="Times New Roman"/>
        </w:rPr>
        <w:t xml:space="preserve"> COF-999-N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的结构示意</w:t>
      </w:r>
      <w:r>
        <w:rPr>
          <w:rFonts w:hint="eastAsia" w:ascii="Times New Roman" w:hAnsi="Times New Roman" w:eastAsia="Times New Roman" w:cs="Times New Roman"/>
        </w:rPr>
        <w:t>。（</w:t>
      </w:r>
      <w:r>
        <w:rPr>
          <w:rFonts w:hint="eastAsia" w:ascii="Times New Roman" w:hAnsi="Times New Roman" w:eastAsia="FangSong" w:cs="Times New Roman"/>
        </w:rPr>
        <w:t>允许结构进行适当简化表达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871"/>
            <wp:effectExtent b="0" l="0" r="0" t="0"/>
            <wp:docPr descr="" title="" id="50" name="Picture"/>
            <a:graphic>
              <a:graphicData uri="http://schemas.openxmlformats.org/drawingml/2006/picture">
                <pic:pic>
                  <pic:nvPicPr>
                    <pic:cNvPr descr="6072fde17cfd1f2d480b841d093106f60d9bda7f0ed2dd1de08100d27edcfc6e.jpg" id="51" name="Picture"/>
                    <pic:cNvPicPr>
                      <a:picLocks noChangeArrowheads="1" noChangeAspect="1"/>
                    </pic:cNvPicPr>
                  </pic:nvPicPr>
                  <pic:blipFill>
                    <a:blip r:embed="rId49"/>
                    <a:stretch>
                      <a:fillRect/>
                    </a:stretch>
                  </pic:blipFill>
                  <pic:spPr bwMode="auto">
                    <a:xfrm>
                      <a:off x="0" y="0"/>
                      <a:ext cx="3600000" cy="2573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854"/>
            <wp:effectExtent b="0" l="0" r="0" t="0"/>
            <wp:docPr descr="" title="" id="53" name="Picture"/>
            <a:graphic>
              <a:graphicData uri="http://schemas.openxmlformats.org/drawingml/2006/picture">
                <pic:pic>
                  <pic:nvPicPr>
                    <pic:cNvPr descr="dece133922865045a57e286ddedf196c2e66459cf88261f4d664d2620c432ed1.jpg" id="54" name="Picture"/>
                    <pic:cNvPicPr>
                      <a:picLocks noChangeArrowheads="1" noChangeAspect="1"/>
                    </pic:cNvPicPr>
                  </pic:nvPicPr>
                  <pic:blipFill>
                    <a:blip r:embed="rId52"/>
                    <a:stretch>
                      <a:fillRect/>
                    </a:stretch>
                  </pic:blipFill>
                  <pic:spPr bwMode="auto">
                    <a:xfrm>
                      <a:off x="0" y="0"/>
                      <a:ext cx="3600000" cy="123785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第八题</w:t>
      </w:r>
      <w:r>
        <w:rPr>
          <w:rFonts w:hint="eastAsia" w:ascii="Times New Roman" w:hAnsi="Times New Roman" w:eastAsia="Times New Roman" w:cs="Times New Roman"/>
          <w:b/>
          <w:bCs/>
        </w:rPr>
        <w:t>：</w:t>
      </w:r>
      <w:r>
        <w:rPr>
          <w:rFonts w:hint="eastAsia" w:ascii="Times New Roman" w:hAnsi="Times New Roman" w:eastAsia="FangSong" w:cs="Times New Roman"/>
          <w:b/>
          <w:bCs/>
        </w:rPr>
        <w:t>碳酸二甲酯的制备</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ind w:firstLine="420"/>
      </w:pPr>
      <w:r>
        <w:rPr>
          <w:rFonts w:ascii="Times New Roman" w:hAnsi="Times New Roman" w:eastAsia="Times New Roman" w:cs="Times New Roman"/>
        </w:rPr>
        <w:t xml:space="preserve">DMC[CO(OCH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是一种重要的化工原料</w:t>
      </w:r>
      <w:r>
        <w:rPr>
          <w:rFonts w:hint="eastAsia" w:ascii="Times New Roman" w:hAnsi="Times New Roman" w:eastAsia="Times New Roman" w:cs="Times New Roman"/>
        </w:rPr>
        <w:t>，</w:t>
      </w:r>
      <w:r>
        <w:rPr>
          <w:rFonts w:hint="eastAsia" w:ascii="Times New Roman" w:hAnsi="Times New Roman" w:eastAsia="FangSong" w:cs="Times New Roman"/>
        </w:rPr>
        <w:t>广泛用于有机合成中</w:t>
      </w:r>
      <w:r>
        <w:rPr>
          <w:rFonts w:hint="eastAsia" w:ascii="Times New Roman" w:hAnsi="Times New Roman" w:eastAsia="Times New Roman" w:cs="Times New Roman"/>
        </w:rPr>
        <w:t>，</w:t>
      </w:r>
      <w:r>
        <w:rPr>
          <w:rFonts w:hint="eastAsia" w:ascii="Times New Roman" w:hAnsi="Times New Roman" w:eastAsia="FangSong" w:cs="Times New Roman"/>
        </w:rPr>
        <w:t>研究者研究了以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为原料的直接合成法</w:t>
      </w:r>
      <w:r>
        <w:rPr>
          <w:rFonts w:hint="eastAsia" w:ascii="Times New Roman" w:hAnsi="Times New Roman" w:eastAsia="Times New Roman" w:cs="Times New Roman"/>
        </w:rPr>
        <w:t>。</w:t>
      </w:r>
      <w:r>
        <w:rPr>
          <w:rFonts w:hint="eastAsia" w:ascii="Times New Roman" w:hAnsi="Times New Roman" w:eastAsia="FangSong" w:cs="Times New Roman"/>
        </w:rPr>
        <w:t>由于该反应在热力学上难以进行</w:t>
      </w:r>
      <w:r>
        <w:rPr>
          <w:rFonts w:hint="eastAsia" w:ascii="Times New Roman" w:hAnsi="Times New Roman" w:eastAsia="Times New Roman" w:cs="Times New Roman"/>
        </w:rPr>
        <w:t>，</w:t>
      </w:r>
      <w:r>
        <w:rPr>
          <w:rFonts w:hint="eastAsia" w:ascii="Times New Roman" w:hAnsi="Times New Roman" w:eastAsia="FangSong" w:cs="Times New Roman"/>
        </w:rPr>
        <w:t>研究者在反应体系中加入</w:t>
      </w:r>
      <w:r>
        <w:rPr>
          <w:rFonts w:hint="eastAsia" w:ascii="Times New Roman" w:hAnsi="Times New Roman" w:eastAsia="Times New Roman" w:cs="Times New Roman"/>
        </w:rPr>
        <w:t>A（298K</w:t>
      </w:r>
      <w:r>
        <w:rPr>
          <w:rFonts w:hint="eastAsia" w:ascii="Times New Roman" w:hAnsi="Times New Roman" w:eastAsia="FangSong" w:cs="Times New Roman"/>
        </w:rPr>
        <w:t>时</w:t>
      </w:r>
      <w:r>
        <w:rPr>
          <w:rFonts w:hint="eastAsia" w:ascii="Times New Roman" w:hAnsi="Times New Roman" w:eastAsia="Times New Roman" w:cs="Times New Roman"/>
        </w:rPr>
        <w:t>，1atm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其蒸气密度为</w:t>
      </w:r>
      <w:r>
        <w:rPr>
          <w:rFonts w:ascii="Times New Roman" w:hAnsi="Times New Roman" w:eastAsia="Times New Roman" w:cs="Times New Roman"/>
        </w:rPr>
        <w:t xml:space="preserve"> </w:t>
      </w:r>
      <m:oMath>
        <m:oMathPr>
          <m:ctrlPr>
            <w:rPr>
              <w:sz w:val="28"/>
              <w:szCs w:val="28"/>
            </w:rPr>
          </m:ctrlPr>
        </m:oMathPr>
        <m:r>
          <m:t>1.88</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后有效的提高了反应的产率</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的系统命名</w:t>
      </w:r>
    </w:p>
    <w:p>
      <w:pPr>
        <w:numPr>
          <w:ilvl w:val="0"/>
          <w:numId w:val="1016"/>
        </w:numPr>
        <w:ind w:firstLine="420"/>
      </w:pPr>
      <w:r>
        <w:rPr>
          <w:rFonts w:hint="eastAsia" w:ascii="Times New Roman" w:hAnsi="Times New Roman" w:eastAsia="FangSong" w:cs="Times New Roman"/>
        </w:rPr>
        <w:t xml:space="preserve">写出直接合成法合成</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的方程式</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p>
    <w:p>
      <w:pPr>
        <w:numPr>
          <w:ilvl w:val="0"/>
          <w:numId w:val="1016"/>
        </w:numPr>
        <w:ind w:firstLine="420"/>
      </w:pPr>
      <w:r>
        <w:rPr>
          <w:rFonts w:hint="eastAsia" w:ascii="Times New Roman" w:hAnsi="Times New Roman" w:eastAsia="FangSong" w:cs="Times New Roman"/>
        </w:rPr>
        <w:t xml:space="preserve">从化学平衡的角度分析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为什么可以提高</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的产量</w:t>
      </w:r>
    </w:p>
    <w:p>
      <w:pPr>
        <w:numPr>
          <w:ilvl w:val="0"/>
          <w:numId w:val="1016"/>
        </w:numPr>
        <w:ind w:firstLine="420"/>
      </w:pPr>
      <w:r>
        <w:rPr>
          <w:rFonts w:hint="eastAsia" w:ascii="Times New Roman" w:hAnsi="Times New Roman" w:eastAsia="FangSong" w:cs="Times New Roman"/>
        </w:rPr>
        <w:t xml:space="preserve">最早生产</w:t>
      </w:r>
      <w:r>
        <w:rPr>
          <w:rFonts w:ascii="Times New Roman" w:hAnsi="Times New Roman" w:eastAsia="Times New Roman" w:cs="Times New Roman"/>
        </w:rPr>
        <w:t xml:space="preserve"> DMC </w:t>
      </w:r>
      <w:r>
        <w:rPr>
          <w:rFonts w:hint="eastAsia" w:ascii="Times New Roman" w:hAnsi="Times New Roman" w:eastAsia="FangSong" w:cs="Times New Roman"/>
        </w:rPr>
        <w:t>的方法为光气甲醇法</w:t>
      </w:r>
      <w:r>
        <w:rPr>
          <w:rFonts w:hint="eastAsia" w:ascii="Times New Roman" w:hAnsi="Times New Roman" w:eastAsia="Times New Roman" w:cs="Times New Roman"/>
        </w:rPr>
        <w:t>，</w:t>
      </w:r>
      <w:r>
        <w:rPr>
          <w:rFonts w:hint="eastAsia" w:ascii="Times New Roman" w:hAnsi="Times New Roman" w:eastAsia="FangSong" w:cs="Times New Roman"/>
        </w:rPr>
        <w:t>但现在已经是淘汰工艺</w:t>
      </w:r>
      <w:r>
        <w:rPr>
          <w:rFonts w:hint="eastAsia" w:ascii="Times New Roman" w:hAnsi="Times New Roman" w:eastAsia="Times New Roman" w:cs="Times New Roman"/>
        </w:rPr>
        <w:t>。</w:t>
      </w:r>
      <w:r>
        <w:rPr>
          <w:rFonts w:hint="eastAsia" w:ascii="Times New Roman" w:hAnsi="Times New Roman" w:eastAsia="FangSong" w:cs="Times New Roman"/>
        </w:rPr>
        <w:t>已知光气甲醇法分两步进行</w:t>
      </w:r>
      <w:r>
        <w:rPr>
          <w:rFonts w:hint="eastAsia" w:ascii="Times New Roman" w:hAnsi="Times New Roman" w:eastAsia="Times New Roman" w:cs="Times New Roman"/>
        </w:rPr>
        <w:t>，</w:t>
      </w:r>
      <w:r>
        <w:rPr>
          <w:rFonts w:hint="eastAsia" w:ascii="Times New Roman" w:hAnsi="Times New Roman" w:eastAsia="FangSong" w:cs="Times New Roman"/>
        </w:rPr>
        <w:t>试写出两步反应方程式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58" name="Picture"/>
            <a:graphic>
              <a:graphicData uri="http://schemas.openxmlformats.org/drawingml/2006/picture">
                <pic:pic>
                  <pic:nvPicPr>
                    <pic:cNvPr descr="d2321ffaa5e5ca1cb2c10a7fcb0e412f4f3c4278b628e5d334acf5e9e120b9f5.jpg" id="59" name="Picture"/>
                    <pic:cNvPicPr>
                      <a:picLocks noChangeArrowheads="1" noChangeAspect="1"/>
                    </pic:cNvPicPr>
                  </pic:nvPicPr>
                  <pic:blipFill>
                    <a:blip r:embed="rId57"/>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17"/>
        </w:numPr>
        <w:ind w:firstLine="420"/>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17"/>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17"/>
        </w:numPr>
        <w:ind w:firstLine="420"/>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18"/>
        </w:numPr>
        <w:ind w:firstLine="420"/>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8"/>
        </w:numPr>
        <w:ind w:firstLine="420"/>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7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drawing>
          <wp:inline>
            <wp:extent cx="3240000" cy="2626468"/>
            <wp:effectExtent b="0" l="0" r="0" t="0"/>
            <wp:docPr descr="" title="" id="64" name="Picture"/>
            <a:graphic>
              <a:graphicData uri="http://schemas.openxmlformats.org/drawingml/2006/picture">
                <pic:pic>
                  <pic:nvPicPr>
                    <pic:cNvPr descr="747615873d9e347b461ed30e988d3cc4d8e52c741db182637d71f3e32aad8724.jpg" id="65" name="Picture"/>
                    <pic:cNvPicPr>
                      <a:picLocks noChangeArrowheads="1" noChangeAspect="1"/>
                    </pic:cNvPicPr>
                  </pic:nvPicPr>
                  <pic:blipFill>
                    <a:blip r:embed="rId63"/>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drawing>
          <wp:inline>
            <wp:extent cx="3240000" cy="2589259"/>
            <wp:effectExtent b="0" l="0" r="0" t="0"/>
            <wp:docPr descr="" title="" id="67" name="Picture"/>
            <a:graphic>
              <a:graphicData uri="http://schemas.openxmlformats.org/drawingml/2006/picture">
                <pic:pic>
                  <pic:nvPicPr>
                    <pic:cNvPr descr="3c2268ddba9cf22031b5c872a91523e2739287496d47cef821bb98078098c3db.jpg" id="68" name="Picture"/>
                    <pic:cNvPicPr>
                      <a:picLocks noChangeArrowheads="1" noChangeAspect="1"/>
                    </pic:cNvPicPr>
                  </pic:nvPicPr>
                  <pic:blipFill>
                    <a:blip r:embed="rId66"/>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drawing>
          <wp:inline>
            <wp:extent cx="3240000" cy="2634201"/>
            <wp:effectExtent b="0" l="0" r="0" t="0"/>
            <wp:docPr descr="" title="" id="70" name="Picture"/>
            <a:graphic>
              <a:graphicData uri="http://schemas.openxmlformats.org/drawingml/2006/picture">
                <pic:pic>
                  <pic:nvPicPr>
                    <pic:cNvPr descr="b242158c022aac6ab5c3eaa39b61fd900638873cf411149764c43e01e621b3c0.jpg" id="71" name="Picture"/>
                    <pic:cNvPicPr>
                      <a:picLocks noChangeArrowheads="1" noChangeAspect="1"/>
                    </pic:cNvPicPr>
                  </pic:nvPicPr>
                  <pic:blipFill>
                    <a:blip r:embed="rId69"/>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drawing>
          <wp:inline>
            <wp:extent cx="3240000" cy="2641528"/>
            <wp:effectExtent b="0" l="0" r="0" t="0"/>
            <wp:docPr descr="" title="" id="73" name="Picture"/>
            <a:graphic>
              <a:graphicData uri="http://schemas.openxmlformats.org/drawingml/2006/picture">
                <pic:pic>
                  <pic:nvPicPr>
                    <pic:cNvPr descr="a44f112f6baaa046068ea7471dd7d4615746e325f47e1c0fecf2c6c6aa0d88a1.jpg" id="74" name="Picture"/>
                    <pic:cNvPicPr>
                      <a:picLocks noChangeArrowheads="1" noChangeAspect="1"/>
                    </pic:cNvPicPr>
                  </pic:nvPicPr>
                  <pic:blipFill>
                    <a:blip r:embed="rId72"/>
                    <a:stretch>
                      <a:fillRect/>
                    </a:stretch>
                  </pic:blipFill>
                  <pic:spPr bwMode="auto">
                    <a:xfrm>
                      <a:off x="0" y="0"/>
                      <a:ext cx="3240000" cy="2641528"/>
                    </a:xfrm>
                    <a:prstGeom prst="rect">
                      <a:avLst/>
                    </a:prstGeom>
                    <a:noFill/>
                    <a:ln w="9525">
                      <a:noFill/>
                      <a:headEnd/>
                      <a:tailEnd/>
                    </a:ln>
                  </pic:spPr>
                </pic:pic>
              </a:graphicData>
            </a:graphic>
          </wp:inline>
        </w:drawing>
      </w:r>
    </w:p>
    <w:p>
      <w:pPr>
        <w:numPr>
          <w:ilvl w:val="0"/>
          <w:numId w:val="1019"/>
        </w:numPr>
        <w:ind w:firstLine="420"/>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19"/>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20"/>
        </w:numPr>
        <w:ind w:firstLine="420"/>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500</w:t>
            </w:r>
          </w:p>
        </w:tc>
        <w:tc>
          <w:tcPr>
            <w:tcBorders>
              <w:bottom w:val="single" w:sz="6" w:space="0" w:color="000000"/>
            </w:tcBorders>
          </w:tcPr>
          <w:p>
            <w:pPr>
              <w:pStyle w:val="Compact"/>
              <w:jc w:val="center"/>
            </w:pPr>
            <w:r>
              <w:rPr>
                <w:rFonts w:ascii="Times New Roman" w:hAnsi="Times New Roman" w:eastAsia="Times New Roman" w:cs="Times New Roman"/>
                <w:b/>
              </w:rPr>
              <w:t xml:space="preserve">1000</w:t>
            </w:r>
          </w:p>
        </w:tc>
        <w:tc>
          <w:tcPr>
            <w:tcBorders>
              <w:bottom w:val="single" w:sz="6" w:space="0" w:color="000000"/>
            </w:tcBorders>
          </w:tcPr>
          <w:p>
            <w:pPr>
              <w:pStyle w:val="Compact"/>
              <w:jc w:val="center"/>
            </w:pPr>
            <w:r>
              <w:rPr>
                <w:rFonts w:ascii="Times New Roman" w:hAnsi="Times New Roman" w:eastAsia="Times New Roman" w:cs="Times New Roman"/>
                <w:b/>
              </w:rPr>
              <w:t xml:space="preserve">1500</w:t>
            </w:r>
          </w:p>
        </w:tc>
        <w:tc>
          <w:tcPr>
            <w:tcBorders>
              <w:bottom w:val="single" w:sz="6" w:space="0" w:color="000000"/>
            </w:tcBorders>
          </w:tcPr>
          <w:p>
            <w:pPr>
              <w:pStyle w:val="Compact"/>
              <w:jc w:val="center"/>
            </w:pPr>
            <w:r>
              <w:rPr>
                <w:rFonts w:ascii="Times New Roman" w:hAnsi="Times New Roman" w:eastAsia="Times New Roman" w:cs="Times New Roman"/>
                <w:b/>
              </w:rPr>
              <w:t xml:space="preserve">2000</w:t>
            </w:r>
          </w:p>
        </w:tc>
        <w:tc>
          <w:tcPr>
            <w:tcBorders>
              <w:bottom w:val="single" w:sz="6" w:space="0" w:color="000000"/>
            </w:tcBorders>
          </w:tcPr>
          <w:p>
            <w:pPr>
              <w:pStyle w:val="Compact"/>
              <w:jc w:val="center"/>
            </w:pPr>
            <w:r>
              <w:rPr>
                <w:rFonts w:ascii="Times New Roman" w:hAnsi="Times New Roman" w:eastAsia="Times New Roman" w:cs="Times New Roman"/>
                <w:b/>
              </w:rPr>
              <w:t xml:space="preserve">2500</w:t>
            </w:r>
          </w:p>
        </w:tc>
        <w:tc>
          <w:tcPr>
            <w:tcBorders>
              <w:bottom w:val="single" w:sz="6" w:space="0" w:color="000000"/>
            </w:tcBorders>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22"/>
        </w:numPr>
        <w:spacing w:before="120"/>
        <w:ind w:firstLine="4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1"/>
    <w:bookmarkStart w:id="85"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83" name="Picture"/>
            <a:graphic>
              <a:graphicData uri="http://schemas.openxmlformats.org/drawingml/2006/picture">
                <pic:pic>
                  <pic:nvPicPr>
                    <pic:cNvPr descr="9d041104f52cc0e611e3b35966cb5b0e2e64da27fec068eb5de961012eb526ac.jpg" id="84" name="Picture"/>
                    <pic:cNvPicPr>
                      <a:picLocks noChangeArrowheads="1" noChangeAspect="1"/>
                    </pic:cNvPicPr>
                  </pic:nvPicPr>
                  <pic:blipFill>
                    <a:blip r:embed="rId82"/>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p>
      <w:pPr>
        <w:spacing w:before="160" w:after="80"/>
      </w:pPr>
      <w:r>
        <w:pict>
          <v:rect style="width:0;height:1.5pt" o:hralign="center" o:hrstd="t" o:hr="t"/>
        </w:pict>
      </w:r>
    </w:p>
    <w:bookmarkEnd w:id="85"/>
    <w:bookmarkStart w:id="89"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87" name="Picture"/>
            <a:graphic>
              <a:graphicData uri="http://schemas.openxmlformats.org/drawingml/2006/picture">
                <pic:pic>
                  <pic:nvPicPr>
                    <pic:cNvPr descr="66b08849fe50da7fa23fe000960efe44646e71e048d843c98b3048b0edcefdd2.jpg" id="88" name="Picture"/>
                    <pic:cNvPicPr>
                      <a:picLocks noChangeArrowheads="1" noChangeAspect="1"/>
                    </pic:cNvPicPr>
                  </pic:nvPicPr>
                  <pic:blipFill>
                    <a:blip r:embed="rId86"/>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23"/>
        </w:numPr>
        <w:ind w:firstLine="420"/>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3"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3"/>
    <w:bookmarkStart w:id="94"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4"/>
    <w:bookmarkStart w:id="95"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5"/>
    <w:bookmarkStart w:id="96"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9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8"/>
    <w:bookmarkStart w:id="9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9"/>
    <w:bookmarkEnd w:id="100"/>
    <w:bookmarkEnd w:id="101"/>
    <w:sectPr>
      <w:footerReference w:type="default" r:id="rId10"/>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第一轮原理·5-化学平衡（学生版）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66" Type="http://schemas.openxmlformats.org/officeDocument/2006/relationships/image" Target="media/rId66.jpg"/><Relationship Id="rId30" Type="http://schemas.openxmlformats.org/officeDocument/2006/relationships/image" Target="media/rId30.jpg"/><Relationship Id="rId49" Type="http://schemas.openxmlformats.org/officeDocument/2006/relationships/image" Target="media/rId49.jpg"/><Relationship Id="rId86" Type="http://schemas.openxmlformats.org/officeDocument/2006/relationships/image" Target="media/rId86.jpg"/><Relationship Id="rId63" Type="http://schemas.openxmlformats.org/officeDocument/2006/relationships/image" Target="media/rId63.jpg"/><Relationship Id="rId26" Type="http://schemas.openxmlformats.org/officeDocument/2006/relationships/image" Target="media/rId26.jpg"/><Relationship Id="rId82" Type="http://schemas.openxmlformats.org/officeDocument/2006/relationships/image" Target="media/rId82.jpg"/><Relationship Id="rId40" Type="http://schemas.openxmlformats.org/officeDocument/2006/relationships/image" Target="media/rId40.jpg"/><Relationship Id="rId72" Type="http://schemas.openxmlformats.org/officeDocument/2006/relationships/image" Target="media/rId72.jpg"/><Relationship Id="rId69" Type="http://schemas.openxmlformats.org/officeDocument/2006/relationships/image" Target="media/rId69.jpg"/><Relationship Id="rId34" Type="http://schemas.openxmlformats.org/officeDocument/2006/relationships/image" Target="media/rId34.jpg"/><Relationship Id="rId9" Type="http://schemas.openxmlformats.org/officeDocument/2006/relationships/image" Target="media/rId9.png"/><Relationship Id="rId57" Type="http://schemas.openxmlformats.org/officeDocument/2006/relationships/image" Target="media/rId57.jpg"/><Relationship Id="rId43" Type="http://schemas.openxmlformats.org/officeDocument/2006/relationships/image" Target="media/rId43.jpg"/><Relationship Id="rId52" Type="http://schemas.openxmlformats.org/officeDocument/2006/relationships/image" Target="media/rId52.jpg"/><Relationship Id="rId16" Type="http://schemas.openxmlformats.org/officeDocument/2006/relationships/image" Target="media/rId16.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2026-10-11T14:34:46Z</dcterms:created>
  <dcterms:modified xsi:type="dcterms:W3CDTF">2026-10-11T14:34:46Z</dcterms:modified>
</cp:coreProperties>
</file>

<file path=docProps/custom.xml><?xml version="1.0" encoding="utf-8"?>
<Properties xmlns="http://schemas.openxmlformats.org/officeDocument/2006/custom-properties" xmlns:vt="http://schemas.openxmlformats.org/officeDocument/2006/docPropsVTypes"/>
</file>