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rId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一轮化学原理-氧化还原与电化学练习"/>
    <w:p>
      <w:pPr>
        <w:pStyle w:val="Heading1"/>
        <w:spacing w:before="0" w:after="240"/>
        <w:jc w:val="center"/>
        <w:keepNext/>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氧化还原与电化学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84" w:name="题目"/>
    <w:p>
      <w:pPr>
        <w:pStyle w:val="Heading2"/>
        <w:spacing w:before="280" w:after="80"/>
        <w:keepNext/>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环戊二烯可用于制备二茂铁</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二茂铁应用广泛</w:t>
      </w:r>
      <w:r>
        <w:rPr>
          <w:rFonts w:hint="eastAsia" w:ascii="Times New Roman" w:hAnsi="Times New Roman" w:eastAsia="Times New Roman" w:cs="Times New Roman"/>
        </w:rPr>
        <w:t>。</w:t>
      </w:r>
      <w:r>
        <w:rPr>
          <w:rFonts w:hint="eastAsia" w:ascii="Times New Roman" w:hAnsi="Times New Roman" w:eastAsia="FangSong" w:cs="Times New Roman"/>
        </w:rPr>
        <w:t>制备二茂铁的电化学原理如图所示</w:t>
      </w:r>
      <w:r>
        <w:rPr>
          <w:rFonts w:hint="eastAsia" w:ascii="Times New Roman" w:hAnsi="Times New Roman" w:eastAsia="Times New Roman" w:cs="Times New Roman"/>
        </w:rPr>
        <w:t>，</w:t>
      </w:r>
      <w:r>
        <w:rPr>
          <w:rFonts w:hint="eastAsia" w:ascii="Times New Roman" w:hAnsi="Times New Roman" w:eastAsia="FangSong" w:cs="Times New Roman"/>
        </w:rPr>
        <w:t>电解液为溶解有溴化钠和环戊二烯的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FangSong" w:cs="Times New Roman"/>
        </w:rPr>
        <w:t>电化学制备二茂铁装置</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753676"/>
            <wp:effectExtent b="0" l="0" r="0" t="0"/>
            <wp:docPr descr="" title="" id="10" name="Picture"/>
            <a:graphic>
              <a:graphicData uri="http://schemas.openxmlformats.org/drawingml/2006/picture">
                <pic:pic>
                  <pic:nvPicPr>
                    <pic:cNvPr descr="a878441805360104.png" id="11" name="Picture"/>
                    <pic:cNvPicPr>
                      <a:picLocks noChangeArrowheads="1" noChangeAspect="1"/>
                    </pic:cNvPicPr>
                  </pic:nvPicPr>
                  <pic:blipFill>
                    <a:blip r:embed="rId9"/>
                    <a:stretch>
                      <a:fillRect/>
                    </a:stretch>
                  </pic:blipFill>
                  <pic:spPr bwMode="auto">
                    <a:xfrm>
                      <a:off x="0" y="0"/>
                      <a:ext cx="3600000" cy="1753676"/>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 xml:space="preserve">A. Ni </w:t>
      </w:r>
      <w:r>
        <w:rPr>
          <w:rFonts w:hint="eastAsia" w:ascii="Times New Roman" w:hAnsi="Times New Roman" w:eastAsia="FangSong" w:cs="Times New Roman"/>
        </w:rPr>
        <w:t xml:space="preserve">电极附近可能有</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单质生成</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反应过程中环戊二烯得到一个电子产生茂基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二茂铁中配体数为</w:t>
      </w:r>
      <w:r>
        <w:rPr>
          <w:rFonts w:ascii="Times New Roman" w:hAnsi="Times New Roman" w:eastAsia="Times New Roman" w:cs="Times New Roman"/>
        </w:rPr>
        <w:t xml:space="preserve"> 2</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该电解质溶液不能用水代替</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下列各组离子在强酸性条件下能发生氧化还原反应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而在碱性条件下可以大量共存的是</w:t>
      </w:r>
    </w:p>
    <w:p>
      <w:pPr>
        <w:pStyle w:val="Compact"/>
        <w:numPr>
          <w:ilvl w:val="0"/>
          <w:numId w:val="1002"/>
        </w:numPr>
      </w:pPr>
      <w:r>
        <w:rPr>
          <w:rFonts w:ascii="Times New Roman" w:hAnsi="Times New Roman" w:eastAsia="Times New Roman" w:cs="Times New Roman"/>
        </w:rPr>
        <w:t>A. K</w:t>
      </w:r>
      <w:r>
        <w:rPr>
          <w:rFonts w:ascii="Times New Roman" w:hAnsi="Times New Roman" w:eastAsia="Times New Roman" w:cs="Times New Roman"/>
          <w:vertAlign w:val="superscript"/>
        </w:rPr>
        <w:t>+</w:t>
      </w: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02"/>
        </w:numPr>
      </w:pPr>
      <w:r>
        <w:rPr>
          <w:rFonts w:ascii="Times New Roman" w:hAnsi="Times New Roman" w:eastAsia="Times New Roman" w:cs="Times New Roman"/>
        </w:rPr>
        <w:t>B. Ba</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Compact"/>
        <w:numPr>
          <w:ilvl w:val="0"/>
          <w:numId w:val="1002"/>
        </w:numPr>
      </w:pPr>
      <w:r>
        <w:rPr>
          <w:rFonts w:ascii="Times New Roman" w:hAnsi="Times New Roman" w:eastAsia="Times New Roman" w:cs="Times New Roman"/>
        </w:rPr>
        <w:t>C. Na</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02"/>
        </w:numPr>
      </w:pPr>
      <w:r>
        <w:rPr>
          <w:rFonts w:ascii="Times New Roman" w:hAnsi="Times New Roman" w:eastAsia="Times New Roman" w:cs="Times New Roman"/>
        </w:rPr>
        <w:t>D. Li</w:t>
      </w:r>
      <w:r>
        <w:rPr>
          <w:rFonts w:ascii="Times New Roman" w:hAnsi="Times New Roman" w:eastAsia="Times New Roman" w:cs="Times New Roman"/>
          <w:vertAlign w:val="superscript"/>
        </w:rPr>
        <w:t>+</w:t>
      </w: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7"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rPr>
            <m:sty m:val="p"/>
          </m:rPr>
          <m:t>m</m:t>
        </m:r>
        <m:r>
          <m:rPr>
            <m:sty m:val="p"/>
          </m:rPr>
          <m:t>L</m:t>
        </m:r>
        <m:r>
          <m:t> </m:t>
        </m:r>
        <m:r>
          <m:t>6</m:t>
        </m:r>
        <m:r>
          <m:t> </m:t>
        </m:r>
        <m:r>
          <m:rPr>
            <m:sty m:val="p"/>
          </m:rPr>
          <m:t>m</m:t>
        </m:r>
        <m:r>
          <m:rPr>
            <m:sty m:val="p"/>
          </m:rPr>
          <m:t>o</m:t>
        </m:r>
        <m:r>
          <m:rPr>
            <m:sty m:val="p"/>
          </m:rPr>
          <m:t>l</m:t>
        </m:r>
        <m:r>
          <m:t> </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w:t>
      </w:r>
      <m:oMath>
        <m:r>
          <m:t>C</m:t>
        </m:r>
        <m:r>
          <m:t>C</m:t>
        </m:r>
        <m:sSub>
          <m:e>
            <m: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5" name="Picture"/>
            <a:graphic>
              <a:graphicData uri="http://schemas.openxmlformats.org/drawingml/2006/picture">
                <pic:pic>
                  <pic:nvPicPr>
                    <pic:cNvPr descr="redox-titration-curve.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3600000" cy="2700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21"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1.507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写出以下原电池的电池符号并计算标准电动势</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F</m:t>
          </m:r>
          <m:sSup>
            <m:e>
              <m:r>
                <m:rPr>
                  <m:sty m:val="p"/>
                </m:rPr>
                <m:t>e</m:t>
              </m:r>
            </m:e>
            <m:sup>
              <m:r>
                <m:rPr>
                  <m:sty m:val="p"/>
                </m:rPr>
                <m:t>2</m:t>
              </m:r>
              <m:r>
                <m:rPr>
                  <m:sty m:val="p"/>
                </m:rPr>
                <m:t>+</m:t>
              </m:r>
            </m:sup>
          </m:sSup>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F</m:t>
          </m:r>
          <m:sSup>
            <m:e>
              <m:r>
                <m:rPr>
                  <m:sty m:val="p"/>
                </m:rPr>
                <m:t>e</m:t>
              </m:r>
            </m:e>
            <m:sup>
              <m:r>
                <m:rPr>
                  <m:sty m:val="p"/>
                </m:rPr>
                <m:t>3</m:t>
              </m:r>
              <m:r>
                <m:rPr>
                  <m:sty m:val="p"/>
                </m:rPr>
                <m:t>+</m:t>
              </m:r>
            </m:sup>
          </m:sSup>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M</m:t>
          </m:r>
          <m:sSup>
            <m:e>
              <m:r>
                <m:rPr>
                  <m:sty m:val="p"/>
                </m:rPr>
                <m:t>n</m:t>
              </m:r>
            </m:e>
            <m:sup>
              <m:r>
                <m:rPr>
                  <m:sty m:val="p"/>
                </m:rPr>
                <m:t>2</m:t>
              </m:r>
              <m:r>
                <m:rPr>
                  <m:sty m:val="p"/>
                </m:rPr>
                <m:t>+</m:t>
              </m:r>
            </m:sup>
          </m:sSup>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p>
            <m:e>
              <m:r>
                <m:rPr>
                  <m:sty m:val="p"/>
                </m:rPr>
                <m:t>H</m:t>
              </m:r>
            </m:e>
            <m:sup>
              <m:r>
                <m:rPr>
                  <m:sty m:val="p"/>
                </m:rPr>
                <m:t>+</m:t>
              </m:r>
            </m:sup>
          </m:sSup>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P</m:t>
          </m:r>
          <m:r>
            <m:rPr>
              <m:sty m:val="p"/>
            </m:rPr>
            <m:t>t</m:t>
          </m:r>
        </m:oMath>
      </m:oMathPara>
    </w:p>
    <w:p>
      <w:pPr>
        <w:numPr>
          <w:ilvl w:val="0"/>
          <w:numId w:val="1004"/>
        </w:numPr>
        <w:ind w:firstLine="420"/>
      </w:pPr>
      <w:r>
        <w:rPr>
          <w:rFonts w:hint="eastAsia" w:ascii="Times New Roman" w:hAnsi="Times New Roman" w:eastAsia="FangSong" w:cs="Times New Roman"/>
        </w:rPr>
        <w:t xml:space="preserve">写出电池反应方程式并计算该电池在</w:t>
      </w:r>
      <w:r>
        <w:rPr>
          <w:rFonts w:ascii="Times New Roman" w:hAnsi="Times New Roman" w:eastAsia="Times New Roman" w:cs="Times New Roman"/>
        </w:rPr>
        <w:t xml:space="preserve"> 298 K </w:t>
      </w:r>
      <w:r>
        <w:rPr>
          <w:rFonts w:hint="eastAsia" w:ascii="Times New Roman" w:hAnsi="Times New Roman" w:eastAsia="FangSong" w:cs="Times New Roman"/>
        </w:rPr>
        <w:t>时的电动势</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判断在给定条件下反应的自发方向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2119"/>
            <wp:effectExtent b="0" l="0" r="0" t="0"/>
            <wp:docPr descr="" title="" id="19" name="Picture"/>
            <a:graphic>
              <a:graphicData uri="http://schemas.openxmlformats.org/drawingml/2006/picture">
                <pic:pic>
                  <pic:nvPicPr>
                    <pic:cNvPr descr="galvanic-cell.jpg" id="20" name="Picture"/>
                    <pic:cNvPicPr>
                      <a:picLocks noChangeArrowheads="1" noChangeAspect="1"/>
                    </pic:cNvPicPr>
                  </pic:nvPicPr>
                  <pic:blipFill>
                    <a:blip r:embed="rId18"/>
                    <a:stretch>
                      <a:fillRect/>
                    </a:stretch>
                  </pic:blipFill>
                  <pic:spPr bwMode="auto">
                    <a:xfrm>
                      <a:off x="0" y="0"/>
                      <a:ext cx="3240000" cy="268211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浓差电池是一种仅因电极活性物质浓度不同而产生电动势的特殊原电池</w:t>
      </w:r>
      <w:r>
        <w:rPr>
          <w:rFonts w:hint="eastAsia" w:ascii="Times New Roman" w:hAnsi="Times New Roman" w:eastAsia="Times New Roman" w:cs="Times New Roman"/>
        </w:rPr>
        <w:t>。</w:t>
      </w:r>
      <w:r>
        <w:rPr>
          <w:rFonts w:hint="eastAsia" w:ascii="Times New Roman" w:hAnsi="Times New Roman" w:eastAsia="FangSong" w:cs="Times New Roman"/>
        </w:rPr>
        <w:t>考虑以下由铜电极和硫酸铜溶液构成的浓差电池</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 </m:t>
          </m:r>
          <m:r>
            <m:rPr>
              <m:sty m:val="p"/>
            </m:rPr>
            <m:t>|</m:t>
          </m:r>
          <m:r>
            <m:rPr>
              <m:sty m:val="p"/>
            </m:rPr>
            <m:t> </m:t>
          </m:r>
          <m:r>
            <m:rPr>
              <m:sty m:val="p"/>
            </m:rPr>
            <m:t>C</m:t>
          </m:r>
          <m:r>
            <m:rPr>
              <m:sty m:val="p"/>
            </m:rPr>
            <m:t>u</m:t>
          </m:r>
          <m:r>
            <m:rPr>
              <m:sty m:val="p"/>
            </m:rPr>
            <m:t>S</m:t>
          </m:r>
          <m:sSub>
            <m:e>
              <m:r>
                <m:rPr>
                  <m:sty m:val="p"/>
                </m:rPr>
                <m:t>O</m:t>
              </m:r>
            </m:e>
            <m:sub>
              <m:r>
                <m:rPr>
                  <m:sty m:val="p"/>
                </m:rPr>
                <m:t>4</m:t>
              </m:r>
            </m:sub>
          </m:sSub>
          <m:r>
            <m:rPr>
              <m:sty m:val="p"/>
            </m:rPr>
            <m:t>(</m:t>
          </m:r>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m:t>
          </m:r>
          <m:r>
            <m:t> </m:t>
          </m:r>
          <m:r>
            <m:rPr>
              <m:sty m:val="p"/>
            </m:rPr>
            <m:t>C</m:t>
          </m:r>
          <m:r>
            <m:rPr>
              <m:sty m:val="p"/>
            </m:rPr>
            <m:t>u</m:t>
          </m:r>
          <m:r>
            <m:rPr>
              <m:sty m:val="p"/>
            </m:rPr>
            <m:t>S</m:t>
          </m:r>
          <m:sSub>
            <m:e>
              <m:r>
                <m:rPr>
                  <m:sty m:val="p"/>
                </m:rPr>
                <m:t>O</m:t>
              </m:r>
            </m:e>
            <m:sub>
              <m:r>
                <m:rPr>
                  <m:sty m:val="p"/>
                </m:rPr>
                <m:t>4</m:t>
              </m:r>
            </m:sub>
          </m:sSub>
          <m:r>
            <m:rPr>
              <m:sty m:val="p"/>
            </m:rPr>
            <m:t>(</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m:t>
          </m:r>
          <m:r>
            <m:t> </m:t>
          </m:r>
          <m:r>
            <m:rPr>
              <m:sty m:val="p"/>
            </m:rPr>
            <m:t>C</m:t>
          </m:r>
          <m:r>
            <m:rPr>
              <m:sty m:val="p"/>
            </m:rPr>
            <m:t>u</m:t>
          </m:r>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rPr>
            <m:sty m:val="p"/>
          </m:rPr>
          <m:t>+</m:t>
        </m:r>
        <m:r>
          <m:t>0.337</m:t>
        </m:r>
        <m:r>
          <m:t> </m:t>
        </m:r>
        <m:r>
          <m:rPr>
            <m:sty m:val="p"/>
          </m:rPr>
          <m:t>V</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写出该电池的电极反应和电池总反应</w:t>
      </w:r>
      <w:r>
        <w:rPr>
          <w:rFonts w:hint="eastAsia" w:ascii="Times New Roman" w:hAnsi="Times New Roman" w:eastAsia="Times New Roman" w:cs="Times New Roman"/>
        </w:rPr>
        <w:t>，</w:t>
      </w:r>
      <w:r>
        <w:rPr>
          <w:rFonts w:hint="eastAsia" w:ascii="Times New Roman" w:hAnsi="Times New Roman" w:eastAsia="FangSong" w:cs="Times New Roman"/>
        </w:rPr>
        <w:t>指出正负极</w:t>
      </w:r>
      <w:r>
        <w:rPr>
          <w:rFonts w:hint="eastAsia" w:ascii="Times New Roman" w:hAnsi="Times New Roman" w:eastAsia="Times New Roman" w:cs="Times New Roman"/>
        </w:rPr>
        <w:t>（</w:t>
      </w:r>
      <w:r>
        <w:rPr>
          <w:rFonts w:hint="eastAsia" w:ascii="Times New Roman" w:hAnsi="Times New Roman" w:eastAsia="FangSong" w:cs="Times New Roman"/>
        </w:rPr>
        <w:t>假定活度系数均为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numPr>
          <w:ilvl w:val="0"/>
          <w:numId w:val="100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时该浓差电池的电动势</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若将右侧溶液中通入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CuS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残留</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1.0</m:t>
        </m:r>
        <m:r>
          <m:rPr>
            <m:sty m:val="p"/>
          </m:rPr>
          <m:t>×</m:t>
        </m:r>
        <m:sSup>
          <m:e>
            <m:r>
              <m:t>10</m:t>
            </m:r>
          </m:e>
          <m:sup>
            <m:r>
              <m:rPr>
                <m:sty m:val="p"/>
              </m:rPr>
              <m:t>−</m:t>
            </m:r>
            <m:r>
              <m:t>18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而左侧浓度不变</w:t>
      </w:r>
      <w:r>
        <w:rPr>
          <w:rFonts w:hint="eastAsia" w:ascii="Times New Roman" w:hAnsi="Times New Roman" w:eastAsia="Times New Roman" w:cs="Times New Roman"/>
        </w:rPr>
        <w:t>，</w:t>
      </w:r>
      <w:r>
        <w:rPr>
          <w:rFonts w:hint="eastAsia" w:ascii="Times New Roman" w:hAnsi="Times New Roman" w:eastAsia="FangSong" w:cs="Times New Roman"/>
        </w:rPr>
        <w:t>此时的电动势为多少</w:t>
      </w:r>
      <w:r>
        <w:rPr>
          <w:rFonts w:hint="eastAsia" w:ascii="Times New Roman" w:hAnsi="Times New Roman" w:eastAsia="Times New Roman" w:cs="Times New Roman"/>
        </w:rPr>
        <w:t>？</w:t>
      </w:r>
      <w:r>
        <w:rPr>
          <w:rFonts w:hint="eastAsia" w:ascii="Times New Roman" w:hAnsi="Times New Roman" w:eastAsia="FangSong" w:cs="Times New Roman"/>
        </w:rPr>
        <w:t>电池的正负极是否发生变化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2119"/>
            <wp:effectExtent b="0" l="0" r="0" t="0"/>
            <wp:docPr descr="" title="" id="22" name="Picture"/>
            <a:graphic>
              <a:graphicData uri="http://schemas.openxmlformats.org/drawingml/2006/picture">
                <pic:pic>
                  <pic:nvPicPr>
                    <pic:cNvPr descr="galvanic-cell.jpg" id="23" name="Picture"/>
                    <pic:cNvPicPr>
                      <a:picLocks noChangeArrowheads="1" noChangeAspect="1"/>
                    </pic:cNvPicPr>
                  </pic:nvPicPr>
                  <pic:blipFill>
                    <a:blip r:embed="rId18"/>
                    <a:stretch>
                      <a:fillRect/>
                    </a:stretch>
                  </pic:blipFill>
                  <pic:spPr bwMode="auto">
                    <a:xfrm>
                      <a:off x="0" y="0"/>
                      <a:ext cx="3240000" cy="268211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06"/>
        </w:numPr>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1.232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0.13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ind w:firstLine="420"/>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7"/>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BodyText"/>
        <w:ind w:firstLine="420"/>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08"/>
        </w:numPr>
        <w:ind w:firstLine="420"/>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0.170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ind w:firstLine="420"/>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09"/>
        </w:numPr>
        <w:ind w:firstLine="420"/>
      </w:pPr>
      <m:oMath>
        <m:r>
          <m:t>M</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ind w:firstLine="420"/>
      </w:pP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09"/>
        </w:numPr>
        <w:ind w:firstLine="420"/>
      </w:pP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4"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30"/>
            <wp:effectExtent b="0" l="0" r="0" t="0"/>
            <wp:docPr descr="" title="" id="32" name="Picture"/>
            <a:graphic>
              <a:graphicData uri="http://schemas.openxmlformats.org/drawingml/2006/picture">
                <pic:pic>
                  <pic:nvPicPr>
                    <pic:cNvPr descr="841fee447c759dd4875061c75ce722e95b770e1e0f1557f90aff2326b67a0584.jpg" id="33" name="Picture"/>
                    <pic:cNvPicPr>
                      <a:picLocks noChangeArrowheads="1" noChangeAspect="1"/>
                    </pic:cNvPicPr>
                  </pic:nvPicPr>
                  <pic:blipFill>
                    <a:blip r:embed="rId31"/>
                    <a:stretch>
                      <a:fillRect/>
                    </a:stretch>
                  </pic:blipFill>
                  <pic:spPr bwMode="auto">
                    <a:xfrm>
                      <a:off x="0" y="0"/>
                      <a:ext cx="3600000" cy="9718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8"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1955800"/>
            <wp:effectExtent b="0" l="0" r="0" t="0"/>
            <wp:docPr descr="" title="" id="36" name="Picture"/>
            <a:graphic>
              <a:graphicData uri="http://schemas.openxmlformats.org/drawingml/2006/picture">
                <pic:pic>
                  <pic:nvPicPr>
                    <pic:cNvPr descr="8ac44a45964d213c519199151f471dee1594b73a1fd86c38132cbb416eee882a.jpg" id="37" name="Picture"/>
                    <pic:cNvPicPr>
                      <a:picLocks noChangeArrowheads="1" noChangeAspect="1"/>
                    </pic:cNvPicPr>
                  </pic:nvPicPr>
                  <pic:blipFill>
                    <a:blip r:embed="rId35"/>
                    <a:stretch>
                      <a:fillRect/>
                    </a:stretch>
                  </pic:blipFill>
                  <pic:spPr bwMode="auto">
                    <a:xfrm>
                      <a:off x="0" y="0"/>
                      <a:ext cx="2908300" cy="19558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11"/>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0.001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利用电化学方法将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还原转化为高附加值化学品是重要的碳中和技术</w:t>
      </w:r>
      <w:r>
        <w:rPr>
          <w:rFonts w:hint="eastAsia" w:ascii="Times New Roman" w:hAnsi="Times New Roman" w:eastAsia="Times New Roman" w:cs="Times New Roman"/>
        </w:rPr>
        <w:t>。</w:t>
      </w:r>
      <w:r>
        <w:rPr>
          <w:rFonts w:hint="eastAsia" w:ascii="Times New Roman" w:hAnsi="Times New Roman" w:eastAsia="FangSong" w:cs="Times New Roman"/>
        </w:rPr>
        <w:t>在固态氧化物电解池或水溶液电解池中均可以实现</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的电化学还原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固态氧化物电解池以具有较高</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迁移率的固体氧化物为电解质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在高温下进行电解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CO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t> </m:t>
          </m:r>
          <m:r>
            <m:rPr>
              <m:sty m:val="p"/>
            </m:rPr>
            <m:t>(</m:t>
          </m:r>
          <m:r>
            <m:rPr>
              <m:nor/>
              <m:sty m:val="p"/>
            </m:rPr>
            <m:t>反应</m:t>
          </m:r>
          <m:r>
            <m:t>1</m:t>
          </m:r>
          <m:r>
            <m:rPr>
              <m:sty m:val="p"/>
            </m:rPr>
            <m:t>)</m:t>
          </m:r>
        </m:oMath>
      </m:oMathPara>
    </w:p>
    <w:p>
      <w:pPr>
        <w:pStyle w:val="FirstParagraph"/>
        <w:ind w:firstLine="420"/>
      </w:pPr>
      <w:r>
        <w:rPr>
          <w:rFonts w:ascii="Times New Roman" w:hAnsi="Times New Roman" w:eastAsia="Times New Roman" w:cs="Times New Roman"/>
        </w:rPr>
        <w:t xml:space="preserve">4.1.1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C</m:t>
        </m:r>
        <m:sSub>
          <m:e>
            <m:r>
              <m:t>O</m:t>
            </m:r>
          </m:e>
          <m:sub>
            <m:r>
              <m:t>2</m:t>
            </m:r>
          </m:sub>
        </m:sSub>
        <m:r>
          <m:rPr>
            <m:sty m:val="p"/>
          </m:rPr>
          <m:t>)</m:t>
        </m:r>
        <m:r>
          <m:rPr>
            <m:sty m:val="p"/>
          </m:rPr>
          <m:t>=</m:t>
        </m:r>
        <m:r>
          <m:rPr>
            <m:sty m:val="p"/>
          </m:rPr>
          <m:t>−</m:t>
        </m:r>
        <m:r>
          <m:t>394.4</m:t>
        </m:r>
        <m:r>
          <m:t> </m:t>
        </m:r>
        <m:sSup>
          <m:e>
            <m:r>
              <m:rPr>
                <m:nor/>
                <m:sty m:val="p"/>
              </m:rPr>
              <m:t>kJ mol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C</m:t>
        </m:r>
        <m:r>
          <m:t>O</m:t>
        </m:r>
        <m:r>
          <m:rPr>
            <m:sty m:val="p"/>
          </m:rPr>
          <m:t>)</m:t>
        </m:r>
        <m:r>
          <m:rPr>
            <m:sty m:val="p"/>
          </m:rPr>
          <m:t>=</m:t>
        </m:r>
        <m:r>
          <m:rPr>
            <m:sty m:val="p"/>
          </m:rPr>
          <m:t>−</m:t>
        </m:r>
        <m:r>
          <m:t>137.2</m:t>
        </m:r>
        <m:r>
          <m:t> </m:t>
        </m:r>
        <m:sSup>
          <m:e>
            <m:r>
              <m:rPr>
                <m:nor/>
                <m:sty m:val="p"/>
              </m:rPr>
              <m:t>kJ mol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标准状态下的理论分解电压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本题分为两部分</w:t>
      </w:r>
      <w:r>
        <w:rPr>
          <w:rFonts w:hint="eastAsia" w:ascii="Times New Roman" w:hAnsi="Times New Roman" w:eastAsia="Times New Roman" w:cs="Times New Roman"/>
        </w:rPr>
        <w:t>：</w:t>
      </w:r>
      <w:r>
        <w:rPr>
          <w:rFonts w:hint="eastAsia" w:ascii="Times New Roman" w:hAnsi="Times New Roman" w:eastAsia="FangSong" w:cs="Times New Roman"/>
        </w:rPr>
        <w:t>第一部分涉及</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w:t>
      </w:r>
      <w:r>
        <w:rPr>
          <w:rFonts w:hint="eastAsia" w:ascii="Times New Roman" w:hAnsi="Times New Roman" w:eastAsia="Times New Roman" w:cs="Times New Roman"/>
        </w:rPr>
        <w:t>，</w:t>
      </w:r>
      <w:r>
        <w:rPr>
          <w:rFonts w:hint="eastAsia" w:ascii="Times New Roman" w:hAnsi="Times New Roman" w:eastAsia="FangSong" w:cs="Times New Roman"/>
        </w:rPr>
        <w:t>第二部分涉及</w:t>
      </w:r>
      <w:r>
        <w:rPr>
          <w:rFonts w:ascii="Times New Roman" w:hAnsi="Times New Roman" w:eastAsia="Times New Roman" w:cs="Times New Roman"/>
        </w:rPr>
        <w:t xml:space="preserve"> Wacker </w:t>
      </w:r>
      <w:r>
        <w:rPr>
          <w:rFonts w:hint="eastAsia" w:ascii="Times New Roman" w:hAnsi="Times New Roman" w:eastAsia="FangSong" w:cs="Times New Roman"/>
        </w:rPr>
        <w:t>法催化乙烯氧化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第一部分</w:t>
      </w:r>
      <w:r>
        <w:rPr>
          <w:rFonts w:hint="eastAsia" w:ascii="Times New Roman" w:hAnsi="Times New Roman" w:eastAsia="Times New Roman" w:cs="Times New Roman"/>
          <w:b/>
          <w:bCs/>
        </w:rPr>
        <w:t>：</w:t>
      </w:r>
      <w:r>
        <w:rPr>
          <w:rFonts w:hint="eastAsia" w:ascii="Times New Roman" w:hAnsi="Times New Roman" w:eastAsia="FangSong" w:cs="Times New Roman"/>
          <w:b/>
          <w:bCs/>
        </w:rPr>
        <w:t>电解</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写出阴极和阳极的反应</w:t>
      </w:r>
      <w:r>
        <w:rPr>
          <w:rFonts w:hint="eastAsia" w:ascii="Times New Roman" w:hAnsi="Times New Roman" w:eastAsia="Times New Roman" w:cs="Times New Roman"/>
        </w:rPr>
        <w:t>，</w:t>
      </w:r>
      <w:r>
        <w:rPr>
          <w:rFonts w:hint="eastAsia" w:ascii="Times New Roman" w:hAnsi="Times New Roman" w:eastAsia="FangSong" w:cs="Times New Roman"/>
        </w:rPr>
        <w:t>并计算理论分解电压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判断在阴极是否可能生成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的溶度积和相关平衡进行分析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在溶液中水解的平衡常数</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pH </w:t>
      </w:r>
      <w:r>
        <w:rPr>
          <w:rFonts w:hint="eastAsia" w:ascii="Times New Roman" w:hAnsi="Times New Roman" w:eastAsia="FangSong" w:cs="Times New Roman"/>
        </w:rPr>
        <w:t>对电解的影响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在阳极析出的超电势</w:t>
      </w:r>
      <w:r>
        <w:rPr>
          <w:rFonts w:hint="eastAsia" w:ascii="Times New Roman" w:hAnsi="Times New Roman" w:eastAsia="Times New Roman" w:cs="Times New Roman"/>
        </w:rPr>
        <w:t>，</w:t>
      </w:r>
      <w:r>
        <w:rPr>
          <w:rFonts w:hint="eastAsia" w:ascii="Times New Roman" w:hAnsi="Times New Roman" w:eastAsia="FangSong" w:cs="Times New Roman"/>
        </w:rPr>
        <w:t>讨论其对电解可行性的影响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第二部分</w:t>
      </w:r>
      <w:r>
        <w:rPr>
          <w:rFonts w:hint="eastAsia" w:ascii="Times New Roman" w:hAnsi="Times New Roman" w:eastAsia="Times New Roman" w:cs="Times New Roman"/>
          <w:b/>
          <w:bCs/>
        </w:rPr>
        <w:t>：Wacker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法催化</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7-5（8</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Wacker </w:t>
      </w:r>
      <w:r>
        <w:rPr>
          <w:rFonts w:hint="eastAsia" w:ascii="Times New Roman" w:hAnsi="Times New Roman" w:eastAsia="FangSong" w:cs="Times New Roman"/>
        </w:rPr>
        <w:t xml:space="preserve">法以</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将乙烯氧化为乙醛</w:t>
      </w:r>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f>
            <m:fPr>
              <m:type m:val="bar"/>
            </m:fPr>
            <m:num>
              <m:r>
                <m:rPr>
                  <m:sty m:val="p"/>
                </m:rPr>
                <m:t>1</m:t>
              </m:r>
            </m:num>
            <m:den>
              <m:r>
                <m:rPr>
                  <m:sty m:val="p"/>
                </m:rPr>
                <m:t>2</m:t>
              </m:r>
            </m:den>
          </m:f>
          <m:sSub>
            <m:e>
              <m:r>
                <m:rPr>
                  <m:sty m:val="p"/>
                </m:rPr>
                <m:t>O</m:t>
              </m:r>
            </m:e>
            <m:sub>
              <m:r>
                <m:rPr>
                  <m:sty m:val="p"/>
                </m:rPr>
                <m:t>2</m:t>
              </m:r>
            </m:sub>
          </m:sSub>
          <m:limUpp>
            <m:e>
              <m:r>
                <m:rPr>
                  <m:sty m:val="p"/>
                </m:rPr>
                <m:t>→</m:t>
              </m:r>
            </m:e>
            <m:lim>
              <m:r>
                <m:rPr>
                  <m:sty m:val="p"/>
                </m:rPr>
                <m:t>P</m:t>
              </m:r>
              <m:r>
                <m:rPr>
                  <m:sty m:val="p"/>
                </m:rPr>
                <m:t>d</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lim>
          </m:limUpp>
          <m:r>
            <m:rPr>
              <m:sty m:val="p"/>
            </m:rPr>
            <m:t>C</m:t>
          </m:r>
          <m:sSub>
            <m:e>
              <m:r>
                <m:rPr>
                  <m:sty m:val="p"/>
                </m:rPr>
                <m:t>H</m:t>
              </m:r>
            </m:e>
            <m:sub>
              <m:r>
                <m:rPr>
                  <m:sty m:val="p"/>
                </m:rPr>
                <m:t>3</m:t>
              </m:r>
            </m:sub>
          </m:sSub>
          <m:r>
            <m:rPr>
              <m:sty m:val="p"/>
            </m:rPr>
            <m:t>C</m:t>
          </m:r>
          <m:r>
            <m:rPr>
              <m:sty m:val="p"/>
            </m:rPr>
            <m:t>H</m:t>
          </m:r>
          <m:r>
            <m:rPr>
              <m:sty m:val="p"/>
            </m:rPr>
            <m:t>O</m:t>
          </m:r>
        </m:oMath>
      </m:oMathPara>
    </w:p>
    <w:p>
      <w:pPr>
        <w:numPr>
          <w:ilvl w:val="0"/>
          <w:numId w:val="1012"/>
        </w:numPr>
        <w:ind w:firstLine="420"/>
      </w:pPr>
      <w:r>
        <w:rPr>
          <w:rFonts w:hint="eastAsia" w:ascii="Times New Roman" w:hAnsi="Times New Roman" w:eastAsia="FangSong" w:cs="Times New Roman"/>
        </w:rPr>
        <w:t xml:space="preserve">实验测得速率方程为</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rPr>
            <m:sty m:val="p"/>
          </m:rPr>
          <m:t>P</m:t>
        </m:r>
        <m:sSup>
          <m:e>
            <m:r>
              <m:rPr>
                <m:sty m:val="p"/>
              </m:rPr>
              <m:t>d</m:t>
            </m:r>
          </m:e>
          <m:sup>
            <m:r>
              <m:rPr>
                <m:sty m:val="p"/>
              </m:rPr>
              <m:t>2</m:t>
            </m:r>
            <m:r>
              <m:rPr>
                <m:sty m:val="p"/>
              </m:rPr>
              <m:t>+</m:t>
            </m:r>
          </m:sup>
        </m:sSup>
        <m:sSup>
          <m:e>
            <m:r>
              <m:rPr>
                <m:sty m:val="p"/>
              </m:rPr>
              <m:t>]</m:t>
            </m:r>
          </m:e>
          <m:sup>
            <m:r>
              <m:t>x</m:t>
            </m:r>
          </m:sup>
        </m:sSup>
        <m:r>
          <m:rPr>
            <m:sty m:val="p"/>
          </m:rPr>
          <m:t>[</m:t>
        </m:r>
        <m:r>
          <m:rPr>
            <m:sty m:val="p"/>
          </m:rPr>
          <m:t>C</m:t>
        </m:r>
        <m:sSup>
          <m:e>
            <m:r>
              <m:rPr>
                <m:sty m:val="p"/>
              </m:rPr>
              <m:t>u</m:t>
            </m:r>
          </m:e>
          <m:sup>
            <m:r>
              <m:rPr>
                <m:sty m:val="p"/>
              </m:rPr>
              <m:t>2</m:t>
            </m:r>
            <m:r>
              <m:rPr>
                <m:sty m:val="p"/>
              </m:rPr>
              <m:t>+</m:t>
            </m:r>
          </m:sup>
        </m:sSup>
        <m:sSup>
          <m:e>
            <m:r>
              <m:rPr>
                <m:sty m:val="p"/>
              </m:rPr>
              <m:t>]</m:t>
            </m:r>
          </m:e>
          <m:sup>
            <m:r>
              <m:t>y</m:t>
            </m:r>
          </m:sup>
        </m:sSup>
        <m:r>
          <m:rPr>
            <m:sty m:val="p"/>
          </m:rPr>
          <m:t>[</m:t>
        </m:r>
        <m:r>
          <m:rPr>
            <m:sty m:val="p"/>
          </m:rPr>
          <m:t>C</m:t>
        </m:r>
        <m:sSup>
          <m:e>
            <m:r>
              <m:rPr>
                <m:sty m:val="p"/>
              </m:rPr>
              <m:t>l</m:t>
            </m:r>
          </m:e>
          <m:sup>
            <m:r>
              <m:rPr>
                <m:sty m:val="p"/>
              </m:rPr>
              <m:t>−</m:t>
            </m:r>
          </m:sup>
        </m:sSup>
        <m:sSup>
          <m:e>
            <m:r>
              <m:rPr>
                <m:sty m:val="p"/>
              </m:rPr>
              <m:t>]</m:t>
            </m:r>
          </m:e>
          <m:sup>
            <m:r>
              <m:t>z</m:t>
            </m:r>
          </m:sup>
        </m:sSup>
        <m:r>
          <m:rPr>
            <m:sty m:val="p"/>
          </m:rPr>
          <m:t>[</m:t>
        </m:r>
        <m:sSub>
          <m:e>
            <m:r>
              <m:rPr>
                <m:sty m:val="p"/>
              </m:rPr>
              <m:t>O</m:t>
            </m:r>
          </m:e>
          <m:sub>
            <m:r>
              <m:rPr>
                <m:sty m:val="p"/>
              </m:rPr>
              <m:t>2</m:t>
            </m:r>
          </m:sub>
        </m:sSub>
        <m:sSup>
          <m:e>
            <m:r>
              <m:rPr>
                <m:sty m:val="p"/>
              </m:rPr>
              <m:t>]</m:t>
            </m:r>
          </m:e>
          <m:sup>
            <m:r>
              <m:t>ω</m:t>
            </m:r>
          </m:sup>
        </m:sSup>
        <m:r>
          <m:rPr>
            <m:sty m:val="p"/>
          </m:rPr>
          <m:t>[</m:t>
        </m:r>
        <m:sSub>
          <m:e>
            <m:r>
              <m:rPr>
                <m:sty m:val="p"/>
              </m:rPr>
              <m:t>C</m:t>
            </m:r>
          </m:e>
          <m:sub>
            <m:r>
              <m:rPr>
                <m:sty m:val="p"/>
              </m:rPr>
              <m:t>2</m:t>
            </m:r>
          </m:sub>
        </m:sSub>
        <m:sSub>
          <m:e>
            <m:r>
              <m:rPr>
                <m:sty m:val="p"/>
              </m:rPr>
              <m:t>H</m:t>
            </m:r>
          </m:e>
          <m:sub>
            <m:r>
              <m:rPr>
                <m:sty m:val="p"/>
              </m:rPr>
              <m:t>4</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1</m:t>
        </m:r>
        <m:r>
          <m:rPr>
            <m:sty m:val="p"/>
          </m:rPr>
          <m:t>,</m:t>
        </m:r>
        <m:r>
          <m:t>z</m:t>
        </m:r>
        <m:r>
          <m:rPr>
            <m:sty m:val="p"/>
          </m:rPr>
          <m:t>=</m:t>
        </m:r>
        <m:r>
          <m:rPr>
            <m:sty m:val="p"/>
          </m:rPr>
          <m:t>−</m:t>
        </m:r>
        <m:r>
          <m:t>1</m:t>
        </m:r>
        <m:r>
          <m:rPr>
            <m:sty m:val="p"/>
          </m:rPr>
          <m:t>,</m:t>
        </m:r>
        <m:r>
          <m:t>ω</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写出完整速率方程并解释各指数的物理意义</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确定反应的决速步</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Wacker </w:t>
      </w:r>
      <w:r>
        <w:rPr>
          <w:rFonts w:hint="eastAsia" w:ascii="Times New Roman" w:hAnsi="Times New Roman" w:eastAsia="FangSong" w:cs="Times New Roman"/>
        </w:rPr>
        <w:t>法的立体化学选择性</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在催化循环中</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的物质的量之比对反应速率有何影响</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在催化循环中的作用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5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Compact"/>
        <w:numPr>
          <w:ilvl w:val="0"/>
          <w:numId w:val="1013"/>
        </w:numPr>
        <w:ind w:firstLine="420"/>
      </w:pPr>
      <w:r>
        <w:rPr>
          <w:rFonts w:hint="eastAsia" w:ascii="Times New Roman" w:hAnsi="Times New Roman" w:eastAsia="FangSong" w:cs="Times New Roman"/>
        </w:rPr>
        <w:t>画出电化学合成氨的装置图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1249"/>
            <wp:effectExtent b="0" l="0" r="0" t="0"/>
            <wp:docPr descr="" title="" id="49" name="Picture"/>
            <a:graphic>
              <a:graphicData uri="http://schemas.openxmlformats.org/drawingml/2006/picture">
                <pic:pic>
                  <pic:nvPicPr>
                    <pic:cNvPr descr="eb80a0d0b6a385994ee514b453538c75ecb0f35237459da1f225a1cafbe80ce8.jpg" id="50" name="Picture"/>
                    <pic:cNvPicPr>
                      <a:picLocks noChangeArrowheads="1" noChangeAspect="1"/>
                    </pic:cNvPicPr>
                  </pic:nvPicPr>
                  <pic:blipFill>
                    <a:blip r:embed="rId48"/>
                    <a:stretch>
                      <a:fillRect/>
                    </a:stretch>
                  </pic:blipFill>
                  <pic:spPr bwMode="auto">
                    <a:xfrm>
                      <a:off x="0" y="0"/>
                      <a:ext cx="3600000" cy="253124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电池是一种水系二次电池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作为潜在的储能系统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近年来重新受到关注</w:t>
      </w:r>
      <w:r>
        <w:rPr>
          <w:rFonts w:hint="eastAsia" w:ascii="Times New Roman" w:hAnsi="Times New Roman" w:eastAsia="Times New Roman" w:cs="Times New Roman"/>
        </w:rPr>
        <w:t>。</w:t>
      </w:r>
      <w:r>
        <w:rPr>
          <w:rFonts w:hint="eastAsia" w:ascii="Times New Roman" w:hAnsi="Times New Roman" w:eastAsia="FangSong" w:cs="Times New Roman"/>
        </w:rPr>
        <w:t>经典的</w:t>
      </w:r>
      <w:r>
        <w:rPr>
          <w:rFonts w:ascii="Times New Roman" w:hAnsi="Times New Roman" w:eastAsia="Times New Roman" w:cs="Times New Roman"/>
        </w:rPr>
        <w:t xml:space="preserve"> </w:t>
      </w: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电池正极为单质</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负极为金属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溶液为电解质</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当负极区的电解质仍为</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但正极区电解质变为</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可调变电池正极的反应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对应的标准电极电势和放电容量均有显著变化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提高了该电池的储能密度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几组代表性的充放电实验数据总结于表</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一些氧化还原电对的标准电极电势和水合离子的标准</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生成自由能变</w:t>
      </w:r>
      <w:r>
        <w:rPr>
          <w:rFonts w:ascii="Times New Roman" w:hAnsi="Times New Roman" w:eastAsia="Times New Roman" w:cs="Times New Roman"/>
        </w:rPr>
        <w:t xml:space="preserve"> </w:t>
      </w:r>
      <m:oMath>
        <m:r>
          <m:rPr>
            <m:sty m:val="p"/>
          </m:rPr>
          <m:t>Δ</m:t>
        </m:r>
        <m:r>
          <m:t>f</m:t>
        </m:r>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见表</w:t>
      </w:r>
      <w:r>
        <w:rPr>
          <w:rFonts w:ascii="Times New Roman" w:hAnsi="Times New Roman" w:eastAsia="Times New Roman" w:cs="Times New Roman"/>
        </w:rPr>
        <w:t xml:space="preserve"> 2。</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 I2 </w:t>
      </w:r>
      <w:r>
        <w:rPr>
          <w:rFonts w:hint="eastAsia" w:ascii="Times New Roman" w:hAnsi="Times New Roman" w:eastAsia="FangSong" w:cs="Times New Roman"/>
          <w:b w:val="0"/>
          <w:i w:val="0"/>
          <w:sz w:val="21"/>
        </w:rPr>
        <w:t xml:space="preserve">电极在不同的正极区电解质中充放电实验结果</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电解质</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操作</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标准电极电势</w:t>
            </w:r>
            <w:r>
              <w:rPr>
                <w:rFonts w:ascii="Times New Roman" w:hAnsi="Times New Roman" w:eastAsia="Times New Roman" w:cs="Times New Roman"/>
                <w:b/>
              </w:rPr>
              <w:t xml:space="preserve"> </w:t>
            </w:r>
            <m:oMath>
              <m:sSup>
                <m:e>
                  <m:r>
                    <m:t>E</m:t>
                  </m:r>
                </m:e>
                <m:sup>
                  <m:r>
                    <m:rPr>
                      <m:sty m:val="p"/>
                    </m:rPr>
                    <m:t>∘</m:t>
                  </m:r>
                </m:sup>
              </m:sSup>
              <m:r>
                <m:rPr>
                  <m:sty m:val="p"/>
                </m:rPr>
                <m:t>/</m:t>
              </m:r>
              <m:r>
                <m:t>V</m:t>
              </m:r>
            </m:oMath>
          </w:p>
        </w:tc>
        <w:tc>
          <w:tcPr>
            <w:tcBorders>
              <w:bottom w:val="single" w:sz="6" w:space="0" w:color="000000"/>
            </w:tcBorders>
          </w:tcPr>
          <w:p>
            <w:pPr>
              <w:pStyle w:val="Compact"/>
              <w:jc w:val="center"/>
            </w:pPr>
            <w:r>
              <w:rPr>
                <w:rFonts w:hint="eastAsia" w:ascii="Times New Roman" w:hAnsi="Times New Roman" w:eastAsia="SimHei" w:cs="Times New Roman"/>
                <w:b/>
              </w:rPr>
              <w:t>容量</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r>
                <m:t>m</m:t>
              </m:r>
              <m:r>
                <m:t>A</m:t>
              </m:r>
              <m:r>
                <m:t>h</m:t>
              </m:r>
              <m:r>
                <m:rPr>
                  <m:sty m:val="p"/>
                </m:rPr>
                <m:t>(</m:t>
              </m:r>
              <m:r>
                <m:t>g</m:t>
              </m:r>
              <m:r>
                <m:rPr>
                  <m:sty m:val="p"/>
                </m:rPr>
                <m:t>·</m:t>
              </m:r>
              <m:sSub>
                <m:e>
                  <m:r>
                    <m:t>I</m:t>
                  </m:r>
                </m:e>
                <m:sub>
                  <m:r>
                    <m:t>2</m:t>
                  </m:r>
                </m:sub>
              </m:sSub>
              <m:sSup>
                <m:e>
                  <m:r>
                    <m:rPr>
                      <m:sty m:val="p"/>
                    </m:rPr>
                    <m:t>)</m:t>
                  </m:r>
                </m:e>
                <m:sup>
                  <m:r>
                    <m:rPr>
                      <m:sty m:val="p"/>
                    </m:rPr>
                    <m:t>−</m:t>
                  </m:r>
                  <m:r>
                    <m:t>1</m:t>
                  </m:r>
                </m:sup>
              </m:sSup>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Z</m:t>
              </m:r>
              <m:r>
                <m:t>n</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放电</w:t>
            </w:r>
          </w:p>
        </w:tc>
        <w:tc>
          <w:tcPr/>
          <w:p>
            <w:pPr>
              <w:pStyle w:val="Compact"/>
              <w:jc w:val="center"/>
            </w:pPr>
            <w:r>
              <w:rPr>
                <w:rFonts w:ascii="Times New Roman" w:hAnsi="Times New Roman" w:eastAsia="Times New Roman" w:cs="Times New Roman"/>
              </w:rPr>
              <w:t xml:space="preserve">+0.536</w:t>
            </w:r>
          </w:p>
        </w:tc>
        <w:tc>
          <w:tcPr/>
          <w:p>
            <w:pPr>
              <w:pStyle w:val="Compact"/>
              <w:jc w:val="center"/>
            </w:pPr>
            <w:r>
              <w:rPr>
                <w:rFonts w:ascii="Times New Roman" w:hAnsi="Times New Roman" w:eastAsia="Times New Roman" w:cs="Times New Roman"/>
              </w:rPr>
              <w:t xml:space="preserve">175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C</m:t>
              </m:r>
              <m:r>
                <m:t>u</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放电</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348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C</m:t>
              </m:r>
              <m:r>
                <m:t>u</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放电</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348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C</m:t>
              </m:r>
              <m:r>
                <m:t>u</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充电</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182</w:t>
            </w:r>
          </w:p>
        </w:tc>
      </w:tr>
    </w:tbl>
    <w:p>
      <w:pPr>
        <w:pStyle w:val="BodyText"/>
        <w:spacing w:before="40" w:after="16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 xml:space="preserve">可能用到的一些热力学数据</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氧化还原电对</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标准电极电势</w:t>
            </w:r>
            <w:r>
              <w:rPr>
                <w:rFonts w:ascii="Times New Roman" w:hAnsi="Times New Roman" w:eastAsia="Times New Roman" w:cs="Times New Roman"/>
                <w:b/>
              </w:rPr>
              <w:t xml:space="preserve"> </w:t>
            </w:r>
            <m:oMath>
              <m:sSup>
                <m:e>
                  <m:r>
                    <m:t>E</m:t>
                  </m:r>
                </m:e>
                <m:sup>
                  <m:r>
                    <m:rPr>
                      <m:sty m:val="p"/>
                    </m:rPr>
                    <m:t>∘</m:t>
                  </m:r>
                </m:sup>
              </m:sSup>
              <m:r>
                <m:rPr>
                  <m:sty m:val="p"/>
                </m:rPr>
                <m:t>/</m:t>
              </m:r>
              <m:r>
                <m:t>V</m:t>
              </m:r>
            </m:oMath>
          </w:p>
        </w:tc>
        <w:tc>
          <w:tcPr>
            <w:tcBorders>
              <w:bottom w:val="single" w:sz="6" w:space="0" w:color="000000"/>
            </w:tcBorders>
          </w:tcPr>
          <w:p>
            <w:pPr>
              <w:pStyle w:val="Compact"/>
              <w:jc w:val="center"/>
            </w:pPr>
            <w:r>
              <w:rPr>
                <w:rFonts w:hint="eastAsia" w:ascii="Times New Roman" w:hAnsi="Times New Roman" w:eastAsia="SimHei" w:cs="Times New Roman"/>
                <w:b/>
              </w:rPr>
              <w:t xml:space="preserve">水合离子</w:t>
            </w:r>
          </w:p>
        </w:tc>
        <w:tc>
          <w:tcPr>
            <w:tcBorders>
              <w:bottom w:val="single" w:sz="6" w:space="0" w:color="000000"/>
            </w:tcBorders>
          </w:tcPr>
          <w:p>
            <w:pPr>
              <w:pStyle w:val="Compact"/>
              <w:jc w:val="center"/>
            </w:pPr>
            <m:oMath>
              <m:sSub>
                <m:e>
                  <m:r>
                    <m:rPr>
                      <m:sty m:val="p"/>
                    </m:rPr>
                    <m:t>Δ</m:t>
                  </m:r>
                </m:e>
                <m:sub>
                  <m:r>
                    <m:t>f</m:t>
                  </m:r>
                </m:sub>
              </m:sSub>
              <m:sSubSup>
                <m:e>
                  <m:r>
                    <m:t>G</m:t>
                  </m:r>
                </m:e>
                <m:sub>
                  <m:r>
                    <m:t>m</m:t>
                  </m:r>
                </m:sub>
                <m:sup>
                  <m:r>
                    <m:rPr>
                      <m:sty m:val="p"/>
                    </m:rPr>
                    <m:t>∘</m:t>
                  </m:r>
                </m:sup>
              </m:sSubSup>
              <m:r>
                <m:rPr>
                  <m:sty m:val="p"/>
                </m:rPr>
                <m:t>/</m:t>
              </m:r>
              <m:r>
                <m:rPr>
                  <m:sty m:val="p"/>
                </m:rPr>
                <m:t>k</m:t>
              </m:r>
              <m:r>
                <m:rPr>
                  <m:sty m:val="p"/>
                </m:rPr>
                <m:t>J</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m:oMath>
              <m:r>
                <m:t>Z</m:t>
              </m:r>
              <m:sSup>
                <m:e>
                  <m:r>
                    <m:t>n</m:t>
                  </m:r>
                </m:e>
                <m:sup>
                  <m:r>
                    <m:t>2</m:t>
                  </m:r>
                  <m:r>
                    <m:rPr>
                      <m:sty m:val="p"/>
                    </m:rPr>
                    <m:t>+</m:t>
                  </m:r>
                </m:sup>
              </m:sSup>
              <m:r>
                <m:rPr>
                  <m:sty m:val="p"/>
                </m:rPr>
                <m:t>/</m:t>
              </m:r>
              <m:r>
                <m:t>Z</m:t>
              </m:r>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-0.762</w:t>
            </w:r>
          </w:p>
        </w:tc>
        <w:tc>
          <w:tcPr/>
          <w:p>
            <w:pPr>
              <w:pStyle w:val="Compact"/>
              <w:jc w:val="center"/>
            </w:pPr>
            <m:oMath>
              <m:r>
                <m:t>C</m:t>
              </m:r>
              <m:sSup>
                <m:e>
                  <m:r>
                    <m:t>u</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65.5</w:t>
            </w:r>
          </w:p>
        </w:tc>
      </w:tr>
      <w:tr>
        <w:tc>
          <w:tcPr/>
          <w:p>
            <w:pPr>
              <w:pStyle w:val="Compact"/>
              <w:jc w:val="center"/>
            </w:pP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+0.536</w:t>
            </w:r>
          </w:p>
        </w:tc>
        <w:tc>
          <w:tcPr/>
          <w:p>
            <w:pPr>
              <w:pStyle w:val="Compact"/>
              <w:jc w:val="center"/>
            </w:pPr>
            <m:oMath>
              <m:r>
                <m:t>C</m:t>
              </m:r>
              <m:sSup>
                <m:e>
                  <m:r>
                    <m:t>u</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+0.159</w:t>
            </w:r>
          </w:p>
        </w:tc>
        <w:tc>
          <w:tcPr/>
          <w:p>
            <w:pPr>
              <w:pStyle w:val="Compact"/>
              <w:jc w:val="center"/>
            </w:pPr>
            <m:oMath>
              <m:r>
                <m:t>Z</m:t>
              </m:r>
              <m:sSup>
                <m:e>
                  <m:r>
                    <m:t>n</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-147.1</w:t>
            </w:r>
          </w:p>
        </w:tc>
      </w:tr>
      <w:tr>
        <w:tc>
          <w:tcPr/>
          <w:p>
            <w:pPr>
              <w:pStyle w:val="Compact"/>
              <w:jc w:val="center"/>
            </w:pPr>
            <m:oMath>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+0.340</w:t>
            </w:r>
          </w:p>
        </w:tc>
        <w:tc>
          <w:tcPr/>
          <w:p>
            <w:pPr>
              <w:pStyle w:val="Compact"/>
              <w:jc w:val="center"/>
            </w:pPr>
            <m:oMath>
              <m:r>
                <m:t>C</m:t>
              </m:r>
              <m:sSup>
                <m:e>
                  <m:r>
                    <m:t>l</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-131.2</w:t>
            </w:r>
          </w:p>
        </w:tc>
      </w:tr>
      <w:tr>
        <w:tc>
          <w:tcPr/>
          <w:p>
            <w:pPr>
              <w:pStyle w:val="Compact"/>
              <w:jc w:val="center"/>
            </w:pPr>
          </w:p>
        </w:tc>
        <w:tc>
          <w:tcPr/>
          <w:p>
            <w:pPr>
              <w:pStyle w:val="Compact"/>
              <w:jc w:val="center"/>
            </w:pPr>
          </w:p>
        </w:tc>
        <w:tc>
          <w:tcPr/>
          <w:p>
            <w:pPr>
              <w:pStyle w:val="Compact"/>
              <w:jc w:val="center"/>
            </w:pPr>
            <m:oMath>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-51.6</w:t>
            </w:r>
          </w:p>
        </w:tc>
      </w:tr>
    </w:tbl>
    <w:p>
      <w:pPr>
        <w:numPr>
          <w:ilvl w:val="0"/>
          <w:numId w:val="1014"/>
        </w:numPr>
        <w:spacing w:before="120"/>
        <w:ind w:firstLine="420"/>
      </w:pPr>
      <w:r>
        <w:rPr>
          <w:rFonts w:hint="eastAsia" w:ascii="Times New Roman" w:hAnsi="Times New Roman" w:eastAsia="FangSong" w:cs="Times New Roman"/>
        </w:rPr>
        <w:t xml:space="preserve">写出实验</w:t>
      </w:r>
      <w:r>
        <w:rPr>
          <w:rFonts w:ascii="Times New Roman" w:hAnsi="Times New Roman" w:eastAsia="Times New Roman" w:cs="Times New Roman"/>
        </w:rPr>
        <w:t xml:space="preserve"> 1~4 </w:t>
      </w:r>
      <w:r>
        <w:rPr>
          <w:rFonts w:hint="eastAsia" w:ascii="Times New Roman" w:hAnsi="Times New Roman" w:eastAsia="FangSong" w:cs="Times New Roman"/>
        </w:rPr>
        <w:t>对应的正极区电极反应方程式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实验</w:t>
      </w:r>
      <w:r>
        <w:rPr>
          <w:rFonts w:hint="eastAsia" w:ascii="Times New Roman" w:hAnsi="Times New Roman" w:eastAsia="Times New Roman" w:cs="Times New Roman"/>
        </w:rPr>
        <w:t>3</w:t>
      </w:r>
      <w:r>
        <w:rPr>
          <w:rFonts w:hint="eastAsia" w:ascii="Times New Roman" w:hAnsi="Times New Roman" w:eastAsia="FangSong" w:cs="Times New Roman"/>
        </w:rPr>
        <w:t>放电生成一种含碘难溶电解质</w:t>
      </w:r>
      <w:r>
        <w:rPr>
          <w:rFonts w:hint="eastAsia" w:ascii="Times New Roman" w:hAnsi="Times New Roman" w:eastAsia="Times New Roman" w:cs="Times New Roman"/>
        </w:rPr>
        <w:t>A，</w:t>
      </w:r>
      <w:r>
        <w:rPr>
          <w:rFonts w:hint="eastAsia" w:ascii="Times New Roman" w:hAnsi="Times New Roman" w:eastAsia="FangSong" w:cs="Times New Roman"/>
        </w:rPr>
        <w:t>实验</w:t>
      </w:r>
      <w:r>
        <w:rPr>
          <w:rFonts w:hint="eastAsia" w:ascii="Times New Roman" w:hAnsi="Times New Roman" w:eastAsia="Times New Roman" w:cs="Times New Roman"/>
        </w:rPr>
        <w:t>4</w:t>
      </w:r>
      <w:r>
        <w:rPr>
          <w:rFonts w:hint="eastAsia" w:ascii="Times New Roman" w:hAnsi="Times New Roman" w:eastAsia="FangSong" w:cs="Times New Roman"/>
        </w:rPr>
        <w:t>充电生成一种含碘化合物</w:t>
      </w:r>
      <w:r>
        <w:rPr>
          <w:rFonts w:hint="eastAsia" w:ascii="Times New Roman" w:hAnsi="Times New Roman" w:eastAsia="Times New Roman" w:cs="Times New Roman"/>
        </w:rPr>
        <w:t>B。</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Gibbs </w:t>
      </w:r>
      <w:r>
        <w:rPr>
          <w:rFonts w:hint="eastAsia" w:ascii="Times New Roman" w:hAnsi="Times New Roman" w:eastAsia="FangSong" w:cs="Times New Roman"/>
        </w:rPr>
        <w:t>生成自由能变</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假设电解质中的离子浓度均恒为标态</w:t>
      </w:r>
      <w:r>
        <w:rPr>
          <w:rFonts w:hint="eastAsia" w:ascii="Times New Roman" w:hAnsi="Times New Roman" w:eastAsia="Times New Roman" w:cs="Times New Roman"/>
        </w:rPr>
        <w:t>，</w:t>
      </w:r>
      <w:r>
        <w:rPr>
          <w:rFonts w:hint="eastAsia" w:ascii="Times New Roman" w:hAnsi="Times New Roman" w:eastAsia="FangSong" w:cs="Times New Roman"/>
        </w:rPr>
        <w:t>计算下列两种</w:t>
      </w:r>
      <w:r>
        <w:rPr>
          <w:rFonts w:ascii="Times New Roman" w:hAnsi="Times New Roman" w:eastAsia="Times New Roman" w:cs="Times New Roman"/>
        </w:rPr>
        <w:t xml:space="preserve"> </w:t>
      </w: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电池的储能密度</w:t>
      </w:r>
      <w:r>
        <w:rPr>
          <w:rFonts w:hint="eastAsia" w:ascii="Times New Roman" w:hAnsi="Times New Roman" w:eastAsia="Times New Roman" w:cs="Times New Roman"/>
        </w:rPr>
        <w:t>(</w:t>
      </w:r>
      <w:r>
        <w:rPr>
          <w:rFonts w:hint="eastAsia" w:ascii="Times New Roman" w:hAnsi="Times New Roman" w:eastAsia="FangSong" w:cs="Times New Roman"/>
        </w:rPr>
        <w:t>基于正负极的总质量</w:t>
      </w:r>
      <w:r>
        <w:rPr>
          <w:rFonts w:hint="eastAsia" w:ascii="Times New Roman" w:hAnsi="Times New Roman" w:eastAsia="Times New Roman" w:cs="Times New Roman"/>
        </w:rPr>
        <w:t>，</w:t>
      </w:r>
      <w:r>
        <w:rPr>
          <w:rFonts w:hint="eastAsia" w:ascii="Times New Roman" w:hAnsi="Times New Roman" w:eastAsia="FangSong" w:cs="Times New Roman"/>
        </w:rPr>
        <w:t>结果以</w:t>
      </w:r>
      <w:r>
        <w:rPr>
          <w:rFonts w:hint="eastAsia" w:ascii="Times New Roman" w:hAnsi="Times New Roman" w:eastAsia="Times New Roman" w:cs="Times New Roman"/>
        </w:rPr>
        <w:t>Wh/kg</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正负极均以</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为电解质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负极以</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为电解质</w:t>
      </w:r>
      <w:r>
        <w:rPr>
          <w:rFonts w:hint="eastAsia" w:ascii="Times New Roman" w:hAnsi="Times New Roman" w:eastAsia="Times New Roman" w:cs="Times New Roman"/>
        </w:rPr>
        <w:t>，</w:t>
      </w:r>
      <w:r>
        <w:rPr>
          <w:rFonts w:hint="eastAsia" w:ascii="Times New Roman" w:hAnsi="Times New Roman" w:eastAsia="FangSong" w:cs="Times New Roman"/>
        </w:rPr>
        <w:t>正极以</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为电解质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4- 4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w:t>
      </w: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电池可表示为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Zn (s) |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(1.0 M)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 M)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w:t>
      </w:r>
      <w:r>
        <w:rPr>
          <w:rFonts w:hint="eastAsia" w:ascii="Times New Roman" w:hAnsi="Times New Roman" w:eastAsia="FangSong" w:cs="Times New Roman"/>
        </w:rPr>
        <w:t xml:space="preserve">电池正极区和负极区电解质溶液量均为</w:t>
      </w:r>
      <w:r>
        <w:rPr>
          <w:rFonts w:ascii="Times New Roman" w:hAnsi="Times New Roman" w:eastAsia="Times New Roman" w:cs="Times New Roman"/>
        </w:rPr>
        <w:t xml:space="preserve"> 1.0 mL,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的量均为</w:t>
      </w:r>
      <w:r>
        <w:rPr>
          <w:rFonts w:ascii="Times New Roman" w:hAnsi="Times New Roman" w:eastAsia="Times New Roman" w:cs="Times New Roman"/>
        </w:rPr>
        <w:t xml:space="preserve"> 2.0 mmol,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200 mA </w:t>
      </w:r>
      <w:r>
        <w:rPr>
          <w:rFonts w:hint="eastAsia" w:ascii="Times New Roman" w:hAnsi="Times New Roman" w:eastAsia="FangSong" w:cs="Times New Roman"/>
        </w:rPr>
        <w:t xml:space="preserve">恒电流放电</w:t>
      </w:r>
      <w:r>
        <w:rPr>
          <w:rFonts w:ascii="Times New Roman" w:hAnsi="Times New Roman" w:eastAsia="Times New Roman" w:cs="Times New Roman"/>
        </w:rPr>
        <w:t xml:space="preserve"> 482 s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计算电池的电动势</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均可以作为不溶物处理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Compact"/>
        <w:numPr>
          <w:ilvl w:val="0"/>
          <w:numId w:val="1016"/>
        </w:numPr>
        <w:ind w:firstLine="420"/>
      </w:pPr>
      <w:r>
        <w:rPr>
          <w:rFonts w:hint="eastAsia" w:ascii="Times New Roman" w:hAnsi="Times New Roman" w:eastAsia="FangSong" w:cs="Times New Roman"/>
        </w:rPr>
        <w:t>写出电化学合成氨的电极反应式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写出电化学合成氨的阳极和阴极反应式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17"/>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17"/>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56" name="Picture"/>
            <a:graphic>
              <a:graphicData uri="http://schemas.openxmlformats.org/drawingml/2006/picture">
                <pic:pic>
                  <pic:nvPicPr>
                    <pic:cNvPr descr="b90a70536a72511d53dfc251b1034a66547bff09586e27593981a0e0523f3458.jpg" id="57" name="Picture"/>
                    <pic:cNvPicPr>
                      <a:picLocks noChangeArrowheads="1" noChangeAspect="1"/>
                    </pic:cNvPicPr>
                  </pic:nvPicPr>
                  <pic:blipFill>
                    <a:blip r:embed="rId55"/>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018"/>
        </w:numPr>
        <w:ind w:firstLine="420"/>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018"/>
        </w:numPr>
        <w:ind w:firstLine="420"/>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018"/>
        </w:numPr>
        <w:ind w:firstLine="420"/>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1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018"/>
        </w:numPr>
        <w:ind w:firstLine="420"/>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19"/>
        </w:numPr>
        <w:ind w:firstLine="420"/>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w:t>
      </w:r>
      <m:oMath>
        <m:r>
          <m:t>Z</m:t>
        </m:r>
        <m:sSup>
          <m:e>
            <m: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3"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61" name="Picture"/>
            <a:graphic>
              <a:graphicData uri="http://schemas.openxmlformats.org/drawingml/2006/picture">
                <pic:pic>
                  <pic:nvPicPr>
                    <pic:cNvPr descr="052808623823ce0502690b3b8607d3704f9fb8530c3428fc07606257566d52f8.jpg" id="62" name="Picture"/>
                    <pic:cNvPicPr>
                      <a:picLocks noChangeArrowheads="1" noChangeAspect="1"/>
                    </pic:cNvPicPr>
                  </pic:nvPicPr>
                  <pic:blipFill>
                    <a:blip r:embed="rId60"/>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t>
      </w:r>
      <m:oMath>
        <m:r>
          <m:t>W</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7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65" name="Picture"/>
            <a:graphic>
              <a:graphicData uri="http://schemas.openxmlformats.org/drawingml/2006/picture">
                <pic:pic>
                  <pic:nvPicPr>
                    <pic:cNvPr descr="585c87057fd0c14e21d406c911e3ec207ebdd0123990681ec90d1073ba36d56f.jpg" id="66" name="Picture"/>
                    <pic:cNvPicPr>
                      <a:picLocks noChangeArrowheads="1" noChangeAspect="1"/>
                    </pic:cNvPicPr>
                  </pic:nvPicPr>
                  <pic:blipFill>
                    <a:blip r:embed="rId6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68" name="Picture"/>
            <a:graphic>
              <a:graphicData uri="http://schemas.openxmlformats.org/drawingml/2006/picture">
                <pic:pic>
                  <pic:nvPicPr>
                    <pic:cNvPr descr="881bf42ac01a113629e4c7494b27dfcc0affa457a3d8688cf89e929cd66aaf7d.jpg" id="69" name="Picture"/>
                    <pic:cNvPicPr>
                      <a:picLocks noChangeArrowheads="1" noChangeAspect="1"/>
                    </pic:cNvPicPr>
                  </pic:nvPicPr>
                  <pic:blipFill>
                    <a:blip r:embed="rId67"/>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021"/>
        </w:numPr>
        <w:ind w:firstLine="420"/>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4"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72" name="Picture"/>
            <a:graphic>
              <a:graphicData uri="http://schemas.openxmlformats.org/drawingml/2006/picture">
                <pic:pic>
                  <pic:nvPicPr>
                    <pic:cNvPr descr="0501c4e10a812a61ef1cefde13ddbc141f70c658af54949be9d9e5cecd71079a.jpg" id="73" name="Picture"/>
                    <pic:cNvPicPr>
                      <a:picLocks noChangeArrowheads="1" noChangeAspect="1"/>
                    </pic:cNvPicPr>
                  </pic:nvPicPr>
                  <pic:blipFill>
                    <a:blip r:embed="rId71"/>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0.153</m:t>
              </m:r>
              <m:r>
                <m:rPr>
                  <m:sty m:val="p"/>
                </m:rPr>
                <m:t>V</m:t>
              </m:r>
            </m:lim>
          </m:limUpp>
          <m:sSup>
            <m:e>
              <m:r>
                <m:rPr>
                  <m:sty m:val="p"/>
                </m:rPr>
                <m:t>C</m:t>
              </m:r>
              <m:r>
                <m:rPr>
                  <m:sty m:val="p"/>
                </m:rPr>
                <m:t>u</m:t>
              </m:r>
            </m:e>
            <m:sup>
              <m:r>
                <m:rPr>
                  <m:sty m:val="p"/>
                </m:rPr>
                <m:t>+</m:t>
              </m:r>
            </m:sup>
          </m:sSup>
          <m:limUpp>
            <m:e>
              <m:r>
                <m:rPr>
                  <m:sty m:val="p"/>
                </m:rPr>
                <m:t>→</m:t>
              </m:r>
            </m:e>
            <m:lim>
              <m:r>
                <m:rPr>
                  <m:sty m:val="p"/>
                </m:rPr>
                <m:t>+</m:t>
              </m:r>
              <m:r>
                <m:t>0.521</m:t>
              </m:r>
              <m:r>
                <m:rPr>
                  <m:sty m:val="p"/>
                </m:rPr>
                <m:t>V</m:t>
              </m:r>
            </m:lim>
          </m:limUpp>
          <m:r>
            <m:rPr>
              <m:sty m:val="p"/>
            </m:rPr>
            <m:t>C</m:t>
          </m:r>
          <m:r>
            <m:rPr>
              <m:sty m:val="p"/>
            </m:rPr>
            <m:t>u</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3"/>
        </w:numPr>
        <w:ind w:firstLine="420"/>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23"/>
        </w:numPr>
        <w:ind w:firstLine="420"/>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8"/>
    <w:bookmarkStart w:id="7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0"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ind w:firstLine="420"/>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0"/>
    <w:bookmarkStart w:id="81"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ind w:firstLine="420"/>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24"/>
        </w:numPr>
        <w:ind w:firstLine="420"/>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1"/>
    <w:bookmarkStart w:id="82"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35.0mL。</w:t>
      </w:r>
    </w:p>
    <w:p>
      <w:pPr>
        <w:pStyle w:val="BodyText"/>
        <w:ind w:firstLine="420"/>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2"/>
    <w:bookmarkStart w:id="83"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3"/>
    <w:bookmarkEnd w:id="84"/>
    <w:bookmarkEnd w:id="85"/>
    <w:sectPr>
      <w:footerReference w:type="default" r:id="rId10"/>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第一轮原理·8-氧化还原与电化学（学生版）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60" Type="http://schemas.openxmlformats.org/officeDocument/2006/relationships/image" Target="media/rId60.jpg"/><Relationship Id="rId64" Type="http://schemas.openxmlformats.org/officeDocument/2006/relationships/image" Target="media/rId64.jpg"/><Relationship Id="rId31" Type="http://schemas.openxmlformats.org/officeDocument/2006/relationships/image" Target="media/rId31.jpg"/><Relationship Id="rId67" Type="http://schemas.openxmlformats.org/officeDocument/2006/relationships/image" Target="media/rId67.jpg"/><Relationship Id="rId35" Type="http://schemas.openxmlformats.org/officeDocument/2006/relationships/image" Target="media/rId35.jpg"/><Relationship Id="rId9" Type="http://schemas.openxmlformats.org/officeDocument/2006/relationships/image" Target="media/rId9.png"/><Relationship Id="rId55" Type="http://schemas.openxmlformats.org/officeDocument/2006/relationships/image" Target="media/rId55.jpg"/><Relationship Id="rId48" Type="http://schemas.openxmlformats.org/officeDocument/2006/relationships/image" Target="media/rId48.jpg"/><Relationship Id="rId18" Type="http://schemas.openxmlformats.org/officeDocument/2006/relationships/image" Target="media/rId18.jpg"/><Relationship Id="rId14" Type="http://schemas.openxmlformats.org/officeDocument/2006/relationships/image" Target="media/rId14.sv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2026-10-11T14:34:58Z</dcterms:created>
  <dcterms:modified xsi:type="dcterms:W3CDTF">2026-10-11T14:34:58Z</dcterms:modified>
</cp:coreProperties>
</file>

<file path=docProps/custom.xml><?xml version="1.0" encoding="utf-8"?>
<Properties xmlns="http://schemas.openxmlformats.org/officeDocument/2006/custom-properties" xmlns:vt="http://schemas.openxmlformats.org/officeDocument/2006/docPropsVTypes"/>
</file>