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第一轮化学原理-方程式与离子反应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方程式与离子反应</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下列反应中能用</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来表示的是</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氢氧化镁和稀盐酸反应</w:t>
      </w:r>
    </w:p>
    <w:p>
      <w:pPr>
        <w:pStyle w:val="Compact"/>
        <w:numPr>
          <w:ilvl w:val="0"/>
          <w:numId w:val="1001"/>
        </w:numPr>
        <w:ind w:firstLine="420"/>
      </w:pPr>
      <w:r>
        <w:rPr>
          <w:rFonts w:ascii="Times New Roman" w:hAnsi="Times New Roman" w:eastAsia="Times New Roman" w:cs="Times New Roman"/>
        </w:rPr>
        <w:t>B.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溶液滴入稀硫酸中</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澄清石灰水和稀硝酸反应</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二氧化碳通入澄清石灰水中</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有化合物</w:t>
      </w:r>
      <w:r>
        <w:rPr>
          <w:rFonts w:ascii="Times New Roman" w:hAnsi="Times New Roman" w:eastAsia="Times New Roman" w:cs="Times New Roman"/>
        </w:rPr>
        <w:t xml:space="preserve"> A </w:t>
      </w:r>
      <w:r>
        <w:rPr>
          <w:rFonts w:hint="eastAsia" w:ascii="Times New Roman" w:hAnsi="Times New Roman" w:eastAsia="FangSong" w:cs="Times New Roman"/>
        </w:rPr>
        <w:t>的较浓的溶液</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溶液出现白色沉淀</w:t>
      </w:r>
      <w:r>
        <w:rPr>
          <w:rFonts w:hint="eastAsia" w:ascii="Times New Roman" w:hAnsi="Times New Roman" w:eastAsia="Times New Roman" w:cs="Times New Roman"/>
        </w:rPr>
        <w:t>。</w:t>
      </w:r>
      <w:r>
        <w:rPr>
          <w:rFonts w:hint="eastAsia" w:ascii="Times New Roman" w:hAnsi="Times New Roman" w:eastAsia="FangSong" w:cs="Times New Roman"/>
        </w:rPr>
        <w:t>若再加入稀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后沉淀不溶解</w:t>
      </w:r>
      <w:r>
        <w:rPr>
          <w:rFonts w:hint="eastAsia" w:ascii="Times New Roman" w:hAnsi="Times New Roman" w:eastAsia="Times New Roman" w:cs="Times New Roman"/>
        </w:rPr>
        <w:t>，</w:t>
      </w:r>
      <w:r>
        <w:rPr>
          <w:rFonts w:hint="eastAsia" w:ascii="Times New Roman" w:hAnsi="Times New Roman" w:eastAsia="FangSong" w:cs="Times New Roman"/>
        </w:rPr>
        <w:t>若再滴加几滴浓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振荡后沉淀立即溶解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的化学式和沉淀溶解的离子方程式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中含有少量的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所以吸入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与酸反应生成的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有很大的危险性</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KOH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反应生成臭氧化钾</w:t>
      </w:r>
      <w:r>
        <w:rPr>
          <w:rFonts w:hint="eastAsia" w:ascii="Times New Roman" w:hAnsi="Times New Roman" w:eastAsia="Times New Roman" w:cs="Times New Roman"/>
        </w:rPr>
        <w:t>，</w:t>
      </w:r>
      <w:r>
        <w:rPr>
          <w:rFonts w:hint="eastAsia" w:ascii="Times New Roman" w:hAnsi="Times New Roman" w:eastAsia="FangSong" w:cs="Times New Roman"/>
        </w:rPr>
        <w:t>反应气体分子数与生成气体分子数之比为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指出</w:t>
      </w:r>
      <w:r>
        <w:rPr>
          <w:rFonts w:ascii="Times New Roman" w:hAnsi="Times New Roman" w:eastAsia="Times New Roman" w:cs="Times New Roman"/>
        </w:rPr>
        <w:t xml:space="preserve"> KOH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C</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在碱性介质中被高锰酸钾氧化为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元素被沉淀出来</w:t>
      </w:r>
      <w:r>
        <w:rPr>
          <w:rFonts w:hint="eastAsia" w:ascii="Times New Roman" w:hAnsi="Times New Roman" w:eastAsia="Times New Roman" w:cs="Times New Roman"/>
        </w:rPr>
        <w:t>。</w:t>
      </w:r>
    </w:p>
    <w:p>
      <w:pPr>
        <w:pStyle w:val="Compact"/>
        <w:numPr>
          <w:ilvl w:val="0"/>
          <w:numId w:val="1002"/>
        </w:numPr>
        <w:ind w:firstLine="420"/>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与纯碱溶液反应</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水溶液溶解煤中的</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用过的溶液经处理可循环使用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加热环乙亚砜可以得到一种特殊的化合物</w:t>
      </w:r>
      <w:r>
        <w:rPr>
          <w:rFonts w:ascii="Times New Roman" w:hAnsi="Times New Roman" w:eastAsia="Times New Roman" w:cs="Times New Roman"/>
        </w:rPr>
        <w:t xml:space="preserve"> A。A </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以至于遇水便歧化</w:t>
      </w:r>
      <w:r>
        <w:rPr>
          <w:rFonts w:hint="eastAsia" w:ascii="Times New Roman" w:hAnsi="Times New Roman" w:eastAsia="Times New Roman" w:cs="Times New Roman"/>
        </w:rPr>
        <w:t>；</w:t>
      </w:r>
      <w:r>
        <w:rPr>
          <w:rFonts w:hint="eastAsia" w:ascii="Times New Roman" w:hAnsi="Times New Roman" w:eastAsia="FangSong" w:cs="Times New Roman"/>
        </w:rPr>
        <w:t>它与烧碱溶液反应生成一种盐</w:t>
      </w:r>
      <w:r>
        <w:rPr>
          <w:rFonts w:hint="eastAsia" w:ascii="Times New Roman" w:hAnsi="Times New Roman" w:eastAsia="Times New Roman" w:cs="Times New Roman"/>
        </w:rPr>
        <w:t>。（</w:t>
      </w:r>
      <w:r>
        <w:rPr>
          <w:rFonts w:hint="eastAsia" w:ascii="Times New Roman" w:hAnsi="Times New Roman" w:eastAsia="FangSong" w:cs="Times New Roman"/>
        </w:rPr>
        <w:t>只需写出最后一个反应的方程式</w:t>
      </w:r>
      <w:r>
        <w:rPr>
          <w:rFonts w:hint="eastAsia" w:ascii="Times New Roman" w:hAnsi="Times New Roman" w:eastAsia="Times New Roman" w:cs="Times New Roman"/>
        </w:rPr>
        <w:t>）</w:t>
      </w:r>
    </w:p>
    <w:p>
      <w:pPr>
        <w:pStyle w:val="Compact"/>
        <w:numPr>
          <w:ilvl w:val="0"/>
          <w:numId w:val="1003"/>
        </w:numPr>
        <w:ind w:firstLine="420"/>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在碱性溶液中分解</w:t>
      </w:r>
      <w:r>
        <w:rPr>
          <w:rFonts w:hint="eastAsia" w:ascii="Times New Roman" w:hAnsi="Times New Roman" w:eastAsia="Times New Roman" w:cs="Times New Roman"/>
        </w:rPr>
        <w:t>，</w:t>
      </w:r>
      <w:r>
        <w:rPr>
          <w:rFonts w:hint="eastAsia" w:ascii="Times New Roman" w:hAnsi="Times New Roman" w:eastAsia="FangSong" w:cs="Times New Roman"/>
        </w:rPr>
        <w:t>底物用结构简式表示</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浓硫酸与尿素发生非氧化还原反应得到一种一元酸</w:t>
      </w:r>
      <w:r>
        <w:rPr>
          <w:rFonts w:hint="eastAsia" w:ascii="Times New Roman" w:hAnsi="Times New Roman" w:eastAsia="Times New Roman" w:cs="Times New Roman"/>
        </w:rPr>
        <w:t>，</w:t>
      </w:r>
      <w:r>
        <w:rPr>
          <w:rFonts w:hint="eastAsia" w:ascii="Times New Roman" w:hAnsi="Times New Roman" w:eastAsia="FangSong" w:cs="Times New Roman"/>
        </w:rPr>
        <w:t>它又与</w:t>
      </w:r>
      <w:r>
        <w:rPr>
          <w:rFonts w:ascii="Times New Roman" w:hAnsi="Times New Roman" w:eastAsia="Times New Roman" w:cs="Times New Roman"/>
        </w:rPr>
        <w:t xml:space="preserve"> HCl、</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反应生成一种二元强酸</w:t>
      </w:r>
      <w:r>
        <w:rPr>
          <w:rFonts w:hint="eastAsia" w:ascii="Times New Roman" w:hAnsi="Times New Roman" w:eastAsia="Times New Roman" w:cs="Times New Roman"/>
        </w:rPr>
        <w:t>。（</w:t>
      </w:r>
      <w:r>
        <w:rPr>
          <w:rFonts w:hint="eastAsia" w:ascii="Times New Roman" w:hAnsi="Times New Roman" w:eastAsia="FangSong" w:cs="Times New Roman"/>
        </w:rPr>
        <w:t>只需写出后一个反应</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近中性溶液中</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高碘酸与过量碘化物反应产生</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将所得溶液酸化</w:t>
      </w:r>
      <w:r>
        <w:rPr>
          <w:rFonts w:hint="eastAsia" w:ascii="Times New Roman" w:hAnsi="Times New Roman" w:eastAsia="Times New Roman" w:cs="Times New Roman"/>
        </w:rPr>
        <w:t>，</w:t>
      </w:r>
      <w:r>
        <w:rPr>
          <w:rFonts w:hint="eastAsia" w:ascii="Times New Roman" w:hAnsi="Times New Roman" w:eastAsia="FangSong" w:cs="Times New Roman"/>
        </w:rPr>
        <w:t>又产生</w:t>
      </w:r>
      <w:r>
        <w:rPr>
          <w:rFonts w:ascii="Times New Roman" w:hAnsi="Times New Roman" w:eastAsia="Times New Roman" w:cs="Times New Roman"/>
        </w:rPr>
        <w:t xml:space="preserve"> 3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两个反应</w:t>
      </w:r>
      <w:r>
        <w:rPr>
          <w:rFonts w:hint="eastAsia" w:ascii="Times New Roman" w:hAnsi="Times New Roman" w:eastAsia="Times New Roman" w:cs="Times New Roman"/>
        </w:rPr>
        <w:t>）</w:t>
      </w:r>
    </w:p>
    <w:p>
      <w:pPr>
        <w:pStyle w:val="Compact"/>
        <w:numPr>
          <w:ilvl w:val="0"/>
          <w:numId w:val="1003"/>
        </w:numPr>
        <w:ind w:firstLine="420"/>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二氧化硫的水溶液与铝反应得到澄清的溶液</w:t>
      </w:r>
      <w:r>
        <w:rPr>
          <w:rFonts w:hint="eastAsia" w:ascii="Times New Roman" w:hAnsi="Times New Roman" w:eastAsia="Times New Roman" w:cs="Times New Roman"/>
        </w:rPr>
        <w:t>，</w:t>
      </w:r>
      <w:r>
        <w:rPr>
          <w:rFonts w:hint="eastAsia" w:ascii="Times New Roman" w:hAnsi="Times New Roman" w:eastAsia="FangSong" w:cs="Times New Roman"/>
        </w:rPr>
        <w:t>生成的气体具有毒性</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新制</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可在碳酸氢钠中将</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在氧化镁存在下</w:t>
      </w:r>
      <w:r>
        <w:rPr>
          <w:rFonts w:hint="eastAsia" w:ascii="Times New Roman" w:hAnsi="Times New Roman" w:eastAsia="Times New Roman" w:cs="Times New Roman"/>
        </w:rPr>
        <w:t>，</w:t>
      </w:r>
      <w:r>
        <w:rPr>
          <w:rFonts w:hint="eastAsia" w:ascii="Times New Roman" w:hAnsi="Times New Roman" w:eastAsia="FangSong" w:cs="Times New Roman"/>
        </w:rPr>
        <w:t>羟胺可用碘滴定</w:t>
      </w:r>
      <w:r>
        <w:rPr>
          <w:rFonts w:hint="eastAsia" w:ascii="Times New Roman" w:hAnsi="Times New Roman" w:eastAsia="Times New Roman" w:cs="Times New Roman"/>
        </w:rPr>
        <w:t>，</w:t>
      </w:r>
      <w:r>
        <w:rPr>
          <w:rFonts w:hint="eastAsia" w:ascii="Times New Roman" w:hAnsi="Times New Roman" w:eastAsia="FangSong" w:cs="Times New Roman"/>
        </w:rPr>
        <w:t>羟胺的物质的量等于消耗的碘的物质的量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 </w:t>
      </w:r>
      <w:r>
        <w:rPr>
          <w:rFonts w:hint="eastAsia" w:ascii="Times New Roman" w:hAnsi="Times New Roman" w:eastAsia="FangSong" w:cs="Times New Roman"/>
        </w:rPr>
        <w:t>硫酸中</w:t>
      </w:r>
      <w:r>
        <w:rPr>
          <w:rFonts w:hint="eastAsia" w:ascii="Times New Roman" w:hAnsi="Times New Roman" w:eastAsia="Times New Roman" w:cs="Times New Roman"/>
        </w:rPr>
        <w:t>，</w:t>
      </w:r>
      <w:r>
        <w:rPr>
          <w:rFonts w:hint="eastAsia" w:ascii="Times New Roman" w:hAnsi="Times New Roman" w:eastAsia="FangSong" w:cs="Times New Roman"/>
        </w:rPr>
        <w:t>硫酸肼被</w:t>
      </w:r>
      <w:r>
        <w:rPr>
          <w:rFonts w:ascii="Times New Roman" w:hAnsi="Times New Roman" w:eastAsia="Times New Roman" w:cs="Times New Roman"/>
        </w:rPr>
        <w:t xml:space="preserve"> 3% </w:t>
      </w:r>
      <w:r>
        <w:rPr>
          <w:rFonts w:hint="eastAsia" w:ascii="Times New Roman" w:hAnsi="Times New Roman" w:eastAsia="FangSong" w:cs="Times New Roman"/>
        </w:rPr>
        <w:t>过氧化氢溶液缓慢氧化得到叠氮酸</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氯仿被臭氧氧化</w:t>
      </w:r>
      <w:r>
        <w:rPr>
          <w:rFonts w:hint="eastAsia" w:ascii="Times New Roman" w:hAnsi="Times New Roman" w:eastAsia="Times New Roman" w:cs="Times New Roman"/>
        </w:rPr>
        <w:t>，</w:t>
      </w:r>
      <w:r>
        <w:rPr>
          <w:rFonts w:hint="eastAsia" w:ascii="Times New Roman" w:hAnsi="Times New Roman" w:eastAsia="FangSong" w:cs="Times New Roman"/>
        </w:rPr>
        <w:t>产生两种常见强酸性气体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ind w:firstLine="420"/>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ind w:firstLine="420"/>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6"/>
        </w:numPr>
        <w:ind w:firstLine="420"/>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26" name="Picture"/>
            <a:graphic>
              <a:graphicData uri="http://schemas.openxmlformats.org/drawingml/2006/picture">
                <pic:pic>
                  <pic:nvPicPr>
                    <pic:cNvPr descr="e54735abd775075ae0e49bd2618d7ecda9ba82685c34d9cf666795007f74c074.jpg" id="27" name="Picture"/>
                    <pic:cNvPicPr>
                      <a:picLocks noChangeArrowheads="1" noChangeAspect="1"/>
                    </pic:cNvPicPr>
                  </pic:nvPicPr>
                  <pic:blipFill>
                    <a:blip r:embed="rId25"/>
                    <a:stretch>
                      <a:fillRect/>
                    </a:stretch>
                  </pic:blipFill>
                  <pic:spPr bwMode="auto">
                    <a:xfrm>
                      <a:off x="0" y="0"/>
                      <a:ext cx="3240000" cy="2754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Compact"/>
        <w:numPr>
          <w:ilvl w:val="0"/>
          <w:numId w:val="1007"/>
        </w:numPr>
        <w:ind w:firstLine="420"/>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Cu </w:t>
      </w:r>
      <w:r>
        <w:rPr>
          <w:rFonts w:hint="eastAsia" w:ascii="Times New Roman" w:hAnsi="Times New Roman" w:eastAsia="FangSong" w:cs="Times New Roman"/>
        </w:rPr>
        <w:t>与浓硝酸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r>
        <w:rPr>
          <w:rFonts w:hint="eastAsia" w:ascii="Times New Roman" w:hAnsi="Times New Roman" w:eastAsia="FangSong" w:cs="Times New Roman"/>
        </w:rPr>
        <w:t>说明硝酸浓度如何影响还原产物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从结构角度解释白磷为何易自燃</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1460500" cy="927100"/>
            <wp:effectExtent b="0" l="0" r="0" t="0"/>
            <wp:docPr descr="" title="" id="33" name="Picture"/>
            <a:graphic>
              <a:graphicData uri="http://schemas.openxmlformats.org/drawingml/2006/picture">
                <pic:pic>
                  <pic:nvPicPr>
                    <pic:cNvPr descr="5611a789ee665723bfab5608b564912da64d5e4f239e3adf2d7d096f42e44d44.jpg" id="34" name="Picture"/>
                    <pic:cNvPicPr>
                      <a:picLocks noChangeArrowheads="1" noChangeAspect="1"/>
                    </pic:cNvPicPr>
                  </pic:nvPicPr>
                  <pic:blipFill>
                    <a:blip r:embed="rId32"/>
                    <a:stretch>
                      <a:fillRect/>
                    </a:stretch>
                  </pic:blipFill>
                  <pic:spPr bwMode="auto">
                    <a:xfrm>
                      <a:off x="0" y="0"/>
                      <a:ext cx="1460500" cy="927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现已发现许多含金的化合物可以治疗风湿症等疾病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引起科学家的广泛兴趣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ascii="Times New Roman" w:hAnsi="Times New Roman" w:eastAsia="Times New Roman" w:cs="Times New Roman"/>
        </w:rPr>
        <w:t xml:space="preserve"> </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1104900"/>
            <wp:effectExtent b="0" l="0" r="0" t="0"/>
            <wp:docPr descr="" title="" id="36" name="Picture"/>
            <a:graphic>
              <a:graphicData uri="http://schemas.openxmlformats.org/drawingml/2006/picture">
                <pic:pic>
                  <pic:nvPicPr>
                    <pic:cNvPr descr="d0354be3a92161a1b4db7d17352d0a354f86ce8250e4b4e18faf605219a1477b.jpg" id="37" name="Picture"/>
                    <pic:cNvPicPr>
                      <a:picLocks noChangeArrowheads="1" noChangeAspect="1"/>
                    </pic:cNvPicPr>
                  </pic:nvPicPr>
                  <pic:blipFill>
                    <a:blip r:embed="rId35"/>
                    <a:stretch>
                      <a:fillRect/>
                    </a:stretch>
                  </pic:blipFill>
                  <pic:spPr bwMode="auto">
                    <a:xfrm>
                      <a:off x="0" y="0"/>
                      <a:ext cx="1917700" cy="1104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7.18%。C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211 nm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213 nm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Au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B </w:t>
      </w:r>
      <w:r>
        <w:rPr>
          <w:rFonts w:hint="eastAsia" w:ascii="Times New Roman" w:hAnsi="Times New Roman" w:eastAsia="FangSong" w:cs="Times New Roman"/>
        </w:rPr>
        <w:t>的过程中加入丙酮起什么作用</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的化学式的推理和计算的过程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、NaOH、</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尿素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为原料可制备</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水合肼</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其主要实验流程如下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585"/>
            <wp:effectExtent b="0" l="0" r="0" t="0"/>
            <wp:docPr descr="" title="" id="41" name="Picture"/>
            <a:graphic>
              <a:graphicData uri="http://schemas.openxmlformats.org/drawingml/2006/picture">
                <pic:pic>
                  <pic:nvPicPr>
                    <pic:cNvPr descr="0d94e70ea48f54c2ff1409e1575925402abcab093b4893abe8127e3608564b3c.jpg" id="42" name="Picture"/>
                    <pic:cNvPicPr>
                      <a:picLocks noChangeArrowheads="1" noChangeAspect="1"/>
                    </pic:cNvPicPr>
                  </pic:nvPicPr>
                  <pic:blipFill>
                    <a:blip r:embed="rId40"/>
                    <a:stretch>
                      <a:fillRect/>
                    </a:stretch>
                  </pic:blipFill>
                  <pic:spPr bwMode="auto">
                    <a:xfrm>
                      <a:off x="0" y="0"/>
                      <a:ext cx="3600000" cy="983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题流程图</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O</m:t>
        </m:r>
        <m:sSup>
          <m:e>
            <m:r>
              <m:t>H</m:t>
            </m:r>
          </m:e>
          <m:sup>
            <m:r>
              <m:rPr>
                <m:sty m:val="p"/>
              </m:rPr>
              <m:t>−</m:t>
            </m:r>
          </m:sup>
        </m:sSup>
        <m:r>
          <m:rPr>
            <m:sty m:val="p"/>
          </m:rPr>
          <m:t>=</m:t>
        </m:r>
        <m:r>
          <m:t>C</m:t>
        </m:r>
        <m:r>
          <m:t>l</m:t>
        </m:r>
        <m:sSup>
          <m:e>
            <m:r>
              <m:t>O</m:t>
            </m:r>
          </m:e>
          <m:sup>
            <m:r>
              <m:rPr>
                <m:sty m:val="p"/>
              </m:rPr>
              <m:t>−</m:t>
            </m:r>
          </m:sup>
        </m:sSup>
        <m:r>
          <m:rPr>
            <m:sty m:val="p"/>
          </m:rPr>
          <m:t>+</m:t>
        </m:r>
        <m:r>
          <m:t>C</m:t>
        </m:r>
        <m:sSup>
          <m:e>
            <m:r>
              <m:t>l</m:t>
            </m:r>
          </m:e>
          <m:sup>
            <m:r>
              <m:rPr>
                <m:sty m:val="p"/>
              </m:rPr>
              <m:t>−</m:t>
            </m:r>
          </m:sup>
        </m:s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m:oMath>
        <m:sSup>
          <m:e>
            <m:r>
              <m:t>118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NaClO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若温度超过</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w:t>
      </w:r>
      <w:r>
        <w:rPr>
          <w:rFonts w:hint="eastAsia" w:ascii="Times New Roman" w:hAnsi="Times New Roman" w:eastAsia="FangSong" w:cs="Times New Roman"/>
        </w:rPr>
        <w:t>实验中控制温度除用冰水浴外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还需采取的措施是</w:t>
      </w:r>
      <w:r>
        <w:rPr>
          <w:rFonts w:ascii="Times New Roman" w:hAnsi="Times New Roman" w:eastAsia="Times New Roman" w:cs="Times New Roman"/>
        </w:rPr>
        <w:t xml:space="preserve"> ____。</w:t>
      </w:r>
    </w:p>
    <w:p>
      <w:pPr>
        <w:numPr>
          <w:ilvl w:val="0"/>
          <w:numId w:val="1009"/>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的装置如图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。NaClO</w:t>
      </w:r>
      <w:r>
        <w:rPr>
          <w:rFonts w:hint="eastAsia" w:ascii="Times New Roman" w:hAnsi="Times New Roman" w:eastAsia="FangSong" w:cs="Times New Roman"/>
        </w:rPr>
        <w:t>碱性溶液与尿素水溶液在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以下反应一段时间后</w:t>
      </w:r>
      <w:r>
        <w:rPr>
          <w:rFonts w:hint="eastAsia" w:ascii="Times New Roman" w:hAnsi="Times New Roman" w:eastAsia="Times New Roman" w:cs="Times New Roman"/>
        </w:rPr>
        <w:t>，</w:t>
      </w:r>
      <w:r>
        <w:rPr>
          <w:rFonts w:hint="eastAsia" w:ascii="Times New Roman" w:hAnsi="Times New Roman" w:eastAsia="FangSong" w:cs="Times New Roman"/>
        </w:rPr>
        <w:t>再迅速升温至</w:t>
      </w:r>
      <w:r>
        <w:rPr>
          <w:rFonts w:ascii="Times New Roman" w:hAnsi="Times New Roman" w:eastAsia="Times New Roman" w:cs="Times New Roman"/>
        </w:rPr>
        <w:t xml:space="preserve"> </w:t>
      </w:r>
      <m:oMath>
        <m:sSup>
          <m:e>
            <m:r>
              <m:t>110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继续反应</w:t>
      </w:r>
      <w:r>
        <w:rPr>
          <w:rFonts w:hint="eastAsia" w:ascii="Times New Roman" w:hAnsi="Times New Roman" w:eastAsia="Times New Roman" w:cs="Times New Roman"/>
        </w:rPr>
        <w:t>。</w:t>
      </w:r>
      <w:r>
        <w:rPr>
          <w:rFonts w:hint="eastAsia" w:ascii="Times New Roman" w:hAnsi="Times New Roman" w:eastAsia="FangSong" w:cs="Times New Roman"/>
        </w:rPr>
        <w:t>实验中通过滴液漏斗滴加的溶液是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使用冷凝管的目的是</w:t>
      </w:r>
      <w:r>
        <w:rPr>
          <w:rFonts w:ascii="Times New Roman" w:hAnsi="Times New Roman" w:eastAsia="Times New Roman" w:cs="Times New Roman"/>
        </w:rPr>
        <w:t xml:space="preserve">_。</w:t>
      </w:r>
    </w:p>
    <w:p>
      <w:pPr>
        <w:numPr>
          <w:ilvl w:val="0"/>
          <w:numId w:val="1009"/>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Ⅳ</w:t>
      </w:r>
      <w:r>
        <w:rPr>
          <w:rFonts w:hint="eastAsia" w:ascii="Times New Roman" w:hAnsi="Times New Roman" w:eastAsia="FangSong" w:cs="Times New Roman"/>
        </w:rPr>
        <w:t>用步骤</w:t>
      </w:r>
      <w:r>
        <w:rPr>
          <w:rFonts w:hint="eastAsia" w:ascii="Times New Roman" w:hAnsi="Times New Roman" w:eastAsia="Times New Roman" w:cs="Times New Roman"/>
        </w:rPr>
        <w:t>Ⅲ</w:t>
      </w:r>
      <w:r>
        <w:rPr>
          <w:rFonts w:hint="eastAsia" w:ascii="Times New Roman" w:hAnsi="Times New Roman" w:eastAsia="FangSong" w:cs="Times New Roman"/>
        </w:rPr>
        <w:t>得到的副产品</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的分布如图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的溶解度曲线如图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61500"/>
            <wp:effectExtent b="0" l="0" r="0" t="0"/>
            <wp:docPr descr="" title="" id="44" name="Picture"/>
            <a:graphic>
              <a:graphicData uri="http://schemas.openxmlformats.org/drawingml/2006/picture">
                <pic:pic>
                  <pic:nvPicPr>
                    <pic:cNvPr descr="fa8964866d1b8bf92e531c058b9ba53ec6d2d512969011652012d628eeb6447c.jpg" id="45" name="Picture"/>
                    <pic:cNvPicPr>
                      <a:picLocks noChangeArrowheads="1" noChangeAspect="1"/>
                    </pic:cNvPicPr>
                  </pic:nvPicPr>
                  <pic:blipFill>
                    <a:blip r:embed="rId43"/>
                    <a:stretch>
                      <a:fillRect/>
                    </a:stretch>
                  </pic:blipFill>
                  <pic:spPr bwMode="auto">
                    <a:xfrm>
                      <a:off x="0" y="0"/>
                      <a:ext cx="3240000" cy="336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346496"/>
            <wp:effectExtent b="0" l="0" r="0" t="0"/>
            <wp:docPr descr="" title="" id="47" name="Picture"/>
            <a:graphic>
              <a:graphicData uri="http://schemas.openxmlformats.org/drawingml/2006/picture">
                <pic:pic>
                  <pic:nvPicPr>
                    <pic:cNvPr descr="9d05417098dc99cf7b0d4e00ea080e6cdcd16c69311091d35e3ce440458186b6.jpg" id="48" name="Picture"/>
                    <pic:cNvPicPr>
                      <a:picLocks noChangeArrowheads="1" noChangeAspect="1"/>
                    </pic:cNvPicPr>
                  </pic:nvPicPr>
                  <pic:blipFill>
                    <a:blip r:embed="rId46"/>
                    <a:stretch>
                      <a:fillRect/>
                    </a:stretch>
                  </pic:blipFill>
                  <pic:spPr bwMode="auto">
                    <a:xfrm>
                      <a:off x="0" y="0"/>
                      <a:ext cx="3600000" cy="2346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p>
    <w:p>
      <w:pPr>
        <w:pStyle w:val="BodyText"/>
        <w:spacing w:before="160" w:after="80"/>
        <w:jc w:val="center"/>
      </w:pPr>
      <w:r>
        <w:rPr>
          <w:rFonts w:ascii="Times New Roman" w:hAnsi="Times New Roman" w:eastAsia="Times New Roman" w:cs="Times New Roman"/>
        </w:rPr>
        <w:drawing>
          <wp:inline>
            <wp:extent cx="3600000" cy="2616627"/>
            <wp:effectExtent b="0" l="0" r="0" t="0"/>
            <wp:docPr descr="" title="" id="50" name="Picture"/>
            <a:graphic>
              <a:graphicData uri="http://schemas.openxmlformats.org/drawingml/2006/picture">
                <pic:pic>
                  <pic:nvPicPr>
                    <pic:cNvPr descr="b5bb8fb5c6f3f1d7fcee15fd35db31e48eeb81e8e7cb535b29ce4387a0c92580.jpg" id="51" name="Picture"/>
                    <pic:cNvPicPr>
                      <a:picLocks noChangeArrowheads="1" noChangeAspect="1"/>
                    </pic:cNvPicPr>
                  </pic:nvPicPr>
                  <pic:blipFill>
                    <a:blip r:embed="rId49"/>
                    <a:stretch>
                      <a:fillRect/>
                    </a:stretch>
                  </pic:blipFill>
                  <pic:spPr bwMode="auto">
                    <a:xfrm>
                      <a:off x="0" y="0"/>
                      <a:ext cx="3600000" cy="26166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实验中确定何时停止通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的实验操作为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请补充完整由</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的实验方案</w:t>
      </w:r>
      <w:r>
        <w:rPr>
          <w:rFonts w:hint="eastAsia" w:ascii="Times New Roman" w:hAnsi="Times New Roman" w:eastAsia="Times New Roman" w:cs="Times New Roman"/>
        </w:rPr>
        <w:t>：____，</w:t>
      </w:r>
      <w:r>
        <w:rPr>
          <w:rFonts w:hint="eastAsia" w:ascii="Times New Roman" w:hAnsi="Times New Roman" w:eastAsia="FangSong" w:cs="Times New Roman"/>
        </w:rPr>
        <w:t>用少量无水乙醇洗涤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密封包装</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54" name="Picture"/>
            <a:graphic>
              <a:graphicData uri="http://schemas.openxmlformats.org/drawingml/2006/picture">
                <pic:pic>
                  <pic:nvPicPr>
                    <pic:cNvPr descr="58990de71257e5860d5538b8e3edeb4d78e726a81622db80da36fd2447e783da.jpg" id="55" name="Picture"/>
                    <pic:cNvPicPr>
                      <a:picLocks noChangeArrowheads="1" noChangeAspect="1"/>
                    </pic:cNvPicPr>
                  </pic:nvPicPr>
                  <pic:blipFill>
                    <a:blip r:embed="rId53"/>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numPr>
          <w:ilvl w:val="0"/>
          <w:numId w:val="1010"/>
        </w:numPr>
        <w:ind w:firstLine="420"/>
      </w:pP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numPr>
          <w:ilvl w:val="0"/>
          <w:numId w:val="1010"/>
        </w:numPr>
        <w:ind w:firstLine="420"/>
      </w:pP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18635"/>
            <wp:effectExtent b="0" l="0" r="0" t="0"/>
            <wp:docPr descr="" title="" id="57" name="Picture"/>
            <a:graphic>
              <a:graphicData uri="http://schemas.openxmlformats.org/drawingml/2006/picture">
                <pic:pic>
                  <pic:nvPicPr>
                    <pic:cNvPr descr="37e9b4d80d72099252030a12d8742acd255a6555493bb373968eaaa4b2a5451a.jpg" id="58" name="Picture"/>
                    <pic:cNvPicPr>
                      <a:picLocks noChangeArrowheads="1" noChangeAspect="1"/>
                    </pic:cNvPicPr>
                  </pic:nvPicPr>
                  <pic:blipFill>
                    <a:blip r:embed="rId56"/>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硼是第二周期元素</w:t>
      </w:r>
      <w:r>
        <w:rPr>
          <w:rFonts w:hint="eastAsia" w:ascii="Times New Roman" w:hAnsi="Times New Roman" w:eastAsia="Times New Roman" w:cs="Times New Roman"/>
        </w:rPr>
        <w:t>，</w:t>
      </w:r>
      <w:r>
        <w:rPr>
          <w:rFonts w:hint="eastAsia" w:ascii="Times New Roman" w:hAnsi="Times New Roman" w:eastAsia="FangSong" w:cs="Times New Roman"/>
        </w:rPr>
        <w:t>和其他第二周期元素一样</w:t>
      </w:r>
      <w:r>
        <w:rPr>
          <w:rFonts w:hint="eastAsia" w:ascii="Times New Roman" w:hAnsi="Times New Roman" w:eastAsia="Times New Roman" w:cs="Times New Roman"/>
        </w:rPr>
        <w:t>，</w:t>
      </w:r>
      <w:r>
        <w:rPr>
          <w:rFonts w:hint="eastAsia" w:ascii="Times New Roman" w:hAnsi="Times New Roman" w:eastAsia="FangSong" w:cs="Times New Roman"/>
        </w:rPr>
        <w:t>与同族其他周期元素相比具有特殊性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溴甲酚绿指示剂的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值变色范围为</w:t>
      </w:r>
      <w:r>
        <w:rPr>
          <w:rFonts w:ascii="Times New Roman" w:hAnsi="Times New Roman" w:eastAsia="Times New Roman" w:cs="Times New Roman"/>
        </w:rPr>
        <w:t xml:space="preserve"> </w:t>
      </w:r>
      <w:r>
        <w:rPr>
          <w:rFonts w:hint="eastAsia" w:ascii="Times New Roman" w:hAnsi="Times New Roman" w:eastAsia="Times New Roman" w:cs="Times New Roman"/>
        </w:rPr>
        <w:t>3.8~5.4，</w:t>
      </w:r>
      <w:r>
        <w:rPr>
          <w:rFonts w:hint="eastAsia" w:ascii="Times New Roman" w:hAnsi="Times New Roman" w:eastAsia="FangSong" w:cs="Times New Roman"/>
        </w:rPr>
        <w:t>由黄色变为蓝色</w:t>
      </w:r>
      <w:r>
        <w:rPr>
          <w:rFonts w:hint="eastAsia" w:ascii="Times New Roman" w:hAnsi="Times New Roman" w:eastAsia="Times New Roman" w:cs="Times New Roman"/>
        </w:rPr>
        <w:t>。</w:t>
      </w:r>
      <w:r>
        <w:rPr>
          <w:rFonts w:hint="eastAsia" w:ascii="Times New Roman" w:hAnsi="Times New Roman" w:eastAsia="FangSong" w:cs="Times New Roman"/>
        </w:rPr>
        <w:t>该指示剂在饱和硼酸溶液中呈黄蓝过渡色</w:t>
      </w:r>
      <w:r>
        <w:rPr>
          <w:rFonts w:hint="eastAsia" w:ascii="Times New Roman" w:hAnsi="Times New Roman" w:eastAsia="Times New Roman" w:cs="Times New Roman"/>
        </w:rPr>
        <w:t>，</w:t>
      </w:r>
      <w:r>
        <w:rPr>
          <w:rFonts w:hint="eastAsia" w:ascii="Times New Roman" w:hAnsi="Times New Roman" w:eastAsia="FangSong" w:cs="Times New Roman"/>
        </w:rPr>
        <w:t>在二氟化氢钾溶液中呈黄色</w:t>
      </w:r>
      <w:r>
        <w:rPr>
          <w:rFonts w:hint="eastAsia" w:ascii="Times New Roman" w:hAnsi="Times New Roman" w:eastAsia="Times New Roman" w:cs="Times New Roman"/>
        </w:rPr>
        <w:t>，</w:t>
      </w:r>
      <w:r>
        <w:rPr>
          <w:rFonts w:hint="eastAsia" w:ascii="Times New Roman" w:hAnsi="Times New Roman" w:eastAsia="FangSong" w:cs="Times New Roman"/>
        </w:rPr>
        <w:t>但在加有适量硼酸的二氟化氢钾溶液中呈蓝色</w:t>
      </w:r>
      <w:r>
        <w:rPr>
          <w:rFonts w:hint="eastAsia" w:ascii="Times New Roman" w:hAnsi="Times New Roman" w:eastAsia="Times New Roman" w:cs="Times New Roman"/>
        </w:rPr>
        <w:t>。</w:t>
      </w:r>
      <w:r>
        <w:rPr>
          <w:rFonts w:hint="eastAsia" w:ascii="Times New Roman" w:hAnsi="Times New Roman" w:eastAsia="FangSong" w:cs="Times New Roman"/>
        </w:rPr>
        <w:t>请写出后者有关的离子方程式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硼可与氮形成一种类似于苯的化合物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55 </w:t>
      </w:r>
      <w:r>
        <w:rPr>
          <w:rFonts w:hint="eastAsia" w:ascii="Times New Roman" w:hAnsi="Times New Roman" w:eastAsia="Times New Roman" w:cs="Times New Roman"/>
        </w:rPr>
        <w:t>℃），</w:t>
      </w:r>
      <w:r>
        <w:rPr>
          <w:rFonts w:hint="eastAsia" w:ascii="Times New Roman" w:hAnsi="Times New Roman" w:eastAsia="FangSong" w:cs="Times New Roman"/>
        </w:rPr>
        <w:t>具有芳香气味</w:t>
      </w:r>
      <w:r>
        <w:rPr>
          <w:rFonts w:hint="eastAsia" w:ascii="Times New Roman" w:hAnsi="Times New Roman" w:eastAsia="Times New Roman" w:cs="Times New Roman"/>
        </w:rPr>
        <w:t>，</w:t>
      </w:r>
      <w:r>
        <w:rPr>
          <w:rFonts w:hint="eastAsia" w:ascii="Times New Roman" w:hAnsi="Times New Roman" w:eastAsia="FangSong" w:cs="Times New Roman"/>
        </w:rPr>
        <w:t>许多物理性质都与苯相似</w:t>
      </w:r>
      <w:r>
        <w:rPr>
          <w:rFonts w:hint="eastAsia" w:ascii="Times New Roman" w:hAnsi="Times New Roman" w:eastAsia="Times New Roman" w:cs="Times New Roman"/>
        </w:rPr>
        <w:t>，</w:t>
      </w:r>
      <w:r>
        <w:rPr>
          <w:rFonts w:hint="eastAsia" w:ascii="Times New Roman" w:hAnsi="Times New Roman" w:eastAsia="FangSong" w:cs="Times New Roman"/>
        </w:rPr>
        <w:t>但其化学性质较苯要活泼的多</w:t>
      </w:r>
      <w:r>
        <w:rPr>
          <w:rFonts w:hint="eastAsia" w:ascii="Times New Roman" w:hAnsi="Times New Roman" w:eastAsia="Times New Roman" w:cs="Times New Roman"/>
        </w:rPr>
        <w:t>，</w:t>
      </w:r>
      <w:r>
        <w:rPr>
          <w:rFonts w:hint="eastAsia" w:ascii="Times New Roman" w:hAnsi="Times New Roman" w:eastAsia="FangSong" w:cs="Times New Roman"/>
        </w:rPr>
        <w:t>如冷却时会缓慢水解</w:t>
      </w:r>
      <w:r>
        <w:rPr>
          <w:rFonts w:hint="eastAsia" w:ascii="Times New Roman" w:hAnsi="Times New Roman" w:eastAsia="Times New Roman" w:cs="Times New Roman"/>
        </w:rPr>
        <w:t>，</w:t>
      </w:r>
      <w:r>
        <w:rPr>
          <w:rFonts w:hint="eastAsia" w:ascii="Times New Roman" w:hAnsi="Times New Roman" w:eastAsia="FangSong" w:cs="Times New Roman"/>
        </w:rPr>
        <w:t>易与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发生加成反应等</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画出其结构式并标出形式电荷</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加成反应的方程式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无机苯的三甲基取代物遇水会发生水解反应</w:t>
      </w:r>
      <w:r>
        <w:rPr>
          <w:rFonts w:hint="eastAsia" w:ascii="Times New Roman" w:hAnsi="Times New Roman" w:eastAsia="Times New Roman" w:cs="Times New Roman"/>
        </w:rPr>
        <w:t>，</w:t>
      </w:r>
      <w:r>
        <w:rPr>
          <w:rFonts w:hint="eastAsia" w:ascii="Times New Roman" w:hAnsi="Times New Roman" w:eastAsia="FangSong" w:cs="Times New Roman"/>
        </w:rPr>
        <w:t>试写出反应方程式并以此判断取代物的可能结构</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硼与氮可生成二元固体聚合物</w:t>
      </w:r>
      <w:r>
        <w:rPr>
          <w:rFonts w:hint="eastAsia" w:ascii="Times New Roman" w:hAnsi="Times New Roman" w:eastAsia="Times New Roman" w:cs="Times New Roman"/>
        </w:rPr>
        <w:t>。</w:t>
      </w:r>
      <w:r>
        <w:rPr>
          <w:rFonts w:hint="eastAsia" w:ascii="Times New Roman" w:hAnsi="Times New Roman" w:eastAsia="FangSong" w:cs="Times New Roman"/>
        </w:rPr>
        <w:t>试指出聚合物的可能结构</w:t>
      </w:r>
      <w:r>
        <w:rPr>
          <w:rFonts w:hint="eastAsia" w:ascii="Times New Roman" w:hAnsi="Times New Roman" w:eastAsia="Times New Roman" w:cs="Times New Roman"/>
        </w:rPr>
        <w:t>（</w:t>
      </w:r>
      <w:r>
        <w:rPr>
          <w:rFonts w:hint="eastAsia" w:ascii="Times New Roman" w:hAnsi="Times New Roman" w:eastAsia="FangSong" w:cs="Times New Roman"/>
        </w:rPr>
        <w:t>类似于何种结构</w:t>
      </w:r>
      <w:r>
        <w:rPr>
          <w:rFonts w:hint="eastAsia" w:ascii="Times New Roman" w:hAnsi="Times New Roman" w:eastAsia="Times New Roman" w:cs="Times New Roman"/>
        </w:rPr>
        <w:t>），</w:t>
      </w:r>
      <w:r>
        <w:rPr>
          <w:rFonts w:hint="eastAsia" w:ascii="Times New Roman" w:hAnsi="Times New Roman" w:eastAsia="FangSong" w:cs="Times New Roman"/>
        </w:rPr>
        <w:t>并说明是否具有导电性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画出无限网状多硼酸盐聚合物水氯硼钙石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2</m:t>
            </m:r>
          </m:sub>
        </m:sSub>
        <m:r>
          <m:rPr>
            <m:sty m:val="p"/>
          </m:rPr>
          <m:t>[</m:t>
        </m:r>
        <m:sSub>
          <m:e>
            <m:r>
              <m:rPr>
                <m:sty m:val="p"/>
              </m:rPr>
              <m:t>B</m:t>
            </m:r>
          </m:e>
          <m:sub>
            <m:r>
              <m:rPr>
                <m:sty m:val="p"/>
              </m:rPr>
              <m:t>5</m:t>
            </m:r>
          </m:sub>
        </m:sSub>
        <m:sSub>
          <m:e>
            <m:r>
              <m:rPr>
                <m:sty m:val="p"/>
              </m:rPr>
              <m:t>O</m:t>
            </m:r>
          </m:e>
          <m:sub>
            <m:r>
              <m:rPr>
                <m:sty m:val="p"/>
              </m:rPr>
              <m:t>9</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中聚硼阴离子单元的结构示意图</w:t>
      </w:r>
      <w:r>
        <w:rPr>
          <w:rFonts w:hint="eastAsia" w:ascii="Times New Roman" w:hAnsi="Times New Roman" w:eastAsia="Times New Roman" w:cs="Times New Roman"/>
        </w:rPr>
        <w:t>，</w:t>
      </w:r>
      <w:r>
        <w:rPr>
          <w:rFonts w:hint="eastAsia" w:ascii="Times New Roman" w:hAnsi="Times New Roman" w:eastAsia="FangSong" w:cs="Times New Roman"/>
        </w:rPr>
        <w:t>并指出阴离子单元的电荷与硼的哪种结构方式有关</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62" name="Picture"/>
            <a:graphic>
              <a:graphicData uri="http://schemas.openxmlformats.org/drawingml/2006/picture">
                <pic:pic>
                  <pic:nvPicPr>
                    <pic:cNvPr descr="74ddca13b9d838a579fcf137a181ae165cab280a4ad2df16289e5d620083818a.jpg" id="63" name="Picture"/>
                    <pic:cNvPicPr>
                      <a:picLocks noChangeArrowheads="1" noChangeAspect="1"/>
                    </pic:cNvPicPr>
                  </pic:nvPicPr>
                  <pic:blipFill>
                    <a:blip r:embed="rId61"/>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65" name="Picture"/>
            <a:graphic>
              <a:graphicData uri="http://schemas.openxmlformats.org/drawingml/2006/picture">
                <pic:pic>
                  <pic:nvPicPr>
                    <pic:cNvPr descr="1e90232f9a61e341abb0174f0826def8a1b3642c5c251e2d219889d08f15c961.jpg" id="66" name="Picture"/>
                    <pic:cNvPicPr>
                      <a:picLocks noChangeArrowheads="1" noChangeAspect="1"/>
                    </pic:cNvPicPr>
                  </pic:nvPicPr>
                  <pic:blipFill>
                    <a:blip r:embed="rId64"/>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湖南是有色金属之乡</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锑的蕴藏量都居全国之首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用铁屑同辉铋矿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共热可制得锑</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锑用于制造铸字合金这是由于锑具有</w:t>
      </w:r>
      <w:r>
        <w:rPr>
          <w:rFonts w:ascii="Times New Roman" w:hAnsi="Times New Roman" w:eastAsia="Times New Roman" w:cs="Times New Roman"/>
        </w:rPr>
        <w:t xml:space="preserve"> ____ </w:t>
      </w:r>
      <w:r>
        <w:rPr>
          <w:rFonts w:hint="eastAsia" w:ascii="Times New Roman" w:hAnsi="Times New Roman" w:eastAsia="FangSong" w:cs="Times New Roman"/>
        </w:rPr>
        <w:t>特性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具有显著的导电性</w:t>
      </w:r>
      <w:r>
        <w:rPr>
          <w:rFonts w:hint="eastAsia" w:ascii="Times New Roman" w:hAnsi="Times New Roman" w:eastAsia="Times New Roman" w:cs="Times New Roman"/>
        </w:rPr>
        <w:t>，</w:t>
      </w:r>
      <w:r>
        <w:rPr>
          <w:rFonts w:hint="eastAsia" w:ascii="Times New Roman" w:hAnsi="Times New Roman" w:eastAsia="FangSong" w:cs="Times New Roman"/>
        </w:rPr>
        <w:t>这可能是由于</w:t>
      </w:r>
      <w:r>
        <w:rPr>
          <w:rFonts w:ascii="Times New Roman" w:hAnsi="Times New Roman" w:eastAsia="Times New Roman" w:cs="Times New Roman"/>
        </w:rPr>
        <w:t xml:space="preserve"> ____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试写出其反应式</w:t>
      </w:r>
      <w:r>
        <w:rPr>
          <w:rFonts w:hint="eastAsia" w:ascii="Times New Roman" w:hAnsi="Times New Roman" w:eastAsia="Times New Roman" w:cs="Times New Roman"/>
        </w:rPr>
        <w:t>：____；</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能大大增强</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的酸度</w:t>
      </w:r>
      <w:r>
        <w:rPr>
          <w:rFonts w:hint="eastAsia" w:ascii="Times New Roman" w:hAnsi="Times New Roman" w:eastAsia="Times New Roman" w:cs="Times New Roman"/>
        </w:rPr>
        <w:t>，</w:t>
      </w:r>
      <w:r>
        <w:rPr>
          <w:rFonts w:hint="eastAsia" w:ascii="Times New Roman" w:hAnsi="Times New Roman" w:eastAsia="FangSong" w:cs="Times New Roman"/>
        </w:rPr>
        <w:t>在这种超酸介质中链烷也能起碱的作用</w:t>
      </w:r>
      <w:r>
        <w:rPr>
          <w:rFonts w:hint="eastAsia" w:ascii="Times New Roman" w:hAnsi="Times New Roman" w:eastAsia="Times New Roman" w:cs="Times New Roman"/>
        </w:rPr>
        <w:t>，</w:t>
      </w:r>
      <w:r>
        <w:rPr>
          <w:rFonts w:hint="eastAsia" w:ascii="Times New Roman" w:hAnsi="Times New Roman" w:eastAsia="FangSong" w:cs="Times New Roman"/>
        </w:rPr>
        <w:t>写出叔碳原子在这种介质中所进行的反应</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m:t>
        </m:r>
        <m:r>
          <m:t>322.5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345.35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抽空的密闭容器中</w:t>
      </w:r>
      <w:r>
        <w:rPr>
          <w:rFonts w:hint="eastAsia" w:ascii="Times New Roman" w:hAnsi="Times New Roman" w:eastAsia="Times New Roman" w:cs="Times New Roman"/>
        </w:rPr>
        <w:t>，</w:t>
      </w:r>
      <w:r>
        <w:rPr>
          <w:rFonts w:hint="eastAsia" w:ascii="Times New Roman" w:hAnsi="Times New Roman" w:eastAsia="FangSong" w:cs="Times New Roman"/>
        </w:rPr>
        <w:t>此时容器中存在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若向容器中注入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充分久置后</w:t>
      </w:r>
      <w:r>
        <w:rPr>
          <w:rFonts w:hint="eastAsia" w:ascii="Times New Roman" w:hAnsi="Times New Roman" w:eastAsia="Times New Roman" w:cs="Times New Roman"/>
        </w:rPr>
        <w:t>，</w:t>
      </w:r>
      <w:r>
        <w:rPr>
          <w:rFonts w:hint="eastAsia" w:ascii="Times New Roman" w:hAnsi="Times New Roman" w:eastAsia="FangSong" w:cs="Times New Roman"/>
        </w:rPr>
        <w:t>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的压力为</w:t>
      </w:r>
      <w:r>
        <w:rPr>
          <w:rFonts w:ascii="Times New Roman" w:hAnsi="Times New Roman" w:eastAsia="Times New Roman" w:cs="Times New Roman"/>
        </w:rPr>
        <w:t xml:space="preserve"> ____ </w:t>
      </w:r>
      <w:r>
        <w:rPr>
          <w:rFonts w:hint="eastAsia" w:ascii="Times New Roman" w:hAnsi="Times New Roman" w:eastAsia="FangSong" w:cs="Times New Roman"/>
        </w:rPr>
        <w:t>大气压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体系中性质完全相同的均匀部分称为一个相</w:t>
      </w:r>
      <w:r>
        <w:rPr>
          <w:rFonts w:hint="eastAsia" w:ascii="Times New Roman" w:hAnsi="Times New Roman" w:eastAsia="Times New Roman" w:cs="Times New Roman"/>
        </w:rPr>
        <w:t>，</w:t>
      </w:r>
      <w:r>
        <w:rPr>
          <w:rFonts w:hint="eastAsia" w:ascii="Times New Roman" w:hAnsi="Times New Roman" w:eastAsia="FangSong" w:cs="Times New Roman"/>
        </w:rPr>
        <w:t>如冰</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水蒸气各为一个相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锑能形成混合卤化物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写出该分子的结构式并说明其几何构型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658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sSup>
          <m:e>
            <m:r>
              <m:t>1456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和有机卤化物作为阻燃剂</w:t>
      </w:r>
      <w:r>
        <w:rPr>
          <w:rFonts w:hint="eastAsia" w:ascii="Times New Roman" w:hAnsi="Times New Roman" w:eastAsia="Times New Roman" w:cs="Times New Roman"/>
        </w:rPr>
        <w:t>，</w:t>
      </w:r>
      <w:r>
        <w:rPr>
          <w:rFonts w:hint="eastAsia" w:ascii="Times New Roman" w:hAnsi="Times New Roman" w:eastAsia="FangSong" w:cs="Times New Roman"/>
        </w:rPr>
        <w:t>其阻燃作用机理可以认为是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掺入到含氯有机物</w:t>
      </w:r>
      <w:r>
        <w:rPr>
          <w:rFonts w:hint="eastAsia" w:ascii="Times New Roman" w:hAnsi="Times New Roman" w:eastAsia="Times New Roman" w:cs="Times New Roman"/>
        </w:rPr>
        <w:t>（</w:t>
      </w:r>
      <m:oMath>
        <m:r>
          <m:rPr>
            <m:sty m:val="p"/>
          </m:rPr>
          <m:t>R</m:t>
        </m:r>
        <m:r>
          <m:rPr>
            <m:sty m:val="p"/>
          </m:rPr>
          <m:t>⋅</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受热释放出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的热分解反应</w:t>
      </w:r>
      <w:r>
        <w:rPr>
          <w:rFonts w:hint="eastAsia" w:ascii="Times New Roman" w:hAnsi="Times New Roman" w:eastAsia="Times New Roman" w:cs="Times New Roman"/>
        </w:rPr>
        <w:t>，</w:t>
      </w:r>
      <w:r>
        <w:rPr>
          <w:rFonts w:hint="eastAsia" w:ascii="Times New Roman" w:hAnsi="Times New Roman" w:eastAsia="FangSong" w:cs="Times New Roman"/>
        </w:rPr>
        <w:t>从热重分析图谱中发现它有四个平台</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分解有四个串联反应</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和锑的氯氧化物</w:t>
      </w:r>
      <w:r>
        <w:rPr>
          <w:rFonts w:hint="eastAsia" w:ascii="Times New Roman" w:hAnsi="Times New Roman" w:eastAsia="Times New Roman" w:cs="Times New Roman"/>
        </w:rPr>
        <w:t>，</w:t>
      </w:r>
      <w:r>
        <w:rPr>
          <w:rFonts w:hint="eastAsia" w:ascii="Times New Roman" w:hAnsi="Times New Roman" w:eastAsia="FangSong" w:cs="Times New Roman"/>
        </w:rPr>
        <w:t>最后变成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第四个反应在</w:t>
      </w:r>
      <w:r>
        <w:rPr>
          <w:rFonts w:ascii="Times New Roman" w:hAnsi="Times New Roman" w:eastAsia="Times New Roman" w:cs="Times New Roman"/>
        </w:rPr>
        <w:t xml:space="preserve"> </w:t>
      </w:r>
      <m:oMath>
        <m:sSup>
          <m:e>
            <m:r>
              <m:t>658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若第一</w:t>
      </w:r>
      <w:r>
        <w:rPr>
          <w:rFonts w:hint="eastAsia" w:ascii="Times New Roman" w:hAnsi="Times New Roman" w:eastAsia="Times New Roman" w:cs="Times New Roman"/>
        </w:rPr>
        <w:t>、</w:t>
      </w:r>
      <w:r>
        <w:rPr>
          <w:rFonts w:hint="eastAsia" w:ascii="Times New Roman" w:hAnsi="Times New Roman" w:eastAsia="FangSong" w:cs="Times New Roman"/>
        </w:rPr>
        <w:t>二个反应的失重率分别为</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热分解过程的四个反应式</w:t>
      </w:r>
      <w:r>
        <w:rPr>
          <w:rFonts w:hint="eastAsia" w:ascii="Times New Roman" w:hAnsi="Times New Roman" w:eastAsia="Times New Roman" w:cs="Times New Roman"/>
        </w:rPr>
        <w:t>（</w:t>
      </w:r>
      <w:r>
        <w:rPr>
          <w:rFonts w:hint="eastAsia" w:ascii="Times New Roman" w:hAnsi="Times New Roman" w:eastAsia="FangSong" w:cs="Times New Roman"/>
        </w:rPr>
        <w:t>已知原子量</w:t>
      </w:r>
      <w:r>
        <w:rPr>
          <w:rFonts w:hint="eastAsia" w:ascii="Times New Roman" w:hAnsi="Times New Roman" w:eastAsia="Times New Roman" w:cs="Times New Roman"/>
        </w:rPr>
        <w:t>：</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35.5）。</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7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二水合草酸亚铁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可用作照相显影剂和制药工业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受热分解时生成</w:t>
      </w:r>
      <w:r>
        <w:rPr>
          <w:rFonts w:hint="eastAsia" w:ascii="Times New Roman" w:hAnsi="Times New Roman" w:eastAsia="Times New Roman" w:cs="Times New Roman"/>
        </w:rPr>
        <w:t>FeO、CO、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甲同学利用下图装置</w:t>
      </w:r>
      <w:r>
        <w:rPr>
          <w:rFonts w:hint="eastAsia" w:ascii="Times New Roman" w:hAnsi="Times New Roman" w:eastAsia="Times New Roman" w:cs="Times New Roman"/>
        </w:rPr>
        <w:t>（</w:t>
      </w:r>
      <w:r>
        <w:rPr>
          <w:rFonts w:hint="eastAsia" w:ascii="Times New Roman" w:hAnsi="Times New Roman" w:eastAsia="FangSong" w:cs="Times New Roman"/>
        </w:rPr>
        <w:t>夹持及加热仪器省略</w:t>
      </w:r>
      <w:r>
        <w:rPr>
          <w:rFonts w:hint="eastAsia" w:ascii="Times New Roman" w:hAnsi="Times New Roman" w:eastAsia="Times New Roman" w:cs="Times New Roman"/>
        </w:rPr>
        <w:t>）</w:t>
      </w:r>
      <w:r>
        <w:rPr>
          <w:rFonts w:hint="eastAsia" w:ascii="Times New Roman" w:hAnsi="Times New Roman" w:eastAsia="FangSong" w:cs="Times New Roman"/>
        </w:rPr>
        <w:t>在实验室中对其气体产物进行了探究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CO</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溶液反应得到黑色的</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9345"/>
            <wp:effectExtent b="0" l="0" r="0" t="0"/>
            <wp:docPr descr="" title="" id="70" name="Picture"/>
            <a:graphic>
              <a:graphicData uri="http://schemas.openxmlformats.org/drawingml/2006/picture">
                <pic:pic>
                  <pic:nvPicPr>
                    <pic:cNvPr descr="0a1eb456b2cf7a8940465591a0e443acc4315aac8d5df0c62eacd0944d3bf5a5.jpg" id="71" name="Picture"/>
                    <pic:cNvPicPr>
                      <a:picLocks noChangeArrowheads="1" noChangeAspect="1"/>
                    </pic:cNvPicPr>
                  </pic:nvPicPr>
                  <pic:blipFill>
                    <a:blip r:embed="rId69"/>
                    <a:stretch>
                      <a:fillRect/>
                    </a:stretch>
                  </pic:blipFill>
                  <pic:spPr bwMode="auto">
                    <a:xfrm>
                      <a:off x="0" y="0"/>
                      <a:ext cx="3600000" cy="12893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装置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中的试剂为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装置</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的作用为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中的离子方程式</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 xml:space="preserve">实验开始前向装置内通入一段时间</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w:t>
      </w:r>
    </w:p>
    <w:p>
      <w:pPr>
        <w:numPr>
          <w:ilvl w:val="0"/>
          <w:numId w:val="1012"/>
        </w:numPr>
        <w:ind w:firstLine="420"/>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装置</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中除了生成黑色的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需向装置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中再次通入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目的是将生成的气体产物全部赶入右侧实验装置中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的具体实验操作为</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 xml:space="preserve">若实验中所用草酸亚铁晶体的质量为</w:t>
      </w:r>
      <w:r>
        <w:rPr>
          <w:rFonts w:ascii="Times New Roman" w:hAnsi="Times New Roman" w:eastAsia="Times New Roman" w:cs="Times New Roman"/>
        </w:rPr>
        <w:t xml:space="preserve"> </w:t>
      </w:r>
      <m:oMath>
        <m:r>
          <m:t>36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中产生的白色沉淀的质量为</w:t>
      </w:r>
      <w:r>
        <w:rPr>
          <w:rFonts w:ascii="Times New Roman" w:hAnsi="Times New Roman" w:eastAsia="Times New Roman" w:cs="Times New Roman"/>
        </w:rPr>
        <w:t xml:space="preserve"> </w:t>
      </w:r>
      <m:oMath>
        <m:oMathPr>
          <m:ctrlPr>
            <w:rPr>
              <w:sz w:val="28"/>
              <w:szCs w:val="28"/>
            </w:rPr>
          </m:ctrlPr>
        </m:oMathPr>
        <m:r>
          <m:t>41.37</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中发生反应的化学方程式为</w:t>
      </w:r>
    </w:p>
    <w:p>
      <w:pPr>
        <w:numPr>
          <w:ilvl w:val="0"/>
          <w:numId w:val="1012"/>
        </w:numPr>
        <w:ind w:firstLine="420"/>
      </w:pPr>
      <w:r>
        <w:rPr>
          <w:rFonts w:hint="eastAsia" w:ascii="Times New Roman" w:hAnsi="Times New Roman" w:eastAsia="FangSong" w:cs="Times New Roman"/>
        </w:rPr>
        <w:t xml:space="preserve">乙同学认为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分解时得到的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的量应高于理论值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他的判断理由为</w:t>
      </w:r>
      <w:r>
        <w:rPr>
          <w:rFonts w:ascii="Times New Roman" w:hAnsi="Times New Roman" w:eastAsia="Times New Roman" w:cs="Times New Roman"/>
        </w:rPr>
        <w:t xml:space="preserve"> ____; </w:t>
      </w:r>
      <w:r>
        <w:rPr>
          <w:rFonts w:hint="eastAsia" w:ascii="Times New Roman" w:hAnsi="Times New Roman" w:eastAsia="FangSong" w:cs="Times New Roman"/>
        </w:rPr>
        <w:t>请设计实验证明乙同学的观点正确</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numPr>
          <w:ilvl w:val="0"/>
          <w:numId w:val="101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完成反应方程式</w:t>
      </w:r>
    </w:p>
    <w:p>
      <w:pPr>
        <w:numPr>
          <w:ilvl w:val="0"/>
          <w:numId w:val="1014"/>
        </w:numPr>
        <w:ind w:firstLine="420"/>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得到一种无色配合物</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向含有铜离子的溶液中加入过量氰化钠</w:t>
      </w:r>
      <w:r>
        <w:rPr>
          <w:rFonts w:hint="eastAsia" w:ascii="Times New Roman" w:hAnsi="Times New Roman" w:eastAsia="Times New Roman" w:cs="Times New Roman"/>
        </w:rPr>
        <w:t>，</w:t>
      </w:r>
      <w:r>
        <w:rPr>
          <w:rFonts w:hint="eastAsia" w:ascii="Times New Roman" w:hAnsi="Times New Roman" w:eastAsia="FangSong" w:cs="Times New Roman"/>
        </w:rPr>
        <w:t>溶液的蓝色消失</w:t>
      </w:r>
      <w:r>
        <w:rPr>
          <w:rFonts w:hint="eastAsia" w:ascii="Times New Roman" w:hAnsi="Times New Roman" w:eastAsia="Times New Roman" w:cs="Times New Roman"/>
        </w:rPr>
        <w:t>，</w:t>
      </w:r>
      <w:r>
        <w:rPr>
          <w:rFonts w:hint="eastAsia" w:ascii="Times New Roman" w:hAnsi="Times New Roman" w:eastAsia="FangSong" w:cs="Times New Roman"/>
        </w:rPr>
        <w:t>同时逸出一种剧毒气体</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氯化亚铜在浓</w:t>
      </w:r>
      <w:r>
        <w:rPr>
          <w:rFonts w:ascii="Times New Roman" w:hAnsi="Times New Roman" w:eastAsia="Times New Roman" w:cs="Times New Roman"/>
        </w:rPr>
        <w:t xml:space="preserve"> NaOH </w:t>
      </w:r>
      <w:r>
        <w:rPr>
          <w:rFonts w:hint="eastAsia" w:ascii="Times New Roman" w:hAnsi="Times New Roman" w:eastAsia="FangSong" w:cs="Times New Roman"/>
        </w:rPr>
        <w:t>溶液中煮沸</w:t>
      </w:r>
      <w:r>
        <w:rPr>
          <w:rFonts w:hint="eastAsia" w:ascii="Times New Roman" w:hAnsi="Times New Roman" w:eastAsia="Times New Roman" w:cs="Times New Roman"/>
        </w:rPr>
        <w:t>，</w:t>
      </w:r>
      <w:r>
        <w:rPr>
          <w:rFonts w:hint="eastAsia" w:ascii="Times New Roman" w:hAnsi="Times New Roman" w:eastAsia="FangSong" w:cs="Times New Roman"/>
        </w:rPr>
        <w:t>其中的铜元素完全转化为一种红色固体</w:t>
      </w:r>
      <w:r>
        <w:rPr>
          <w:rFonts w:hint="eastAsia" w:ascii="Times New Roman" w:hAnsi="Times New Roman" w:eastAsia="Times New Roman" w:cs="Times New Roman"/>
        </w:rPr>
        <w:t>。</w:t>
      </w:r>
    </w:p>
    <w:p>
      <w:pPr>
        <w:numPr>
          <w:ilvl w:val="0"/>
          <w:numId w:val="1014"/>
        </w:numPr>
        <w:ind w:firstLine="420"/>
      </w:pPr>
      <m:oMath>
        <m:r>
          <m:t>I</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水解歧化</w:t>
      </w:r>
      <w:r>
        <w:rPr>
          <w:rFonts w:hint="eastAsia" w:ascii="Times New Roman" w:hAnsi="Times New Roman" w:eastAsia="Times New Roman" w:cs="Times New Roman"/>
        </w:rPr>
        <w:t>，</w:t>
      </w:r>
      <w:r>
        <w:rPr>
          <w:rFonts w:hint="eastAsia" w:ascii="Times New Roman" w:hAnsi="Times New Roman" w:eastAsia="FangSong" w:cs="Times New Roman"/>
        </w:rPr>
        <w:t>产物为三种常见无机物</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单质溶于氢氧化钠中</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用三氟化溴在</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下处理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以制备一种氟化物</w:t>
      </w:r>
      <w:r>
        <w:rPr>
          <w:rFonts w:hint="eastAsia" w:ascii="Times New Roman" w:hAnsi="Times New Roman" w:eastAsia="Times New Roman" w:cs="Times New Roman"/>
        </w:rPr>
        <w:t>，</w:t>
      </w:r>
      <w:r>
        <w:rPr>
          <w:rFonts w:hint="eastAsia" w:ascii="Times New Roman" w:hAnsi="Times New Roman" w:eastAsia="FangSong" w:cs="Times New Roman"/>
        </w:rPr>
        <w:t>生成物里还有另一种氟化物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8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碳酸锶主要用于制造彩电阴极射线管</w:t>
      </w:r>
      <w:r>
        <w:rPr>
          <w:rFonts w:hint="eastAsia" w:ascii="Times New Roman" w:hAnsi="Times New Roman" w:eastAsia="Times New Roman" w:cs="Times New Roman"/>
        </w:rPr>
        <w:t>、</w:t>
      </w:r>
      <w:r>
        <w:rPr>
          <w:rFonts w:hint="eastAsia" w:ascii="Times New Roman" w:hAnsi="Times New Roman" w:eastAsia="FangSong" w:cs="Times New Roman"/>
        </w:rPr>
        <w:t>电磁铁</w:t>
      </w:r>
      <w:r>
        <w:rPr>
          <w:rFonts w:hint="eastAsia" w:ascii="Times New Roman" w:hAnsi="Times New Roman" w:eastAsia="Times New Roman" w:cs="Times New Roman"/>
        </w:rPr>
        <w:t>、</w:t>
      </w:r>
      <w:r>
        <w:rPr>
          <w:rFonts w:hint="eastAsia" w:ascii="Times New Roman" w:hAnsi="Times New Roman" w:eastAsia="FangSong" w:cs="Times New Roman"/>
        </w:rPr>
        <w:t>锶铁氧体</w:t>
      </w:r>
      <w:r>
        <w:rPr>
          <w:rFonts w:hint="eastAsia" w:ascii="Times New Roman" w:hAnsi="Times New Roman" w:eastAsia="Times New Roman" w:cs="Times New Roman"/>
        </w:rPr>
        <w:t>、</w:t>
      </w:r>
      <w:r>
        <w:rPr>
          <w:rFonts w:hint="eastAsia" w:ascii="Times New Roman" w:hAnsi="Times New Roman" w:eastAsia="FangSong" w:cs="Times New Roman"/>
        </w:rPr>
        <w:t>烟火</w:t>
      </w:r>
      <w:r>
        <w:rPr>
          <w:rFonts w:hint="eastAsia" w:ascii="Times New Roman" w:hAnsi="Times New Roman" w:eastAsia="Times New Roman" w:cs="Times New Roman"/>
        </w:rPr>
        <w:t>、</w:t>
      </w:r>
      <w:r>
        <w:rPr>
          <w:rFonts w:hint="eastAsia" w:ascii="Times New Roman" w:hAnsi="Times New Roman" w:eastAsia="FangSong" w:cs="Times New Roman"/>
        </w:rPr>
        <w:t>荧光玻璃和信号弹等</w:t>
      </w:r>
      <w:r>
        <w:rPr>
          <w:rFonts w:hint="eastAsia" w:ascii="Times New Roman" w:hAnsi="Times New Roman" w:eastAsia="Times New Roman" w:cs="Times New Roman"/>
        </w:rPr>
        <w:t>，</w:t>
      </w:r>
      <w:r>
        <w:rPr>
          <w:rFonts w:hint="eastAsia" w:ascii="Times New Roman" w:hAnsi="Times New Roman" w:eastAsia="FangSong" w:cs="Times New Roman"/>
        </w:rPr>
        <w:t>是重要的化工基础原料</w:t>
      </w:r>
      <w:r>
        <w:rPr>
          <w:rFonts w:hint="eastAsia" w:ascii="Times New Roman" w:hAnsi="Times New Roman" w:eastAsia="Times New Roman" w:cs="Times New Roman"/>
        </w:rPr>
        <w:t>，</w:t>
      </w:r>
      <w:r>
        <w:rPr>
          <w:rFonts w:hint="eastAsia" w:ascii="Times New Roman" w:hAnsi="Times New Roman" w:eastAsia="FangSong" w:cs="Times New Roman"/>
        </w:rPr>
        <w:t>由工业级硝酸锶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制备分析纯碳酸锶的工艺流程如下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8280"/>
            <wp:effectExtent b="0" l="0" r="0" t="0"/>
            <wp:docPr descr="" title="" id="77" name="Picture"/>
            <a:graphic>
              <a:graphicData uri="http://schemas.openxmlformats.org/drawingml/2006/picture">
                <pic:pic>
                  <pic:nvPicPr>
                    <pic:cNvPr descr="17e4d95bdfcac4da5c779a709403bf08dee2d9d9071cccb05798ba91e180092e.jpg" id="78" name="Picture"/>
                    <pic:cNvPicPr>
                      <a:picLocks noChangeArrowheads="1" noChangeAspect="1"/>
                    </pic:cNvPicPr>
                  </pic:nvPicPr>
                  <pic:blipFill>
                    <a:blip r:embed="rId76"/>
                    <a:stretch>
                      <a:fillRect/>
                    </a:stretch>
                  </pic:blipFill>
                  <pic:spPr bwMode="auto">
                    <a:xfrm>
                      <a:off x="0" y="0"/>
                      <a:ext cx="3600000" cy="1108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不能结合</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各物质的溶度积常数如下表所示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m:oMath>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M</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r>
      <w:tr>
        <w:tc>
          <w:tcPr/>
          <w:p>
            <w:pPr>
              <w:pStyle w:val="Compact"/>
              <w:jc w:val="center"/>
            </w:pPr>
            <m:oMath>
              <m:sSub>
                <m:e>
                  <m:r>
                    <m:t>K</m:t>
                  </m:r>
                </m:e>
                <m:sub>
                  <m:r>
                    <m:t>s</m:t>
                  </m:r>
                  <m:r>
                    <m:t>p</m:t>
                  </m:r>
                </m:sub>
              </m:sSub>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m:oMath>
              <m:r>
                <m:t>2.2</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m:oMath>
              <m:r>
                <m:t>5.6</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4.8</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在溶液中可相互转化</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 xml:space="preserve">过程中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时的利用率随时间变化曲线如下图所示</w:t>
      </w:r>
      <w:r>
        <w:rPr>
          <w:rFonts w:hint="eastAsia" w:ascii="Times New Roman" w:hAnsi="Times New Roman" w:eastAsia="Times New Roman" w:cs="Times New Roman"/>
        </w:rPr>
        <w:t>，</w:t>
      </w:r>
      <w:r>
        <w:rPr>
          <w:rFonts w:hint="eastAsia" w:ascii="Times New Roman" w:hAnsi="Times New Roman" w:eastAsia="FangSong" w:cs="Times New Roman"/>
        </w:rPr>
        <w:t>根据图象分析</w:t>
      </w: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过程中需要调节</w:t>
      </w:r>
      <w:r>
        <w:rPr>
          <w:rFonts w:ascii="Times New Roman" w:hAnsi="Times New Roman" w:eastAsia="Times New Roman" w:cs="Times New Roman"/>
        </w:rPr>
        <w:t xml:space="preserve"> pH=7.5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72068"/>
            <wp:effectExtent b="0" l="0" r="0" t="0"/>
            <wp:docPr descr="" title="" id="80" name="Picture"/>
            <a:graphic>
              <a:graphicData uri="http://schemas.openxmlformats.org/drawingml/2006/picture">
                <pic:pic>
                  <pic:nvPicPr>
                    <pic:cNvPr descr="50de84e65bfa89d647817ccddee9cde952a0eb066840336155438cfe22d3a020.jpg" id="81" name="Picture"/>
                    <pic:cNvPicPr>
                      <a:picLocks noChangeArrowheads="1" noChangeAspect="1"/>
                    </pic:cNvPicPr>
                  </pic:nvPicPr>
                  <pic:blipFill>
                    <a:blip r:embed="rId79"/>
                    <a:stretch>
                      <a:fillRect/>
                    </a:stretch>
                  </pic:blipFill>
                  <pic:spPr bwMode="auto">
                    <a:xfrm>
                      <a:off x="0" y="0"/>
                      <a:ext cx="3240000" cy="26720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应先调节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再加入草酸</w:t>
      </w:r>
      <w:r>
        <w:rPr>
          <w:rFonts w:hint="eastAsia" w:ascii="Times New Roman" w:hAnsi="Times New Roman" w:eastAsia="Times New Roman" w:cs="Times New Roman"/>
        </w:rPr>
        <w:t>,</w:t>
      </w:r>
      <w:r>
        <w:rPr>
          <w:rFonts w:hint="eastAsia" w:ascii="Times New Roman" w:hAnsi="Times New Roman" w:eastAsia="FangSong" w:cs="Times New Roman"/>
        </w:rPr>
        <w:t>加入草酸时发生反应的离子方程式为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滤渣</w:t>
      </w:r>
      <w:r>
        <w:rPr>
          <w:rFonts w:hint="eastAsia" w:ascii="Times New Roman" w:hAnsi="Times New Roman" w:eastAsia="Times New Roman" w:cs="Times New Roman"/>
        </w:rPr>
        <w:t>Ⅱ”</w:t>
      </w:r>
      <w:r>
        <w:rPr>
          <w:rFonts w:hint="eastAsia" w:ascii="Times New Roman" w:hAnsi="Times New Roman" w:eastAsia="FangSong" w:cs="Times New Roman"/>
        </w:rPr>
        <w:t>的主要成分为</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操作中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代替氨水和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混合液的原因为</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两步操作不能简化合并成一步完成的原因为</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后得到的滤液中除含有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外还含有过量的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过程中发生反应的离子方程式为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粗品</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hint="eastAsia" w:ascii="Times New Roman" w:hAnsi="Times New Roman" w:eastAsia="FangSong" w:cs="Times New Roman"/>
        </w:rPr>
        <w:t xml:space="preserve">烘干过程中除去的主要杂质为</w:t>
      </w:r>
    </w:p>
    <w:p>
      <w:pPr>
        <w:spacing w:before="160" w:after="80"/>
      </w:pPr>
      <w:r>
        <w:pict>
          <v:rect style="width:0;height:1.5pt" o:hralign="center" o:hrstd="t" o:hr="t"/>
        </w:pict>
      </w:r>
    </w:p>
    <w:p>
      <w:pPr>
        <w:spacing w:before="160" w:after="80"/>
      </w:pPr>
      <w:r>
        <w:pict>
          <v:rect style="width:0;height:1.5pt" o:hralign="center" o:hrstd="t" o:hr="t"/>
        </w:pict>
      </w:r>
    </w:p>
    <w:bookmarkEnd w:id="82"/>
    <w:bookmarkStart w:id="8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84" name="Picture"/>
            <a:graphic>
              <a:graphicData uri="http://schemas.openxmlformats.org/drawingml/2006/picture">
                <pic:pic>
                  <pic:nvPicPr>
                    <pic:cNvPr descr="55e01a45fae67dc3610303c00f854c87dc8fb2fbc00a60109486045b949b3d2e.jpg" id="85" name="Picture"/>
                    <pic:cNvPicPr>
                      <a:picLocks noChangeArrowheads="1" noChangeAspect="1"/>
                    </pic:cNvPicPr>
                  </pic:nvPicPr>
                  <pic:blipFill>
                    <a:blip r:embed="rId83"/>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87" name="Picture"/>
            <a:graphic>
              <a:graphicData uri="http://schemas.openxmlformats.org/drawingml/2006/picture">
                <pic:pic>
                  <pic:nvPicPr>
                    <pic:cNvPr descr="6ab4cecc6e79b9be9f8b1e8eed61db8c145ec42eee3e4fb6f2ede674e100a15f.jpg" id="88" name="Picture"/>
                    <pic:cNvPicPr>
                      <a:picLocks noChangeArrowheads="1" noChangeAspect="1"/>
                    </pic:cNvPicPr>
                  </pic:nvPicPr>
                  <pic:blipFill>
                    <a:blip r:embed="rId86"/>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Compact"/>
        <w:numPr>
          <w:ilvl w:val="0"/>
          <w:numId w:val="1020"/>
        </w:numPr>
        <w:ind w:firstLine="420"/>
      </w:pP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numPr>
          <w:ilvl w:val="0"/>
          <w:numId w:val="1021"/>
        </w:numPr>
        <w:ind w:firstLine="420"/>
      </w:pP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6"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22"/>
        </w:numPr>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p>
    <w:p>
      <w:pPr>
        <w:pStyle w:val="Compact"/>
        <w:numPr>
          <w:ilvl w:val="0"/>
          <w:numId w:val="102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p>
    <w:p>
      <w:pPr>
        <w:pStyle w:val="Compact"/>
        <w:numPr>
          <w:ilvl w:val="0"/>
          <w:numId w:val="1022"/>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p>
    <w:p>
      <w:pPr>
        <w:pStyle w:val="Compact"/>
        <w:numPr>
          <w:ilvl w:val="0"/>
          <w:numId w:val="1022"/>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FirstParagraph"/>
        <w:spacing w:before="160" w:after="80"/>
        <w:jc w:val="center"/>
      </w:pPr>
      <w:r>
        <w:rPr>
          <w:rFonts w:ascii="Times New Roman" w:hAnsi="Times New Roman" w:eastAsia="Times New Roman" w:cs="Times New Roman"/>
        </w:rPr>
        <w:drawing>
          <wp:inline>
            <wp:extent cx="3240000" cy="2628837"/>
            <wp:effectExtent b="0" l="0" r="0" t="0"/>
            <wp:docPr descr="" title="" id="94" name="Picture"/>
            <a:graphic>
              <a:graphicData uri="http://schemas.openxmlformats.org/drawingml/2006/picture">
                <pic:pic>
                  <pic:nvPicPr>
                    <pic:cNvPr descr="23488af7e0376ae0123f4c5cc61d41c7b40c47467514c6525f63970b769a0e24.jpg" id="95" name="Picture"/>
                    <pic:cNvPicPr>
                      <a:picLocks noChangeArrowheads="1" noChangeAspect="1"/>
                    </pic:cNvPicPr>
                  </pic:nvPicPr>
                  <pic:blipFill>
                    <a:blip r:embed="rId93"/>
                    <a:stretch>
                      <a:fillRect/>
                    </a:stretch>
                  </pic:blipFill>
                  <pic:spPr bwMode="auto">
                    <a:xfrm>
                      <a:off x="0" y="0"/>
                      <a:ext cx="3240000" cy="262883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11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3881365"/>
            <wp:effectExtent b="0" l="0" r="0" t="0"/>
            <wp:docPr descr="" title="" id="99" name="Picture"/>
            <a:graphic>
              <a:graphicData uri="http://schemas.openxmlformats.org/drawingml/2006/picture">
                <pic:pic>
                  <pic:nvPicPr>
                    <pic:cNvPr descr="060eabf65df8ffb2e9cb26f531b688553ecad47ffdfb6e984194406a02752208.jpg" id="100" name="Picture"/>
                    <pic:cNvPicPr>
                      <a:picLocks noChangeArrowheads="1" noChangeAspect="1"/>
                    </pic:cNvPicPr>
                  </pic:nvPicPr>
                  <pic:blipFill>
                    <a:blip r:embed="rId98"/>
                    <a:stretch>
                      <a:fillRect/>
                    </a:stretch>
                  </pic:blipFill>
                  <pic:spPr bwMode="auto">
                    <a:xfrm>
                      <a:off x="0" y="0"/>
                      <a:ext cx="3240000"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810498"/>
            <wp:effectExtent b="0" l="0" r="0" t="0"/>
            <wp:docPr descr="" title="" id="102" name="Picture"/>
            <a:graphic>
              <a:graphicData uri="http://schemas.openxmlformats.org/drawingml/2006/picture">
                <pic:pic>
                  <pic:nvPicPr>
                    <pic:cNvPr descr="e0c10a7b3f077a669bd12c836ff7592d9f5a46b0652ee934515e90f7cc7ff917.jpg" id="103" name="Picture"/>
                    <pic:cNvPicPr>
                      <a:picLocks noChangeArrowheads="1" noChangeAspect="1"/>
                    </pic:cNvPicPr>
                  </pic:nvPicPr>
                  <pic:blipFill>
                    <a:blip r:embed="rId101"/>
                    <a:stretch>
                      <a:fillRect/>
                    </a:stretch>
                  </pic:blipFill>
                  <pic:spPr bwMode="auto">
                    <a:xfrm>
                      <a:off x="0" y="0"/>
                      <a:ext cx="3240000" cy="3810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26842"/>
            <wp:effectExtent b="0" l="0" r="0" t="0"/>
            <wp:docPr descr="" title="" id="105" name="Picture"/>
            <a:graphic>
              <a:graphicData uri="http://schemas.openxmlformats.org/drawingml/2006/picture">
                <pic:pic>
                  <pic:nvPicPr>
                    <pic:cNvPr descr="f06f2c01375d24a411fd83acab526faa92e775eb31223ab2cc464453dc334019.jpg" id="106" name="Picture"/>
                    <pic:cNvPicPr>
                      <a:picLocks noChangeArrowheads="1" noChangeAspect="1"/>
                    </pic:cNvPicPr>
                  </pic:nvPicPr>
                  <pic:blipFill>
                    <a:blip r:embed="rId104"/>
                    <a:stretch>
                      <a:fillRect/>
                    </a:stretch>
                  </pic:blipFill>
                  <pic:spPr bwMode="auto">
                    <a:xfrm>
                      <a:off x="0" y="0"/>
                      <a:ext cx="3240000" cy="3026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40547"/>
            <wp:effectExtent b="0" l="0" r="0" t="0"/>
            <wp:docPr descr="" title="" id="108" name="Picture"/>
            <a:graphic>
              <a:graphicData uri="http://schemas.openxmlformats.org/drawingml/2006/picture">
                <pic:pic>
                  <pic:nvPicPr>
                    <pic:cNvPr descr="ddea52659b025ef8fc51cee054602ce85bdb897aaf5ac0dd34cfc6f8e21cbfe7.jpg" id="109" name="Picture"/>
                    <pic:cNvPicPr>
                      <a:picLocks noChangeArrowheads="1" noChangeAspect="1"/>
                    </pic:cNvPicPr>
                  </pic:nvPicPr>
                  <pic:blipFill>
                    <a:blip r:embed="rId107"/>
                    <a:stretch>
                      <a:fillRect/>
                    </a:stretch>
                  </pic:blipFill>
                  <pic:spPr bwMode="auto">
                    <a:xfrm>
                      <a:off x="0" y="0"/>
                      <a:ext cx="3240000" cy="2840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110"/>
    <w:bookmarkStart w:id="114"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112" name="Picture"/>
            <a:graphic>
              <a:graphicData uri="http://schemas.openxmlformats.org/drawingml/2006/picture">
                <pic:pic>
                  <pic:nvPicPr>
                    <pic:cNvPr descr="7b15f097330707d99fb55b28e60faf4c57607c1521b227b16a36ad1f564bcfcc.jpg" id="113" name="Picture"/>
                    <pic:cNvPicPr>
                      <a:picLocks noChangeArrowheads="1" noChangeAspect="1"/>
                    </pic:cNvPicPr>
                  </pic:nvPicPr>
                  <pic:blipFill>
                    <a:blip r:embed="rId111"/>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2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23"/>
        </w:numPr>
        <w:ind w:firstLine="420"/>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23"/>
        </w:numPr>
        <w:ind w:firstLine="420"/>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23"/>
        </w:numPr>
        <w:ind w:firstLine="420"/>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4"/>
    <w:bookmarkEnd w:id="115"/>
    <w:bookmarkEnd w:id="11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第一轮原理·9-方程式与离子反应（学生版）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69" Type="http://schemas.openxmlformats.org/officeDocument/2006/relationships/image" Target="media/rId69.jpg"/><Relationship Id="rId40" Type="http://schemas.openxmlformats.org/officeDocument/2006/relationships/image" Target="media/rId40.jpg"/><Relationship Id="rId76" Type="http://schemas.openxmlformats.org/officeDocument/2006/relationships/image" Target="media/rId76.jpg"/><Relationship Id="rId64" Type="http://schemas.openxmlformats.org/officeDocument/2006/relationships/image" Target="media/rId64.jpg"/><Relationship Id="rId93" Type="http://schemas.openxmlformats.org/officeDocument/2006/relationships/image" Target="media/rId93.jpg"/><Relationship Id="rId56" Type="http://schemas.openxmlformats.org/officeDocument/2006/relationships/image" Target="media/rId56.jpg"/><Relationship Id="rId79" Type="http://schemas.openxmlformats.org/officeDocument/2006/relationships/image" Target="media/rId79.jpg"/><Relationship Id="rId83" Type="http://schemas.openxmlformats.org/officeDocument/2006/relationships/image" Target="media/rId83.jpg"/><Relationship Id="rId32" Type="http://schemas.openxmlformats.org/officeDocument/2006/relationships/image" Target="media/rId32.jpg"/><Relationship Id="rId53" Type="http://schemas.openxmlformats.org/officeDocument/2006/relationships/image" Target="media/rId53.jpg"/><Relationship Id="rId86" Type="http://schemas.openxmlformats.org/officeDocument/2006/relationships/image" Target="media/rId86.jpg"/><Relationship Id="rId61" Type="http://schemas.openxmlformats.org/officeDocument/2006/relationships/image" Target="media/rId61.jpg"/><Relationship Id="rId111" Type="http://schemas.openxmlformats.org/officeDocument/2006/relationships/image" Target="media/rId111.jpg"/><Relationship Id="rId46" Type="http://schemas.openxmlformats.org/officeDocument/2006/relationships/image" Target="media/rId46.jpg"/><Relationship Id="rId49" Type="http://schemas.openxmlformats.org/officeDocument/2006/relationships/image" Target="media/rId49.jpg"/><Relationship Id="rId35" Type="http://schemas.openxmlformats.org/officeDocument/2006/relationships/image" Target="media/rId35.jpg"/><Relationship Id="rId107" Type="http://schemas.openxmlformats.org/officeDocument/2006/relationships/image" Target="media/rId107.jpg"/><Relationship Id="rId101" Type="http://schemas.openxmlformats.org/officeDocument/2006/relationships/image" Target="media/rId101.jpg"/><Relationship Id="rId25" Type="http://schemas.openxmlformats.org/officeDocument/2006/relationships/image" Target="media/rId25.jpg"/><Relationship Id="rId104" Type="http://schemas.openxmlformats.org/officeDocument/2006/relationships/image" Target="media/rId104.jpg"/><Relationship Id="rId43" Type="http://schemas.openxmlformats.org/officeDocument/2006/relationships/image" Target="media/rId43.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2026-10-11T14:35:03Z</dcterms:created>
  <dcterms:modified xsi:type="dcterms:W3CDTF">2026-10-11T14:35:03Z</dcterms:modified>
</cp:coreProperties>
</file>

<file path=docProps/custom.xml><?xml version="1.0" encoding="utf-8"?>
<Properties xmlns="http://schemas.openxmlformats.org/officeDocument/2006/custom-properties" xmlns:vt="http://schemas.openxmlformats.org/officeDocument/2006/docPropsVTypes"/>
</file>