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第一轮结构化学-元素周期律练习"/>
    <w:p>
      <w:pPr>
        <w:pStyle w:val="Heading1"/>
        <w:spacing w:before="0" w:after="240"/>
        <w:jc w:val="center"/>
        <w:keepNext/>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元素周期律</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9" w:name="题目"/>
    <w:p>
      <w:pPr>
        <w:pStyle w:val="Heading2"/>
        <w:spacing w:before="280" w:after="80"/>
        <w:keepNext/>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X、Y、Z、W </w:t>
      </w:r>
      <w:r>
        <w:rPr>
          <w:rFonts w:hint="eastAsia" w:ascii="Times New Roman" w:hAnsi="Times New Roman" w:eastAsia="FangSong" w:cs="Times New Roman"/>
        </w:rPr>
        <w:t>组成的某化合物结构如图所示</w:t>
      </w:r>
      <w:r>
        <w:rPr>
          <w:rFonts w:hint="eastAsia" w:ascii="Times New Roman" w:hAnsi="Times New Roman" w:eastAsia="Times New Roman" w:cs="Times New Roman"/>
        </w:rPr>
        <w:t>，</w:t>
      </w:r>
      <w:r>
        <w:rPr>
          <w:rFonts w:hint="eastAsia" w:ascii="Times New Roman" w:hAnsi="Times New Roman" w:eastAsia="FangSong" w:cs="Times New Roman"/>
        </w:rPr>
        <w:t>分子中所有原子均达到</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；X、Y、Z、W</w:t>
      </w:r>
      <w:r>
        <w:rPr>
          <w:rFonts w:ascii="Times New Roman" w:hAnsi="Times New Roman" w:eastAsia="Times New Roman" w:cs="Times New Roman"/>
        </w:rPr>
        <w:t xml:space="preserve"> </w:t>
      </w:r>
      <w:r>
        <w:rPr>
          <w:rFonts w:hint="eastAsia" w:ascii="Times New Roman" w:hAnsi="Times New Roman" w:eastAsia="FangSong" w:cs="Times New Roman"/>
        </w:rPr>
        <w:t>是原子序数依次增大的短周期主族元素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元素至少能形成</w:t>
      </w:r>
      <w:r>
        <w:rPr>
          <w:rFonts w:ascii="Times New Roman" w:hAnsi="Times New Roman" w:eastAsia="Times New Roman" w:cs="Times New Roman"/>
        </w:rPr>
        <w:t xml:space="preserve"> 6 </w:t>
      </w:r>
      <w:r>
        <w:rPr>
          <w:rFonts w:hint="eastAsia" w:ascii="Times New Roman" w:hAnsi="Times New Roman" w:eastAsia="FangSong" w:cs="Times New Roman"/>
        </w:rPr>
        <w:t>种氧化物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的单质可用于自来水消毒</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化合物结构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419047"/>
            <wp:effectExtent b="0" l="0" r="0" t="0"/>
            <wp:docPr descr="" title="" id="10" name="Picture"/>
            <a:graphic>
              <a:graphicData uri="http://schemas.openxmlformats.org/drawingml/2006/picture">
                <pic:pic>
                  <pic:nvPicPr>
                    <pic:cNvPr descr="00dea95d670d024e.png" id="11" name="Picture"/>
                    <pic:cNvPicPr>
                      <a:picLocks noChangeArrowheads="1" noChangeAspect="1"/>
                    </pic:cNvPicPr>
                  </pic:nvPicPr>
                  <pic:blipFill>
                    <a:blip r:embed="rId9"/>
                    <a:stretch>
                      <a:fillRect/>
                    </a:stretch>
                  </pic:blipFill>
                  <pic:spPr bwMode="auto">
                    <a:xfrm>
                      <a:off x="0" y="0"/>
                      <a:ext cx="3600000" cy="24190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b/>
          <w:bCs/>
        </w:rPr>
        <w:t xml:space="preserve">2026-09-02 </w:t>
      </w:r>
      <w:r>
        <w:rPr>
          <w:rFonts w:hint="eastAsia" w:ascii="Times New Roman" w:hAnsi="Times New Roman" w:eastAsia="FangSong" w:cs="Times New Roman"/>
          <w:b/>
          <w:bCs/>
        </w:rPr>
        <w:t xml:space="preserve">图像裁决</w:t>
      </w:r>
      <w:r>
        <w:rPr>
          <w:rFonts w:hint="eastAsia" w:ascii="Times New Roman" w:hAnsi="Times New Roman" w:eastAsia="Times New Roman" w:cs="Times New Roman"/>
        </w:rPr>
        <w:t>：</w:t>
      </w:r>
      <w:r>
        <w:rPr>
          <w:rFonts w:hint="eastAsia" w:ascii="Times New Roman" w:hAnsi="Times New Roman" w:eastAsia="FangSong" w:cs="Times New Roman"/>
        </w:rPr>
        <w:t>结构确认为三氯异氰尿酸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（X=C、Y=N、Z=O、W=Cl，</w:t>
      </w:r>
      <w:r>
        <w:rPr>
          <w:rFonts w:hint="eastAsia" w:ascii="Times New Roman" w:hAnsi="Times New Roman" w:eastAsia="FangSong" w:cs="Times New Roman"/>
        </w:rPr>
        <w:t>六元环</w:t>
      </w:r>
      <w:r>
        <w:rPr>
          <w:rFonts w:ascii="Times New Roman" w:hAnsi="Times New Roman" w:eastAsia="Times New Roman" w:cs="Times New Roman"/>
        </w:rPr>
        <w:t xml:space="preserve"> C/N </w:t>
      </w:r>
      <w:r>
        <w:rPr>
          <w:rFonts w:hint="eastAsia" w:ascii="Times New Roman" w:hAnsi="Times New Roman" w:eastAsia="FangSong" w:cs="Times New Roman"/>
        </w:rPr>
        <w:t>交替</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Cl、C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=O）。A</w:t>
      </w:r>
      <w:r>
        <w:rPr>
          <w:rFonts w:ascii="Times New Roman" w:hAnsi="Times New Roman" w:eastAsia="Times New Roman" w:cs="Times New Roman"/>
        </w:rPr>
        <w:t xml:space="preserve"> </w:t>
      </w:r>
      <w:r>
        <w:rPr>
          <w:rFonts w:hint="eastAsia" w:ascii="Times New Roman" w:hAnsi="Times New Roman" w:eastAsia="FangSong" w:cs="Times New Roman"/>
        </w:rPr>
        <w:t>必然正确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在简单阴离子口径下亦成立</w:t>
      </w:r>
      <w:r>
        <w:rPr>
          <w:rFonts w:hint="eastAsia" w:ascii="Times New Roman" w:hAnsi="Times New Roman" w:eastAsia="Times New Roman" w:cs="Times New Roman"/>
        </w:rPr>
        <w:t>（r(Cl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181 pm &gt; r(N</w:t>
      </w:r>
      <w:r>
        <w:rPr>
          <w:rFonts w:ascii="Times New Roman" w:hAnsi="Times New Roman" w:eastAsia="Times New Roman" w:cs="Times New Roman"/>
          <w:vertAlign w:val="superscript"/>
        </w:rPr>
        <w:t>3-</w:t>
      </w:r>
      <w:r>
        <w:rPr>
          <w:rFonts w:ascii="Times New Roman" w:hAnsi="Times New Roman" w:eastAsia="Times New Roman" w:cs="Times New Roman"/>
        </w:rPr>
        <w:t>) 146 pm &gt; 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与官方答案</w:t>
      </w:r>
      <w:r>
        <w:rPr>
          <w:rFonts w:ascii="Times New Roman" w:hAnsi="Times New Roman" w:eastAsia="Times New Roman" w:cs="Times New Roman"/>
        </w:rPr>
        <w:t xml:space="preserve"> AB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单选卷双解属原卷瑕疵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无含</w:t>
      </w:r>
      <w:r>
        <w:rPr>
          <w:rFonts w:ascii="Times New Roman" w:hAnsi="Times New Roman" w:eastAsia="Times New Roman" w:cs="Times New Roman"/>
        </w:rPr>
        <w:t xml:space="preserve"> Cl–Cl </w:t>
      </w:r>
      <w:r>
        <w:rPr>
          <w:rFonts w:hint="eastAsia" w:ascii="Times New Roman" w:hAnsi="Times New Roman" w:eastAsia="FangSong" w:cs="Times New Roman"/>
        </w:rPr>
        <w:t>键的二元氢化物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还原性</w:t>
      </w:r>
      <w:r>
        <w:rPr>
          <w:rFonts w:ascii="Times New Roman" w:hAnsi="Times New Roman" w:eastAsia="Times New Roman" w:cs="Times New Roman"/>
        </w:rPr>
        <w:t xml:space="preserve"> HCl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给定序不成立</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：X</w:t>
      </w:r>
      <w:r>
        <w:rPr>
          <w:rFonts w:ascii="Times New Roman" w:hAnsi="Times New Roman" w:eastAsia="Times New Roman" w:cs="Times New Roman"/>
        </w:rPr>
        <w:t xml:space="preserve"> &lt; Y &lt; W</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离子半径</w:t>
      </w:r>
      <w:r>
        <w:rPr>
          <w:rFonts w:hint="eastAsia" w:ascii="Times New Roman" w:hAnsi="Times New Roman" w:eastAsia="Times New Roman" w:cs="Times New Roman"/>
        </w:rPr>
        <w:t>：r(W)</w:t>
      </w:r>
      <w:r>
        <w:rPr>
          <w:rFonts w:ascii="Times New Roman" w:hAnsi="Times New Roman" w:eastAsia="Times New Roman" w:cs="Times New Roman"/>
        </w:rPr>
        <w:t xml:space="preserve"> &gt; r(Y) &gt; r(Z)</w:t>
      </w:r>
    </w:p>
    <w:p>
      <w:pPr>
        <w:pStyle w:val="Compact"/>
        <w:numPr>
          <w:ilvl w:val="0"/>
          <w:numId w:val="1001"/>
        </w:numPr>
        <w:ind w:firstLine="420"/>
      </w:pPr>
      <w:r>
        <w:rPr>
          <w:rFonts w:ascii="Times New Roman" w:hAnsi="Times New Roman" w:eastAsia="Times New Roman" w:cs="Times New Roman"/>
        </w:rPr>
        <w:t xml:space="preserve">C. X、Y、Z、W </w:t>
      </w:r>
      <w:r>
        <w:rPr>
          <w:rFonts w:hint="eastAsia" w:ascii="Times New Roman" w:hAnsi="Times New Roman" w:eastAsia="FangSong" w:cs="Times New Roman"/>
        </w:rPr>
        <w:t xml:space="preserve">四种元素均能与氢元素形成含非极性键的二元化合物</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简单氢化物的还原性</w:t>
      </w:r>
      <w:r>
        <w:rPr>
          <w:rFonts w:hint="eastAsia" w:ascii="Times New Roman" w:hAnsi="Times New Roman" w:eastAsia="Times New Roman" w:cs="Times New Roman"/>
        </w:rPr>
        <w:t>：W</w:t>
      </w:r>
      <w:r>
        <w:rPr>
          <w:rFonts w:ascii="Times New Roman" w:hAnsi="Times New Roman" w:eastAsia="Times New Roman" w:cs="Times New Roman"/>
        </w:rPr>
        <w:t xml:space="preserve"> &lt; X &lt; Y</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在元素周期表中所处位置可以说明其性质有很多相似之处</w:t>
      </w:r>
      <w:r>
        <w:rPr>
          <w:rFonts w:hint="eastAsia" w:ascii="Times New Roman" w:hAnsi="Times New Roman" w:eastAsia="Times New Roman" w:cs="Times New Roman"/>
        </w:rPr>
        <w:t>。</w:t>
      </w:r>
      <w:r>
        <w:rPr>
          <w:rFonts w:hint="eastAsia" w:ascii="Times New Roman" w:hAnsi="Times New Roman" w:eastAsia="FangSong" w:cs="Times New Roman"/>
        </w:rPr>
        <w:t>以下推断正确的是</w:t>
      </w:r>
    </w:p>
    <w:p>
      <w:pPr>
        <w:pStyle w:val="Compact"/>
        <w:numPr>
          <w:ilvl w:val="0"/>
          <w:numId w:val="1002"/>
        </w:numPr>
        <w:ind w:firstLine="420"/>
      </w:pPr>
      <w:r>
        <w:rPr>
          <w:rFonts w:ascii="Times New Roman" w:hAnsi="Times New Roman" w:eastAsia="Times New Roman" w:cs="Times New Roman"/>
        </w:rPr>
        <w:t>A.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hint="eastAsia" w:ascii="Times New Roman" w:hAnsi="Times New Roman" w:eastAsia="FangSong" w:cs="Times New Roman"/>
        </w:rPr>
        <w:t>如将其蒸干</w:t>
      </w:r>
      <w:r>
        <w:rPr>
          <w:rFonts w:hint="eastAsia" w:ascii="Times New Roman" w:hAnsi="Times New Roman" w:eastAsia="Times New Roman" w:cs="Times New Roman"/>
        </w:rPr>
        <w:t>，</w:t>
      </w:r>
      <w:r>
        <w:rPr>
          <w:rFonts w:hint="eastAsia" w:ascii="Times New Roman" w:hAnsi="Times New Roman" w:eastAsia="FangSong" w:cs="Times New Roman"/>
        </w:rPr>
        <w:t>灼烧后可能残留固体</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p>
    <w:p>
      <w:pPr>
        <w:pStyle w:val="Compact"/>
        <w:numPr>
          <w:ilvl w:val="0"/>
          <w:numId w:val="1002"/>
        </w:numPr>
        <w:ind w:firstLine="420"/>
      </w:pPr>
      <w:r>
        <w:rPr>
          <w:rFonts w:ascii="Times New Roman" w:hAnsi="Times New Roman" w:eastAsia="Times New Roman" w:cs="Times New Roman"/>
        </w:rPr>
        <w:t>B.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固体是分子晶体</w:t>
      </w:r>
      <w:r>
        <w:rPr>
          <w:rFonts w:hint="eastAsia" w:ascii="Times New Roman" w:hAnsi="Times New Roman" w:eastAsia="Times New Roman" w:cs="Times New Roman"/>
        </w:rPr>
        <w:t>，</w:t>
      </w:r>
      <w:r>
        <w:rPr>
          <w:rFonts w:hint="eastAsia" w:ascii="Times New Roman" w:hAnsi="Times New Roman" w:eastAsia="FangSong" w:cs="Times New Roman"/>
        </w:rPr>
        <w:t>属于非电解质</w:t>
      </w:r>
    </w:p>
    <w:p>
      <w:pPr>
        <w:pStyle w:val="Compact"/>
        <w:numPr>
          <w:ilvl w:val="0"/>
          <w:numId w:val="1002"/>
        </w:numPr>
        <w:ind w:firstLine="420"/>
      </w:pPr>
      <w:r>
        <w:rPr>
          <w:rFonts w:ascii="Times New Roman" w:hAnsi="Times New Roman" w:eastAsia="Times New Roman" w:cs="Times New Roman"/>
        </w:rPr>
        <w:t>C.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有两性且碱性比</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酸性比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弱</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等量的</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与酸反应产生的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与碱反应产生的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一样多</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三种原子序数依次增大的常见短周期元素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在其形成的</w:t>
      </w:r>
      <w:r>
        <w:rPr>
          <w:rFonts w:ascii="Times New Roman" w:hAnsi="Times New Roman" w:eastAsia="Times New Roman" w:cs="Times New Roman"/>
        </w:rPr>
        <w:t xml:space="preserve"> 3 </w:t>
      </w:r>
      <w:r>
        <w:rPr>
          <w:rFonts w:hint="eastAsia" w:ascii="Times New Roman" w:hAnsi="Times New Roman" w:eastAsia="FangSong" w:cs="Times New Roman"/>
        </w:rPr>
        <w:t>种二元化合物中</w:t>
      </w:r>
      <w:r>
        <w:rPr>
          <w:rFonts w:hint="eastAsia" w:ascii="Times New Roman" w:hAnsi="Times New Roman" w:eastAsia="Times New Roman" w:cs="Times New Roman"/>
        </w:rPr>
        <w:t>，</w:t>
      </w:r>
      <w:r>
        <w:rPr>
          <w:rFonts w:hint="eastAsia" w:ascii="Times New Roman" w:hAnsi="Times New Roman" w:eastAsia="FangSong" w:cs="Times New Roman"/>
        </w:rPr>
        <w:t>同种元素化合价绝对值相等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表现出其最高正价和最低负价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形成的二元化合物中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它是一种常见的非极性有机溶剂</w:t>
      </w:r>
      <w:r>
        <w:rPr>
          <w:rFonts w:hint="eastAsia" w:ascii="Times New Roman" w:hAnsi="Times New Roman" w:eastAsia="Times New Roman" w:cs="Times New Roman"/>
        </w:rPr>
        <w:t>。</w:t>
      </w:r>
      <w:r>
        <w:rPr>
          <w:rFonts w:hint="eastAsia" w:ascii="Times New Roman" w:hAnsi="Times New Roman" w:eastAsia="FangSong" w:cs="Times New Roman"/>
        </w:rPr>
        <w:t>试通过计算推理确定</w:t>
      </w:r>
      <w:r>
        <w:rPr>
          <w:rFonts w:ascii="Times New Roman" w:hAnsi="Times New Roman" w:eastAsia="Times New Roman" w:cs="Times New Roman"/>
        </w:rPr>
        <w:t xml:space="preserve"> A、B、C </w:t>
      </w:r>
      <w:r>
        <w:rPr>
          <w:rFonts w:hint="eastAsia" w:ascii="Times New Roman" w:hAnsi="Times New Roman" w:eastAsia="FangSong" w:cs="Times New Roman"/>
        </w:rPr>
        <w:t>的元素名称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指出下列叙述是否真确</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价电子层排布为</w:t>
      </w:r>
      <w:r>
        <w:rPr>
          <w:rFonts w:ascii="Times New Roman" w:hAnsi="Times New Roman" w:eastAsia="Times New Roman" w:cs="Times New Roman"/>
        </w:rPr>
        <w:t xml:space="preserve"> </w:t>
      </w:r>
      <m:oMath>
        <m:r>
          <m:t>n</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的元素是碱金属元素</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Times New Roman" w:cs="Times New Roman"/>
        </w:rPr>
        <w:t>Ⅷ</w:t>
      </w:r>
      <w:r>
        <w:rPr>
          <w:rFonts w:hint="eastAsia" w:ascii="Times New Roman" w:hAnsi="Times New Roman" w:eastAsia="FangSong" w:cs="Times New Roman"/>
        </w:rPr>
        <w:t>族元素的价电子层排布为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rPr>
                <m:sty m:val="p"/>
              </m:rPr>
              <m:t>d</m:t>
            </m:r>
          </m:e>
          <m:sup>
            <m:r>
              <m:t>6</m:t>
            </m:r>
          </m:sup>
        </m:sSup>
        <m:sSup>
          <m:e>
            <m:r>
              <m:rPr>
                <m:sty m:val="p"/>
              </m:rPr>
              <m:t>n</m:t>
            </m:r>
            <m:r>
              <m:rPr>
                <m:sty m:val="p"/>
              </m:rPr>
              <m:t>s</m:t>
            </m:r>
          </m:e>
          <m:sup>
            <m:r>
              <m:t>2</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过渡金属元素的原子填充电子时是先填</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然后填</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FangSong" w:cs="Times New Roman"/>
        </w:rPr>
        <w:t>所以失去电子时</w:t>
      </w:r>
      <w:r>
        <w:rPr>
          <w:rFonts w:hint="eastAsia" w:ascii="Times New Roman" w:hAnsi="Times New Roman" w:eastAsia="Times New Roman" w:cs="Times New Roman"/>
        </w:rPr>
        <w:t>，</w:t>
      </w:r>
      <w:r>
        <w:rPr>
          <w:rFonts w:hint="eastAsia" w:ascii="Times New Roman" w:hAnsi="Times New Roman" w:eastAsia="FangSong" w:cs="Times New Roman"/>
        </w:rPr>
        <w:t>也按照这次序进行</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因为镧系收缩</w:t>
      </w:r>
      <w:r>
        <w:rPr>
          <w:rFonts w:hint="eastAsia" w:ascii="Times New Roman" w:hAnsi="Times New Roman" w:eastAsia="Times New Roman" w:cs="Times New Roman"/>
        </w:rPr>
        <w:t>，</w:t>
      </w:r>
      <w:r>
        <w:rPr>
          <w:rFonts w:hint="eastAsia" w:ascii="Times New Roman" w:hAnsi="Times New Roman" w:eastAsia="FangSong" w:cs="Times New Roman"/>
        </w:rPr>
        <w:t>第六周期元素的原子半径全比第五周期同族元素半径小</w:t>
      </w:r>
      <w:r>
        <w:rPr>
          <w:rFonts w:hint="eastAsia" w:ascii="Times New Roman" w:hAnsi="Times New Roman" w:eastAsia="Times New Roman" w:cs="Times New Roman"/>
        </w:rPr>
        <w:t>。</w:t>
      </w:r>
    </w:p>
    <w:p>
      <w:pPr>
        <w:numPr>
          <w:ilvl w:val="0"/>
          <w:numId w:val="1003"/>
        </w:numPr>
        <w:ind w:firstLine="420"/>
      </w:pPr>
      <m:oMath>
        <m:oMathPr>
          <m:ctrlPr>
            <w:rPr>
              <w:sz w:val="28"/>
              <w:szCs w:val="28"/>
            </w:rPr>
          </m:ctrlPr>
        </m:oMathPr>
        <m:r>
          <m:rPr>
            <m:sty m:val="p"/>
          </m:rPr>
          <m:t>O</m:t>
        </m:r>
        <m:r>
          <m:rPr>
            <m:sty m:val="p"/>
          </m:rPr>
          <m:t>(</m:t>
        </m:r>
        <m:r>
          <m:rPr>
            <m:sty m:val="p"/>
          </m:rPr>
          <m:t>g</m:t>
        </m:r>
        <m:r>
          <m:rPr>
            <m:sty m:val="p"/>
          </m:rPr>
          <m:t>)</m:t>
        </m:r>
        <m:r>
          <m:rPr>
            <m:sty m:val="p"/>
          </m:rPr>
          <m:t>+</m:t>
        </m:r>
        <m:r>
          <m:rPr>
            <m:sty m:val="p"/>
          </m:rPr>
          <m:t>e</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r>
          <m:rPr>
            <m:sty m:val="p"/>
          </m:rPr>
          <m:t>e</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都是放热过程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氟是最活泼的非金属元素</w:t>
      </w:r>
      <w:r>
        <w:rPr>
          <w:rFonts w:hint="eastAsia" w:ascii="Times New Roman" w:hAnsi="Times New Roman" w:eastAsia="Times New Roman" w:cs="Times New Roman"/>
        </w:rPr>
        <w:t>，</w:t>
      </w:r>
      <w:r>
        <w:rPr>
          <w:rFonts w:hint="eastAsia" w:ascii="Times New Roman" w:hAnsi="Times New Roman" w:eastAsia="FangSong" w:cs="Times New Roman"/>
        </w:rPr>
        <w:t>故其电子亲和能也最大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 </m:t>
          </m:r>
          <m:sSubSup>
            <m:e>
              <m:r>
                <m:t>​</m:t>
              </m:r>
            </m:e>
            <m:sub>
              <m:r>
                <m:t>1</m:t>
              </m:r>
            </m:sub>
            <m:sup>
              <m:r>
                <m:t>1</m:t>
              </m:r>
            </m:sup>
          </m:sSubSup>
          <m:r>
            <m:rPr>
              <m:sty m:val="p"/>
            </m:rPr>
            <m:t>H</m:t>
          </m:r>
          <m:r>
            <m:rPr>
              <m:sty m:val="p"/>
            </m:rPr>
            <m:t>+</m:t>
          </m:r>
          <m:sSubSup>
            <m:e>
              <m:r>
                <m:t>​</m:t>
              </m:r>
            </m:e>
            <m:sub>
              <m:r>
                <m:t>6</m:t>
              </m:r>
            </m:sub>
            <m:sup>
              <m:r>
                <m:t>12</m:t>
              </m:r>
            </m:sup>
          </m:sSubSup>
          <m:r>
            <m:rPr>
              <m:sty m:val="p"/>
            </m:rPr>
            <m:t>C</m:t>
          </m:r>
          <m:r>
            <m:rPr>
              <m:sty m:val="p"/>
            </m:rPr>
            <m:t>→</m:t>
          </m:r>
          <m:sSubSup>
            <m:e>
              <m:r>
                <m:t>​</m:t>
              </m:r>
            </m:e>
            <m:sub>
              <m:r>
                <m:t>7</m:t>
              </m:r>
            </m:sub>
            <m:sup>
              <m:r>
                <m:t>13</m:t>
              </m:r>
            </m:sup>
          </m:sSubSup>
          <m:r>
            <m:rPr>
              <m:sty m:val="p"/>
            </m:rPr>
            <m:t>N</m:t>
          </m:r>
          <m:r>
            <m:t>  </m:t>
          </m:r>
          <m:r>
            <m:rPr>
              <m:sty m:val="p"/>
            </m:rPr>
            <m:t>②</m:t>
          </m:r>
          <m:r>
            <m:t> </m:t>
          </m:r>
          <m:sSubSup>
            <m:e>
              <m:r>
                <m:t>​</m:t>
              </m:r>
            </m:e>
            <m:sub>
              <m:r>
                <m:t>7</m:t>
              </m:r>
            </m:sub>
            <m:sup>
              <m:r>
                <m:t>13</m:t>
              </m:r>
            </m:sup>
          </m:sSubSup>
          <m:r>
            <m:rPr>
              <m:sty m:val="p"/>
            </m:rPr>
            <m:t>N</m:t>
          </m:r>
          <m:r>
            <m:rPr>
              <m:sty m:val="p"/>
            </m:rPr>
            <m:t>→</m:t>
          </m:r>
          <m:sSubSup>
            <m:e>
              <m:r>
                <m:t>​</m:t>
              </m:r>
            </m:e>
            <m:sub>
              <m:r>
                <m:t>y</m:t>
              </m:r>
            </m:sub>
            <m:sup>
              <m:r>
                <m:t>x</m:t>
              </m:r>
            </m:sup>
          </m:sSubSup>
          <m:r>
            <m:rPr>
              <m:sty m:val="p"/>
            </m:rPr>
            <m:t>C</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③</m:t>
          </m:r>
          <m:r>
            <m:t> </m:t>
          </m:r>
          <m:sSubSup>
            <m:e>
              <m:r>
                <m:t>​</m:t>
              </m:r>
            </m:e>
            <m:sub>
              <m:r>
                <m:t>1</m:t>
              </m:r>
            </m:sub>
            <m:sup>
              <m:r>
                <m:t>1</m:t>
              </m:r>
            </m:sup>
          </m:sSubSup>
          <m:r>
            <m:rPr>
              <m:sty m:val="p"/>
            </m:rPr>
            <m:t>H</m:t>
          </m:r>
          <m:r>
            <m:rPr>
              <m:sty m:val="p"/>
            </m:rPr>
            <m:t>+</m:t>
          </m:r>
          <m:sSubSup>
            <m:e>
              <m:r>
                <m:t>​</m:t>
              </m:r>
            </m:e>
            <m:sub>
              <m:r>
                <m:t>y</m:t>
              </m:r>
            </m:sub>
            <m:sup>
              <m:r>
                <m:t>x</m:t>
              </m:r>
            </m:sup>
          </m:sSubSup>
          <m:r>
            <m:rPr>
              <m:sty m:val="p"/>
            </m:rPr>
            <m:t>C</m:t>
          </m:r>
          <m:r>
            <m:rPr>
              <m:sty m:val="p"/>
            </m:rPr>
            <m:t>→</m:t>
          </m:r>
          <m:sSubSup>
            <m:e>
              <m:r>
                <m:t>​</m:t>
              </m:r>
            </m:e>
            <m:sub>
              <m:sSup>
                <m:e>
                  <m:r>
                    <m:t>y</m:t>
                  </m:r>
                </m:e>
                <m:sup>
                  <m:r>
                    <m:rPr>
                      <m:sty m:val="p"/>
                    </m:rPr>
                    <m:t>′</m:t>
                  </m:r>
                </m:sup>
              </m:sSup>
            </m:sub>
            <m:sup>
              <m:sSup>
                <m:e>
                  <m:r>
                    <m:t>x</m:t>
                  </m:r>
                </m:e>
                <m:sup>
                  <m:r>
                    <m:rPr>
                      <m:sty m:val="p"/>
                    </m:rPr>
                    <m:t>′</m:t>
                  </m:r>
                </m:sup>
              </m:sSup>
            </m:sup>
          </m:sSubSup>
          <m:r>
            <m:rPr>
              <m:sty m:val="p"/>
            </m:rPr>
            <m:t>N</m:t>
          </m:r>
        </m:oMath>
      </m:oMathPara>
    </w:p>
    <w:p>
      <w:pPr>
        <w:pStyle w:val="FirstParagraph"/>
      </w:pPr>
      <m:oMathPara>
        <m:oMathParaPr>
          <m:jc m:val="center"/>
          <m:ctrlPr>
            <w:rPr>
              <w:sz w:val="28"/>
              <w:szCs w:val="28"/>
            </w:rPr>
          </m:ctrlPr>
        </m:oMathParaPr>
        <m:oMath>
          <m:r>
            <m:rPr>
              <m:sty m:val="p"/>
            </m:rPr>
            <m:t>④</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sSup>
                <m:e>
                  <m:r>
                    <m:t>y</m:t>
                  </m:r>
                </m:e>
                <m:sup>
                  <m:r>
                    <m:rPr>
                      <m:sty m:val="p"/>
                    </m:rPr>
                    <m:t>″</m:t>
                  </m:r>
                </m:sup>
              </m:sSup>
            </m:sub>
            <m:sup>
              <m:sSup>
                <m:e>
                  <m:r>
                    <m:t>x</m:t>
                  </m:r>
                </m:e>
                <m:sup>
                  <m:r>
                    <m:rPr>
                      <m:sty m:val="p"/>
                    </m:rPr>
                    <m:t>″</m:t>
                  </m:r>
                </m:sup>
              </m:sSup>
            </m:sup>
          </m:sSubSup>
          <m:r>
            <m:rPr>
              <m:sty m:val="p"/>
            </m:rPr>
            <m:t>O</m:t>
          </m:r>
          <m:r>
            <m:t>  </m:t>
          </m:r>
          <m:r>
            <m:rPr>
              <m:sty m:val="p"/>
            </m:rPr>
            <m:t>⑤</m:t>
          </m:r>
          <m:r>
            <m:t> </m:t>
          </m:r>
          <m:sSubSup>
            <m:e>
              <m:r>
                <m:t>​</m:t>
              </m:r>
            </m:e>
            <m:sub>
              <m:sSup>
                <m:e>
                  <m:r>
                    <m:t>y</m:t>
                  </m:r>
                </m:e>
                <m:sup>
                  <m:r>
                    <m:rPr>
                      <m:sty m:val="p"/>
                    </m:rPr>
                    <m:t>″</m:t>
                  </m:r>
                </m:sup>
              </m:sSup>
            </m:sub>
            <m:sup>
              <m:sSup>
                <m:e>
                  <m:r>
                    <m:t>x</m:t>
                  </m:r>
                </m:e>
                <m:sup>
                  <m:r>
                    <m:rPr>
                      <m:sty m:val="p"/>
                    </m:rPr>
                    <m:t>″</m:t>
                  </m:r>
                </m:sup>
              </m:sSup>
            </m:sup>
          </m:sSubSup>
          <m:r>
            <m:rPr>
              <m:sty m:val="p"/>
            </m:rPr>
            <m:t>O</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p>
            <m:e>
              <m:r>
                <m:rPr>
                  <m:sty m:val="p"/>
                </m:rPr>
                <m:t>e</m:t>
              </m:r>
            </m:e>
            <m:sup>
              <m:r>
                <m:rPr>
                  <m:sty m:val="p"/>
                </m:rPr>
                <m:t>+</m:t>
              </m:r>
            </m:sup>
          </m:sSup>
          <m:r>
            <m:rPr>
              <m:sty m:val="p"/>
            </m:rPr>
            <m:t>+</m:t>
          </m:r>
          <m:sSub>
            <m:e>
              <m:r>
                <m:rPr>
                  <m:sty m:val="p"/>
                </m:rPr>
                <m:t>v</m:t>
              </m:r>
            </m:e>
            <m:sub>
              <m:r>
                <m:rPr>
                  <m:sty m:val="p"/>
                </m:rPr>
                <m:t>e</m:t>
              </m:r>
            </m:sub>
          </m:sSub>
          <m:r>
            <m:t>  </m:t>
          </m:r>
          <m:r>
            <m:rPr>
              <m:sty m:val="p"/>
            </m:rPr>
            <m:t>⑥</m:t>
          </m:r>
          <m:r>
            <m:t> </m:t>
          </m:r>
          <m:sSubSup>
            <m:e>
              <m:r>
                <m:t>​</m:t>
              </m:r>
            </m:e>
            <m:sub>
              <m:r>
                <m:t>1</m:t>
              </m:r>
            </m:sub>
            <m:sup>
              <m:r>
                <m:t>1</m:t>
              </m:r>
            </m:sup>
          </m:sSubSup>
          <m:r>
            <m:rPr>
              <m:sty m:val="p"/>
            </m:rPr>
            <m:t>H</m:t>
          </m:r>
          <m:r>
            <m:rPr>
              <m:sty m:val="p"/>
            </m:rPr>
            <m:t>+</m:t>
          </m:r>
          <m:sSubSup>
            <m:e>
              <m:r>
                <m:t>​</m:t>
              </m:r>
            </m:e>
            <m:sub>
              <m:sSup>
                <m:e>
                  <m:r>
                    <m:t>y</m:t>
                  </m:r>
                </m:e>
                <m:sup>
                  <m:r>
                    <m:rPr>
                      <m:sty m:val="p"/>
                    </m:rPr>
                    <m:t>″</m:t>
                  </m:r>
                </m:sup>
              </m:sSup>
            </m:sub>
            <m:sup>
              <m:sSup>
                <m:e>
                  <m:r>
                    <m:t>x</m:t>
                  </m:r>
                </m:e>
                <m:sup>
                  <m:r>
                    <m:rPr>
                      <m:sty m:val="p"/>
                    </m:rPr>
                    <m:t>″</m:t>
                  </m:r>
                </m:sup>
              </m:sSup>
            </m:sup>
          </m:sSubSup>
          <m:r>
            <m:rPr>
              <m:sty m:val="p"/>
            </m:rPr>
            <m:t>N</m:t>
          </m:r>
          <m:r>
            <m:rPr>
              <m:sty m:val="p"/>
            </m:rPr>
            <m:t>→</m:t>
          </m:r>
          <m:sSubSup>
            <m:e>
              <m:r>
                <m:t>​</m:t>
              </m:r>
            </m:e>
            <m:sub>
              <m:r>
                <m:t>6</m:t>
              </m:r>
            </m:sub>
            <m:sup>
              <m:r>
                <m:t>12</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ind w:firstLine="420"/>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美国化学竞赛试题</w:t>
      </w:r>
      <w:r>
        <w:rPr>
          <w:rFonts w:hint="eastAsia" w:ascii="Times New Roman" w:hAnsi="Times New Roman" w:eastAsia="Times New Roman" w:cs="Times New Roman"/>
        </w:rPr>
        <w:t>）</w:t>
      </w:r>
      <w:r>
        <w:rPr>
          <w:rFonts w:hint="eastAsia" w:ascii="Times New Roman" w:hAnsi="Times New Roman" w:eastAsia="FangSong" w:cs="Times New Roman"/>
        </w:rPr>
        <w:t>元素的性质能用元素周期表预言</w:t>
      </w:r>
      <w:r>
        <w:rPr>
          <w:rFonts w:hint="eastAsia" w:ascii="Times New Roman" w:hAnsi="Times New Roman" w:eastAsia="Times New Roman" w:cs="Times New Roman"/>
        </w:rPr>
        <w:t>。</w:t>
      </w:r>
      <w:r>
        <w:rPr>
          <w:rFonts w:hint="eastAsia" w:ascii="Times New Roman" w:hAnsi="Times New Roman" w:eastAsia="FangSong" w:cs="Times New Roman"/>
        </w:rPr>
        <w:t>请根据元素周期律的有关知识回答合成的</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号元素的有关问题</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给出位于元素周期表中</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号元素上方的元素名称和元素符号</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预言</w:t>
      </w:r>
      <w:r>
        <w:rPr>
          <w:rFonts w:ascii="Times New Roman" w:hAnsi="Times New Roman" w:eastAsia="Times New Roman" w:cs="Times New Roman"/>
        </w:rPr>
        <w:t xml:space="preserve"> 114、116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118 </w:t>
      </w:r>
      <w:r>
        <w:rPr>
          <w:rFonts w:hint="eastAsia" w:ascii="Times New Roman" w:hAnsi="Times New Roman" w:eastAsia="FangSong" w:cs="Times New Roman"/>
        </w:rPr>
        <w:t>号元素的电离能之间的大小关系</w:t>
      </w:r>
      <w:r>
        <w:rPr>
          <w:rFonts w:hint="eastAsia" w:ascii="Times New Roman" w:hAnsi="Times New Roman" w:eastAsia="Times New Roman" w:cs="Times New Roman"/>
        </w:rPr>
        <w:t>。</w:t>
      </w:r>
      <w:r>
        <w:rPr>
          <w:rFonts w:hint="eastAsia" w:ascii="Times New Roman" w:hAnsi="Times New Roman" w:eastAsia="FangSong" w:cs="Times New Roman"/>
        </w:rPr>
        <w:t>预测它们的电离能与同族上方元素的电离能的大小</w:t>
      </w:r>
      <w:r>
        <w:rPr>
          <w:rFonts w:hint="eastAsia" w:ascii="Times New Roman" w:hAnsi="Times New Roman" w:eastAsia="Times New Roman" w:cs="Times New Roman"/>
        </w:rPr>
        <w:t>，</w:t>
      </w:r>
      <w:r>
        <w:rPr>
          <w:rFonts w:hint="eastAsia" w:ascii="Times New Roman" w:hAnsi="Times New Roman" w:eastAsia="FangSong" w:cs="Times New Roman"/>
        </w:rPr>
        <w:t>阐述你的理由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114 </w:t>
      </w:r>
      <w:r>
        <w:rPr>
          <w:rFonts w:hint="eastAsia" w:ascii="Times New Roman" w:hAnsi="Times New Roman" w:eastAsia="FangSong" w:cs="Times New Roman"/>
        </w:rPr>
        <w:t>号元素的氧化态</w:t>
      </w:r>
      <w:r>
        <w:rPr>
          <w:rFonts w:hint="eastAsia" w:ascii="Times New Roman" w:hAnsi="Times New Roman" w:eastAsia="Times New Roman" w:cs="Times New Roman"/>
        </w:rPr>
        <w:t>，</w:t>
      </w:r>
      <w:r>
        <w:rPr>
          <w:rFonts w:hint="eastAsia" w:ascii="Times New Roman" w:hAnsi="Times New Roman" w:eastAsia="FangSong" w:cs="Times New Roman"/>
        </w:rPr>
        <w:t>哪种氧化态较稳定</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试说明为什么</w:t>
      </w:r>
      <w:r>
        <w:rPr>
          <w:rFonts w:hint="eastAsia" w:ascii="Times New Roman" w:hAnsi="Times New Roman" w:eastAsia="Times New Roman" w:cs="Times New Roman"/>
        </w:rPr>
        <w:t>114、116、118</w:t>
      </w:r>
      <w:r>
        <w:rPr>
          <w:rFonts w:hint="eastAsia" w:ascii="Times New Roman" w:hAnsi="Times New Roman" w:eastAsia="FangSong" w:cs="Times New Roman"/>
        </w:rPr>
        <w:t>号元素能人工合成出来</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113、115</w:t>
      </w:r>
      <w:r>
        <w:rPr>
          <w:rFonts w:hint="eastAsia" w:ascii="Times New Roman" w:hAnsi="Times New Roman" w:eastAsia="FangSong" w:cs="Times New Roman"/>
        </w:rPr>
        <w:t>和</w:t>
      </w:r>
      <w:r>
        <w:rPr>
          <w:rFonts w:hint="eastAsia" w:ascii="Times New Roman" w:hAnsi="Times New Roman" w:eastAsia="Times New Roman" w:cs="Times New Roman"/>
        </w:rPr>
        <w:t>117</w:t>
      </w:r>
      <w:r>
        <w:rPr>
          <w:rFonts w:hint="eastAsia" w:ascii="Times New Roman" w:hAnsi="Times New Roman" w:eastAsia="FangSong" w:cs="Times New Roman"/>
        </w:rPr>
        <w:t>号元素却没有人工合成出来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9253"/>
            <wp:effectExtent b="0" l="0" r="0" t="0"/>
            <wp:docPr descr="" title="" id="20" name="Picture"/>
            <a:graphic>
              <a:graphicData uri="http://schemas.openxmlformats.org/drawingml/2006/picture">
                <pic:pic>
                  <pic:nvPicPr>
                    <pic:cNvPr descr="66ba23e49bbdf9acea516b5b61abb549e732de83c61f25b79bc1ee63f04f2a08.jpg" id="21" name="Picture"/>
                    <pic:cNvPicPr>
                      <a:picLocks noChangeArrowheads="1" noChangeAspect="1"/>
                    </pic:cNvPicPr>
                  </pic:nvPicPr>
                  <pic:blipFill>
                    <a:blip r:embed="rId19"/>
                    <a:stretch>
                      <a:fillRect/>
                    </a:stretch>
                  </pic:blipFill>
                  <pic:spPr bwMode="auto">
                    <a:xfrm>
                      <a:off x="0" y="0"/>
                      <a:ext cx="3600000"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6"/>
        </w:numPr>
        <w:ind w:firstLine="420"/>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08"/>
        </w:numPr>
        <w:ind w:firstLine="420"/>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试推测该元素</w:t>
      </w:r>
    </w:p>
    <w:p>
      <w:pPr>
        <w:numPr>
          <w:ilvl w:val="0"/>
          <w:numId w:val="1009"/>
        </w:numPr>
        <w:ind w:firstLine="420"/>
      </w:pPr>
      <w:r>
        <w:rPr>
          <w:rFonts w:hint="eastAsia" w:ascii="Times New Roman" w:hAnsi="Times New Roman" w:eastAsia="FangSong" w:cs="Times New Roman"/>
        </w:rPr>
        <w:t>原子的核外电子排布式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处在哪一周期哪一族</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最高价氧化态及其氧化物的酸碱性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以前三周期元素为例</w:t>
      </w:r>
      <w:r>
        <w:rPr>
          <w:rFonts w:hint="eastAsia" w:ascii="Times New Roman" w:hAnsi="Times New Roman" w:eastAsia="Times New Roman" w:cs="Times New Roman"/>
        </w:rPr>
        <w:t>，</w:t>
      </w:r>
      <w:r>
        <w:rPr>
          <w:rFonts w:hint="eastAsia" w:ascii="Times New Roman" w:hAnsi="Times New Roman" w:eastAsia="FangSong" w:cs="Times New Roman"/>
        </w:rPr>
        <w:t>说明其常见非金属单质的存在形态与原子核外电子结构的关系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10"/>
        </w:numPr>
      </w:pPr>
      <w:r>
        <w:rPr>
          <w:rFonts w:ascii="Times New Roman" w:hAnsi="Times New Roman" w:eastAsia="Times New Roman" w:cs="Times New Roman"/>
        </w:rPr>
        <w:t xml:space="preserve">A. 1</w:t>
      </w:r>
    </w:p>
    <w:p>
      <w:pPr>
        <w:pStyle w:val="Compact"/>
        <w:numPr>
          <w:ilvl w:val="0"/>
          <w:numId w:val="1010"/>
        </w:numPr>
      </w:pPr>
      <w:r>
        <w:rPr>
          <w:rFonts w:ascii="Times New Roman" w:hAnsi="Times New Roman" w:eastAsia="Times New Roman" w:cs="Times New Roman"/>
        </w:rPr>
        <w:t xml:space="preserve">B. 3</w:t>
      </w:r>
    </w:p>
    <w:p>
      <w:pPr>
        <w:pStyle w:val="Compact"/>
        <w:numPr>
          <w:ilvl w:val="0"/>
          <w:numId w:val="1010"/>
        </w:numPr>
      </w:pPr>
      <w:r>
        <w:rPr>
          <w:rFonts w:ascii="Times New Roman" w:hAnsi="Times New Roman" w:eastAsia="Times New Roman" w:cs="Times New Roman"/>
        </w:rPr>
        <w:t xml:space="preserve">C. 5</w:t>
      </w:r>
    </w:p>
    <w:p>
      <w:pPr>
        <w:pStyle w:val="Compact"/>
        <w:numPr>
          <w:ilvl w:val="0"/>
          <w:numId w:val="1010"/>
        </w:numPr>
      </w:pPr>
      <w:r>
        <w:rPr>
          <w:rFonts w:ascii="Times New Roman" w:hAnsi="Times New Roman" w:eastAsia="Times New Roman" w:cs="Times New Roman"/>
        </w:rPr>
        <w:t xml:space="preserve">D. 6</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7" name="Picture"/>
            <a:graphic>
              <a:graphicData uri="http://schemas.openxmlformats.org/drawingml/2006/picture">
                <pic:pic>
                  <pic:nvPicPr>
                    <pic:cNvPr descr="ce58df344ca80f46f4f204b677ad25484fc0297ed7e49ff66ee18a627523075b.jpg" id="28" name="Picture"/>
                    <pic:cNvPicPr>
                      <a:picLocks noChangeArrowheads="1" noChangeAspect="1"/>
                    </pic:cNvPicPr>
                  </pic:nvPicPr>
                  <pic:blipFill>
                    <a:blip r:embed="rId26"/>
                    <a:stretch>
                      <a:fillRect/>
                    </a:stretch>
                  </pic:blipFill>
                  <pic:spPr bwMode="auto">
                    <a:xfrm>
                      <a:off x="0" y="0"/>
                      <a:ext cx="3240000" cy="274226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1998</w:t>
      </w:r>
      <w:r>
        <w:rPr>
          <w:rFonts w:hint="eastAsia" w:ascii="Times New Roman" w:hAnsi="Times New Roman" w:eastAsia="FangSong" w:cs="Times New Roman"/>
        </w:rPr>
        <w:t>年湖南省化学竞赛试题改编</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(I) </w:t>
      </w:r>
      <w:r>
        <w:rPr>
          <w:rFonts w:hint="eastAsia" w:ascii="Times New Roman" w:hAnsi="Times New Roman" w:eastAsia="FangSong" w:cs="Times New Roman"/>
        </w:rPr>
        <w:t>是指基态的气态原子失去电子形成气态阳离子时所吸收的能量</w:t>
      </w:r>
      <w:r>
        <w:rPr>
          <w:rFonts w:hint="eastAsia" w:ascii="Times New Roman" w:hAnsi="Times New Roman" w:eastAsia="Times New Roman" w:cs="Times New Roman"/>
        </w:rPr>
        <w:t>。</w:t>
      </w:r>
      <w:r>
        <w:rPr>
          <w:rFonts w:hint="eastAsia" w:ascii="Times New Roman" w:hAnsi="Times New Roman" w:eastAsia="FangSong" w:cs="Times New Roman"/>
        </w:rPr>
        <w:t>右图表示某主族元素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1917"/>
            <wp:effectExtent b="0" l="0" r="0" t="0"/>
            <wp:docPr descr="" title="" id="31" name="Picture"/>
            <a:graphic>
              <a:graphicData uri="http://schemas.openxmlformats.org/drawingml/2006/picture">
                <pic:pic>
                  <pic:nvPicPr>
                    <pic:cNvPr descr="e1cf1cb20b4c93ea2fd1508ceeafda3cfe2f91d490b293c655a9a4fe8d1a33c5.jpg" id="32" name="Picture"/>
                    <pic:cNvPicPr>
                      <a:picLocks noChangeArrowheads="1" noChangeAspect="1"/>
                    </pic:cNvPicPr>
                  </pic:nvPicPr>
                  <pic:blipFill>
                    <a:blip r:embed="rId30"/>
                    <a:stretch>
                      <a:fillRect/>
                    </a:stretch>
                  </pic:blipFill>
                  <pic:spPr bwMode="auto">
                    <a:xfrm>
                      <a:off x="0" y="0"/>
                      <a:ext cx="3600000" cy="2741917"/>
                    </a:xfrm>
                    <a:prstGeom prst="rect">
                      <a:avLst/>
                    </a:prstGeom>
                    <a:noFill/>
                    <a:ln w="9525">
                      <a:noFill/>
                      <a:headEnd/>
                      <a:tailEnd/>
                    </a:ln>
                  </pic:spPr>
                </pic:pic>
              </a:graphicData>
            </a:graphic>
          </wp:inline>
        </w:drawing>
      </w:r>
    </w:p>
    <w:p>
      <w:pPr>
        <w:numPr>
          <w:ilvl w:val="0"/>
          <w:numId w:val="1011"/>
        </w:numPr>
        <w:ind w:firstLine="420"/>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w:t>
      </w:r>
      <w:r>
        <w:rPr>
          <w:rFonts w:ascii="Times New Roman" w:hAnsi="Times New Roman" w:eastAsia="Times New Roman" w:cs="Times New Roman"/>
        </w:rPr>
        <w:t xml:space="preserve"> &lt; </w:t>
      </w:r>
      <w:r>
        <w:rPr>
          <w:rFonts w:hint="eastAsia" w:ascii="Times New Roman" w:hAnsi="Times New Roman" w:eastAsia="Times New Roman" w:cs="Times New Roman"/>
        </w:rPr>
        <w:t>20，</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元素核外电子排布式是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ascii="Times New Roman" w:hAnsi="Times New Roman" w:eastAsia="Times New Roman" w:cs="Times New Roman"/>
        </w:rPr>
        <w:t xml:space="preserve"> X </w:t>
      </w:r>
      <w:r>
        <w:rPr>
          <w:rFonts w:hint="eastAsia" w:ascii="Times New Roman" w:hAnsi="Times New Roman" w:eastAsia="FangSong" w:cs="Times New Roman"/>
        </w:rPr>
        <w:t>与电负性最强的元素形成化合物的电子式是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若单电子数目越多</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w:t>
      </w:r>
      <w:r>
        <w:rPr>
          <w:rFonts w:hint="eastAsia" w:ascii="Times New Roman" w:hAnsi="Times New Roman" w:eastAsia="Times New Roman" w:cs="Times New Roman"/>
        </w:rPr>
        <w:t>____</w:t>
      </w:r>
      <w:r>
        <w:rPr>
          <w:rFonts w:hint="eastAsia" w:ascii="Times New Roman" w:hAnsi="Times New Roman" w:eastAsia="FangSong" w:cs="Times New Roman"/>
        </w:rPr>
        <w:t>磁矩最大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 xml:space="preserve">1932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美国化学大师</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w:t>
      </w:r>
      <w:r>
        <w:rPr>
          <w:rFonts w:hint="eastAsia" w:ascii="Times New Roman" w:hAnsi="Times New Roman" w:eastAsia="Times New Roman" w:cs="Times New Roman"/>
        </w:rPr>
        <w:t>（</w:t>
      </w:r>
      <w:r>
        <w:rPr>
          <w:rFonts w:hint="eastAsia" w:ascii="Times New Roman" w:hAnsi="Times New Roman" w:eastAsia="FangSong" w:cs="Times New Roman"/>
        </w:rPr>
        <w:t>用希腊字母</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的概念</w:t>
      </w:r>
      <w:r>
        <w:rPr>
          <w:rFonts w:hint="eastAsia" w:ascii="Times New Roman" w:hAnsi="Times New Roman" w:eastAsia="Times New Roman" w:cs="Times New Roman"/>
        </w:rPr>
        <w:t>，</w:t>
      </w:r>
      <w:r>
        <w:rPr>
          <w:rFonts w:hint="eastAsia" w:ascii="Times New Roman" w:hAnsi="Times New Roman" w:eastAsia="FangSong" w:cs="Times New Roman"/>
        </w:rPr>
        <w:t>用来确定化合物中原子某种能力的相对大小</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并通过热化学方法建立了其他元素的电负性</w:t>
      </w:r>
      <w:r>
        <w:rPr>
          <w:rFonts w:hint="eastAsia" w:ascii="Times New Roman" w:hAnsi="Times New Roman" w:eastAsia="Times New Roman" w:cs="Times New Roman"/>
        </w:rPr>
        <w:t>。Linus</w:t>
      </w:r>
      <w:r>
        <w:rPr>
          <w:rFonts w:ascii="Times New Roman" w:hAnsi="Times New Roman" w:eastAsia="Times New Roman" w:cs="Times New Roman"/>
        </w:rPr>
        <w:t xml:space="preserve"> Pauling </w:t>
      </w:r>
      <w:r>
        <w:rPr>
          <w:rFonts w:hint="eastAsia" w:ascii="Times New Roman" w:hAnsi="Times New Roman" w:eastAsia="FangSong" w:cs="Times New Roman"/>
        </w:rPr>
        <w:t>建立的主族元素的电负性如下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H:2.1</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c>
          <w:tcPr>
            <w:tcBorders>
              <w:bottom w:val="single" w:sz="6" w:space="0" w:color="000000"/>
            </w:tcBorders>
          </w:tcPr>
          <w:p>
            <w:pPr>
              <w:pStyle w:val="Compact"/>
              <w:jc w:val="center"/>
            </w:pPr>
          </w:p>
        </w:tc>
      </w:tr>
      <w:tr>
        <w:tc>
          <w:tcPr/>
          <w:p>
            <w:pPr>
              <w:pStyle w:val="Compact"/>
              <w:jc w:val="center"/>
            </w:pPr>
            <w:r>
              <w:rPr>
                <w:rFonts w:ascii="Times New Roman" w:hAnsi="Times New Roman" w:eastAsia="Times New Roman" w:cs="Times New Roman"/>
              </w:rPr>
              <w:t xml:space="preserve">Li:1.0</w:t>
            </w:r>
          </w:p>
        </w:tc>
        <w:tc>
          <w:tcPr/>
          <w:p>
            <w:pPr>
              <w:pStyle w:val="Compact"/>
              <w:jc w:val="center"/>
            </w:pPr>
            <w:r>
              <w:rPr>
                <w:rFonts w:ascii="Times New Roman" w:hAnsi="Times New Roman" w:eastAsia="Times New Roman" w:cs="Times New Roman"/>
              </w:rPr>
              <w:t xml:space="preserve">Be:1.5</w:t>
            </w:r>
          </w:p>
        </w:tc>
        <w:tc>
          <w:tcPr/>
          <w:p>
            <w:pPr>
              <w:pStyle w:val="Compact"/>
              <w:jc w:val="center"/>
            </w:pPr>
            <w:r>
              <w:rPr>
                <w:rFonts w:ascii="Times New Roman" w:hAnsi="Times New Roman" w:eastAsia="Times New Roman" w:cs="Times New Roman"/>
              </w:rPr>
              <w:t xml:space="preserve">B:2.0</w:t>
            </w:r>
          </w:p>
        </w:tc>
        <w:tc>
          <w:tcPr/>
          <w:p>
            <w:pPr>
              <w:pStyle w:val="Compact"/>
              <w:jc w:val="center"/>
            </w:pPr>
            <w:r>
              <w:rPr>
                <w:rFonts w:ascii="Times New Roman" w:hAnsi="Times New Roman" w:eastAsia="Times New Roman" w:cs="Times New Roman"/>
              </w:rPr>
              <w:t xml:space="preserve">C:2.5</w:t>
            </w:r>
          </w:p>
        </w:tc>
        <w:tc>
          <w:tcPr/>
          <w:p>
            <w:pPr>
              <w:pStyle w:val="Compact"/>
              <w:jc w:val="center"/>
            </w:pPr>
            <w:r>
              <w:rPr>
                <w:rFonts w:ascii="Times New Roman" w:hAnsi="Times New Roman" w:eastAsia="Times New Roman" w:cs="Times New Roman"/>
              </w:rPr>
              <w:t xml:space="preserve">N:3.0</w:t>
            </w:r>
          </w:p>
        </w:tc>
        <w:tc>
          <w:tcPr/>
          <w:p>
            <w:pPr>
              <w:pStyle w:val="Compact"/>
              <w:jc w:val="center"/>
            </w:pPr>
            <w:r>
              <w:rPr>
                <w:rFonts w:ascii="Times New Roman" w:hAnsi="Times New Roman" w:eastAsia="Times New Roman" w:cs="Times New Roman"/>
              </w:rPr>
              <w:t xml:space="preserve">O:3.5</w:t>
            </w:r>
          </w:p>
        </w:tc>
        <w:tc>
          <w:tcPr/>
          <w:p>
            <w:pPr>
              <w:pStyle w:val="Compact"/>
              <w:jc w:val="center"/>
            </w:pPr>
            <w:r>
              <w:rPr>
                <w:rFonts w:ascii="Times New Roman" w:hAnsi="Times New Roman" w:eastAsia="Times New Roman" w:cs="Times New Roman"/>
              </w:rPr>
              <w:t xml:space="preserve">F:4.0</w:t>
            </w:r>
          </w:p>
        </w:tc>
      </w:tr>
      <w:tr>
        <w:tc>
          <w:tcPr/>
          <w:p>
            <w:pPr>
              <w:pStyle w:val="Compact"/>
              <w:jc w:val="center"/>
            </w:pPr>
            <w:r>
              <w:rPr>
                <w:rFonts w:ascii="Times New Roman" w:hAnsi="Times New Roman" w:eastAsia="Times New Roman" w:cs="Times New Roman"/>
              </w:rPr>
              <w:t xml:space="preserve">Na:0.9</w:t>
            </w:r>
          </w:p>
        </w:tc>
        <w:tc>
          <w:tcPr/>
          <w:p>
            <w:pPr>
              <w:pStyle w:val="Compact"/>
              <w:jc w:val="center"/>
            </w:pPr>
            <w:r>
              <w:rPr>
                <w:rFonts w:ascii="Times New Roman" w:hAnsi="Times New Roman" w:eastAsia="Times New Roman" w:cs="Times New Roman"/>
              </w:rPr>
              <w:t xml:space="preserve">Mg:1.2</w:t>
            </w:r>
          </w:p>
        </w:tc>
        <w:tc>
          <w:tcPr/>
          <w:p>
            <w:pPr>
              <w:pStyle w:val="Compact"/>
              <w:jc w:val="center"/>
            </w:pPr>
            <w:r>
              <w:rPr>
                <w:rFonts w:ascii="Times New Roman" w:hAnsi="Times New Roman" w:eastAsia="Times New Roman" w:cs="Times New Roman"/>
              </w:rPr>
              <w:t xml:space="preserve">Al:1.5</w:t>
            </w:r>
          </w:p>
        </w:tc>
        <w:tc>
          <w:tcPr/>
          <w:p>
            <w:pPr>
              <w:pStyle w:val="Compact"/>
              <w:jc w:val="center"/>
            </w:pPr>
            <w:r>
              <w:rPr>
                <w:rFonts w:ascii="Times New Roman" w:hAnsi="Times New Roman" w:eastAsia="Times New Roman" w:cs="Times New Roman"/>
              </w:rPr>
              <w:t xml:space="preserve">Si:1.8</w:t>
            </w:r>
          </w:p>
        </w:tc>
        <w:tc>
          <w:tcPr/>
          <w:p>
            <w:pPr>
              <w:pStyle w:val="Compact"/>
              <w:jc w:val="center"/>
            </w:pPr>
            <w:r>
              <w:rPr>
                <w:rFonts w:ascii="Times New Roman" w:hAnsi="Times New Roman" w:eastAsia="Times New Roman" w:cs="Times New Roman"/>
              </w:rPr>
              <w:t xml:space="preserve">P:2.1</w:t>
            </w:r>
          </w:p>
        </w:tc>
        <w:tc>
          <w:tcPr/>
          <w:p>
            <w:pPr>
              <w:pStyle w:val="Compact"/>
              <w:jc w:val="center"/>
            </w:pPr>
            <w:r>
              <w:rPr>
                <w:rFonts w:ascii="Times New Roman" w:hAnsi="Times New Roman" w:eastAsia="Times New Roman" w:cs="Times New Roman"/>
              </w:rPr>
              <w:t xml:space="preserve">S:2.5</w:t>
            </w:r>
          </w:p>
        </w:tc>
        <w:tc>
          <w:tcPr/>
          <w:p>
            <w:pPr>
              <w:pStyle w:val="Compact"/>
              <w:jc w:val="center"/>
            </w:pPr>
            <w:r>
              <w:rPr>
                <w:rFonts w:ascii="Times New Roman" w:hAnsi="Times New Roman" w:eastAsia="Times New Roman" w:cs="Times New Roman"/>
              </w:rPr>
              <w:t xml:space="preserve">Cl:3.0</w:t>
            </w:r>
          </w:p>
        </w:tc>
      </w:tr>
      <w:tr>
        <w:tc>
          <w:tcPr/>
          <w:p>
            <w:pPr>
              <w:pStyle w:val="Compact"/>
              <w:jc w:val="center"/>
            </w:pPr>
            <w:r>
              <w:rPr>
                <w:rFonts w:ascii="Times New Roman" w:hAnsi="Times New Roman" w:eastAsia="Times New Roman" w:cs="Times New Roman"/>
              </w:rPr>
              <w:t xml:space="preserve">K:0.8</w:t>
            </w:r>
          </w:p>
        </w:tc>
        <w:tc>
          <w:tcPr/>
          <w:p>
            <w:pPr>
              <w:pStyle w:val="Compact"/>
              <w:jc w:val="center"/>
            </w:pPr>
            <w:r>
              <w:rPr>
                <w:rFonts w:ascii="Times New Roman" w:hAnsi="Times New Roman" w:eastAsia="Times New Roman" w:cs="Times New Roman"/>
              </w:rPr>
              <w:t xml:space="preserve">Ca:1.0</w:t>
            </w:r>
          </w:p>
        </w:tc>
        <w:tc>
          <w:tcPr/>
          <w:p>
            <w:pPr>
              <w:pStyle w:val="Compact"/>
              <w:jc w:val="center"/>
            </w:pPr>
            <w:r>
              <w:rPr>
                <w:rFonts w:ascii="Times New Roman" w:hAnsi="Times New Roman" w:eastAsia="Times New Roman" w:cs="Times New Roman"/>
              </w:rPr>
              <w:t xml:space="preserve">Ga:1.6</w:t>
            </w:r>
          </w:p>
        </w:tc>
        <w:tc>
          <w:tcPr/>
          <w:p>
            <w:pPr>
              <w:pStyle w:val="Compact"/>
              <w:jc w:val="center"/>
            </w:pPr>
            <w:r>
              <w:rPr>
                <w:rFonts w:ascii="Times New Roman" w:hAnsi="Times New Roman" w:eastAsia="Times New Roman" w:cs="Times New Roman"/>
              </w:rPr>
              <w:t xml:space="preserve">Ge:1.8</w:t>
            </w:r>
          </w:p>
        </w:tc>
        <w:tc>
          <w:tcPr/>
          <w:p>
            <w:pPr>
              <w:pStyle w:val="Compact"/>
              <w:jc w:val="center"/>
            </w:pPr>
            <w:r>
              <w:rPr>
                <w:rFonts w:ascii="Times New Roman" w:hAnsi="Times New Roman" w:eastAsia="Times New Roman" w:cs="Times New Roman"/>
              </w:rPr>
              <w:t xml:space="preserve">As:2.0</w:t>
            </w:r>
          </w:p>
        </w:tc>
        <w:tc>
          <w:tcPr/>
          <w:p>
            <w:pPr>
              <w:pStyle w:val="Compact"/>
              <w:jc w:val="center"/>
            </w:pPr>
            <w:r>
              <w:rPr>
                <w:rFonts w:ascii="Times New Roman" w:hAnsi="Times New Roman" w:eastAsia="Times New Roman" w:cs="Times New Roman"/>
              </w:rPr>
              <w:t xml:space="preserve">Se:2.4</w:t>
            </w:r>
          </w:p>
        </w:tc>
        <w:tc>
          <w:tcPr/>
          <w:p>
            <w:pPr>
              <w:pStyle w:val="Compact"/>
              <w:jc w:val="center"/>
            </w:pPr>
            <w:r>
              <w:rPr>
                <w:rFonts w:ascii="Times New Roman" w:hAnsi="Times New Roman" w:eastAsia="Times New Roman" w:cs="Times New Roman"/>
              </w:rPr>
              <w:t xml:space="preserve">Br:2.8</w:t>
            </w:r>
          </w:p>
        </w:tc>
      </w:tr>
      <w:tr>
        <w:tc>
          <w:tcPr/>
          <w:p>
            <w:pPr>
              <w:pStyle w:val="Compact"/>
              <w:jc w:val="center"/>
            </w:pPr>
            <w:r>
              <w:rPr>
                <w:rFonts w:ascii="Times New Roman" w:hAnsi="Times New Roman" w:eastAsia="Times New Roman" w:cs="Times New Roman"/>
              </w:rPr>
              <w:t xml:space="preserve">Rb:0.8</w:t>
            </w:r>
          </w:p>
        </w:tc>
        <w:tc>
          <w:tcPr/>
          <w:p>
            <w:pPr>
              <w:pStyle w:val="Compact"/>
              <w:jc w:val="center"/>
            </w:pPr>
            <w:r>
              <w:rPr>
                <w:rFonts w:ascii="Times New Roman" w:hAnsi="Times New Roman" w:eastAsia="Times New Roman" w:cs="Times New Roman"/>
              </w:rPr>
              <w:t xml:space="preserve">Sr:1.0</w:t>
            </w:r>
          </w:p>
        </w:tc>
        <w:tc>
          <w:tcPr/>
          <w:p>
            <w:pPr>
              <w:pStyle w:val="Compact"/>
              <w:jc w:val="center"/>
            </w:pPr>
            <w:r>
              <w:rPr>
                <w:rFonts w:ascii="Times New Roman" w:hAnsi="Times New Roman" w:eastAsia="Times New Roman" w:cs="Times New Roman"/>
              </w:rPr>
              <w:t xml:space="preserve">In:1.7</w:t>
            </w:r>
          </w:p>
        </w:tc>
        <w:tc>
          <w:tcPr/>
          <w:p>
            <w:pPr>
              <w:pStyle w:val="Compact"/>
              <w:jc w:val="center"/>
            </w:pPr>
            <w:r>
              <w:rPr>
                <w:rFonts w:ascii="Times New Roman" w:hAnsi="Times New Roman" w:eastAsia="Times New Roman" w:cs="Times New Roman"/>
              </w:rPr>
              <w:t xml:space="preserve">Sn:1.8</w:t>
            </w:r>
          </w:p>
        </w:tc>
        <w:tc>
          <w:tcPr/>
          <w:p>
            <w:pPr>
              <w:pStyle w:val="Compact"/>
              <w:jc w:val="center"/>
            </w:pPr>
            <w:r>
              <w:rPr>
                <w:rFonts w:ascii="Times New Roman" w:hAnsi="Times New Roman" w:eastAsia="Times New Roman" w:cs="Times New Roman"/>
              </w:rPr>
              <w:t xml:space="preserve">Sb:1.9</w:t>
            </w:r>
          </w:p>
        </w:tc>
        <w:tc>
          <w:tcPr/>
          <w:p>
            <w:pPr>
              <w:pStyle w:val="Compact"/>
              <w:jc w:val="center"/>
            </w:pPr>
            <w:r>
              <w:rPr>
                <w:rFonts w:ascii="Times New Roman" w:hAnsi="Times New Roman" w:eastAsia="Times New Roman" w:cs="Times New Roman"/>
              </w:rPr>
              <w:t xml:space="preserve">Te:χ</w:t>
            </w:r>
          </w:p>
        </w:tc>
        <w:tc>
          <w:tcPr/>
          <w:p>
            <w:pPr>
              <w:pStyle w:val="Compact"/>
              <w:jc w:val="center"/>
            </w:pPr>
            <w:r>
              <w:rPr>
                <w:rFonts w:ascii="Times New Roman" w:hAnsi="Times New Roman" w:eastAsia="Times New Roman" w:cs="Times New Roman"/>
              </w:rPr>
              <w:t xml:space="preserve">I:2.5</w:t>
            </w:r>
          </w:p>
        </w:tc>
      </w:tr>
      <w:tr>
        <w:tc>
          <w:tcPr/>
          <w:p>
            <w:pPr>
              <w:pStyle w:val="Compact"/>
              <w:jc w:val="center"/>
            </w:pPr>
            <w:r>
              <w:rPr>
                <w:rFonts w:ascii="Times New Roman" w:hAnsi="Times New Roman" w:eastAsia="Times New Roman" w:cs="Times New Roman"/>
              </w:rPr>
              <w:t xml:space="preserve">Cs:0.7</w:t>
            </w:r>
          </w:p>
        </w:tc>
        <w:tc>
          <w:tcPr/>
          <w:p>
            <w:pPr>
              <w:pStyle w:val="Compact"/>
              <w:jc w:val="center"/>
            </w:pPr>
            <w:r>
              <w:rPr>
                <w:rFonts w:ascii="Times New Roman" w:hAnsi="Times New Roman" w:eastAsia="Times New Roman" w:cs="Times New Roman"/>
              </w:rPr>
              <w:t xml:space="preserve">Ba:0.9</w:t>
            </w:r>
          </w:p>
        </w:tc>
        <w:tc>
          <w:tcPr/>
          <w:p>
            <w:pPr>
              <w:pStyle w:val="Compact"/>
              <w:jc w:val="center"/>
            </w:pPr>
            <w:r>
              <w:rPr>
                <w:rFonts w:ascii="Times New Roman" w:hAnsi="Times New Roman" w:eastAsia="Times New Roman" w:cs="Times New Roman"/>
              </w:rPr>
              <w:t xml:space="preserve">Tl:1.8</w:t>
            </w:r>
          </w:p>
        </w:tc>
        <w:tc>
          <w:tcPr/>
          <w:p>
            <w:pPr>
              <w:pStyle w:val="Compact"/>
              <w:jc w:val="center"/>
            </w:pPr>
            <w:r>
              <w:rPr>
                <w:rFonts w:ascii="Times New Roman" w:hAnsi="Times New Roman" w:eastAsia="Times New Roman" w:cs="Times New Roman"/>
              </w:rPr>
              <w:t xml:space="preserve">Pb:1.9</w:t>
            </w:r>
          </w:p>
        </w:tc>
        <w:tc>
          <w:tcPr/>
          <w:p>
            <w:pPr>
              <w:pStyle w:val="Compact"/>
              <w:jc w:val="center"/>
            </w:pPr>
            <w:r>
              <w:rPr>
                <w:rFonts w:ascii="Times New Roman" w:hAnsi="Times New Roman" w:eastAsia="Times New Roman" w:cs="Times New Roman"/>
              </w:rPr>
              <w:t xml:space="preserve">Bi:1.9</w:t>
            </w:r>
          </w:p>
        </w:tc>
        <w:tc>
          <w:tcPr/>
          <w:p>
            <w:pPr>
              <w:pStyle w:val="Compact"/>
              <w:jc w:val="center"/>
            </w:pPr>
            <w:r>
              <w:rPr>
                <w:rFonts w:ascii="Times New Roman" w:hAnsi="Times New Roman" w:eastAsia="Times New Roman" w:cs="Times New Roman"/>
              </w:rPr>
              <w:t xml:space="preserve">Po:2.0</w:t>
            </w:r>
          </w:p>
        </w:tc>
        <w:tc>
          <w:tcPr/>
          <w:p>
            <w:pPr>
              <w:pStyle w:val="Compact"/>
              <w:jc w:val="center"/>
            </w:pPr>
            <w:r>
              <w:rPr>
                <w:rFonts w:ascii="Times New Roman" w:hAnsi="Times New Roman" w:eastAsia="Times New Roman" w:cs="Times New Roman"/>
              </w:rPr>
              <w:t xml:space="preserve">At:2.2</w:t>
            </w:r>
          </w:p>
        </w:tc>
      </w:tr>
      <w:tr>
        <w:tc>
          <w:tcPr/>
          <w:p>
            <w:pPr>
              <w:pStyle w:val="Compact"/>
              <w:jc w:val="center"/>
            </w:pPr>
            <w:r>
              <w:rPr>
                <w:rFonts w:ascii="Times New Roman" w:hAnsi="Times New Roman" w:eastAsia="Times New Roman" w:cs="Times New Roman"/>
              </w:rPr>
              <w:t xml:space="preserve">Fr:0.7</w:t>
            </w:r>
          </w:p>
        </w:tc>
        <w:tc>
          <w:tcPr/>
          <w:p>
            <w:pPr>
              <w:pStyle w:val="Compact"/>
              <w:jc w:val="center"/>
            </w:pPr>
            <w:r>
              <w:rPr>
                <w:rFonts w:ascii="Times New Roman" w:hAnsi="Times New Roman" w:eastAsia="Times New Roman" w:cs="Times New Roman"/>
              </w:rPr>
              <w:t xml:space="preserve">Ra:0.9</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写出上述元素电负性在同周期或同主族中的递变规律</w:t>
      </w:r>
      <w:r>
        <w:rPr>
          <w:rFonts w:hint="eastAsia" w:ascii="Times New Roman" w:hAnsi="Times New Roman" w:eastAsia="Times New Roman" w:cs="Times New Roman"/>
        </w:rPr>
        <w:t>（</w:t>
      </w:r>
      <w:r>
        <w:rPr>
          <w:rFonts w:hint="eastAsia" w:ascii="Times New Roman" w:hAnsi="Times New Roman" w:eastAsia="FangSong" w:cs="Times New Roman"/>
        </w:rPr>
        <w:t>任意一种</w:t>
      </w:r>
      <w:r>
        <w:rPr>
          <w:rFonts w:hint="eastAsia" w:ascii="Times New Roman" w:hAnsi="Times New Roman" w:eastAsia="Times New Roman" w:cs="Times New Roman"/>
        </w:rPr>
        <w:t>）：____。</w:t>
      </w:r>
    </w:p>
    <w:p>
      <w:pPr>
        <w:numPr>
          <w:ilvl w:val="0"/>
          <w:numId w:val="1012"/>
        </w:numPr>
        <w:ind w:firstLine="420"/>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____，</w:t>
      </w:r>
      <w:r>
        <w:rPr>
          <w:rFonts w:hint="eastAsia" w:ascii="Times New Roman" w:hAnsi="Times New Roman" w:eastAsia="FangSong" w:cs="Times New Roman"/>
        </w:rPr>
        <w:t>它的非金属性比</w:t>
      </w:r>
      <w:r>
        <w:rPr>
          <w:rFonts w:ascii="Times New Roman" w:hAnsi="Times New Roman" w:eastAsia="Times New Roman" w:cs="Times New Roman"/>
        </w:rPr>
        <w:t xml:space="preserve"> I </w:t>
      </w:r>
      <w:r>
        <w:rPr>
          <w:rFonts w:hint="eastAsia" w:ascii="Times New Roman" w:hAnsi="Times New Roman" w:eastAsia="FangSong" w:cs="Times New Roman"/>
        </w:rPr>
        <w:t>元素</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Linus Pauling </w:t>
      </w:r>
      <w:r>
        <w:rPr>
          <w:rFonts w:hint="eastAsia" w:ascii="Times New Roman" w:hAnsi="Times New Roman" w:eastAsia="FangSong" w:cs="Times New Roman"/>
        </w:rPr>
        <w:t>提出电负性的概念是确定化合物中原子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能力的相对大小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大量事实表明</w:t>
      </w:r>
      <w:r>
        <w:rPr>
          <w:rFonts w:hint="eastAsia" w:ascii="Times New Roman" w:hAnsi="Times New Roman" w:eastAsia="Times New Roman" w:cs="Times New Roman"/>
        </w:rPr>
        <w:t>，</w:t>
      </w:r>
      <w:r>
        <w:rPr>
          <w:rFonts w:hint="eastAsia" w:ascii="Times New Roman" w:hAnsi="Times New Roman" w:eastAsia="FangSong" w:cs="Times New Roman"/>
        </w:rPr>
        <w:t>当两种元素的</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值相差大于或等于</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形成的化合物一般是离子化合物</w:t>
      </w:r>
      <w:r>
        <w:rPr>
          <w:rFonts w:hint="eastAsia" w:ascii="Times New Roman" w:hAnsi="Times New Roman" w:eastAsia="Times New Roman" w:cs="Times New Roman"/>
        </w:rPr>
        <w:t>，</w:t>
      </w:r>
      <w:r>
        <w:rPr>
          <w:rFonts w:hint="eastAsia" w:ascii="Times New Roman" w:hAnsi="Times New Roman" w:eastAsia="FangSong" w:cs="Times New Roman"/>
        </w:rPr>
        <w:t>根据此经验规律</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中的化学键类型应该是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14"/>
        </w:numPr>
        <w:ind w:firstLine="420"/>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14"/>
        </w:numPr>
        <w:ind w:firstLine="420"/>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下表是部分短周期元素的原子半径及主要化合价</w:t>
      </w:r>
      <w:r>
        <w:rPr>
          <w:rFonts w:hint="eastAsia" w:ascii="Times New Roman" w:hAnsi="Times New Roman" w:eastAsia="Times New Roman" w:cs="Times New Roman"/>
        </w:rPr>
        <w:t>。</w:t>
      </w:r>
      <w:r>
        <w:rPr>
          <w:rFonts w:hint="eastAsia" w:ascii="Times New Roman" w:hAnsi="Times New Roman" w:eastAsia="FangSong" w:cs="Times New Roman"/>
        </w:rPr>
        <w:t>试根据下表信息</w:t>
      </w:r>
      <w:r>
        <w:rPr>
          <w:rFonts w:hint="eastAsia" w:ascii="Times New Roman" w:hAnsi="Times New Roman" w:eastAsia="Times New Roman" w:cs="Times New Roman"/>
        </w:rPr>
        <w:t>，</w:t>
      </w:r>
      <w:r>
        <w:rPr>
          <w:rFonts w:hint="eastAsia" w:ascii="Times New Roman" w:hAnsi="Times New Roman" w:eastAsia="FangSong" w:cs="Times New Roman"/>
        </w:rPr>
        <w:t>判断以下叙述正确的是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元素代号</w:t>
            </w:r>
          </w:p>
        </w:tc>
        <w:tc>
          <w:tcPr>
            <w:tcBorders>
              <w:bottom w:val="single" w:sz="6" w:space="0" w:color="000000"/>
            </w:tcBorders>
          </w:tcPr>
          <w:p>
            <w:pPr>
              <w:pStyle w:val="Compact"/>
              <w:jc w:val="center"/>
            </w:pPr>
            <w:r>
              <w:rPr>
                <w:rFonts w:ascii="Times New Roman" w:hAnsi="Times New Roman" w:eastAsia="Times New Roman" w:cs="Times New Roman"/>
                <w:b/>
              </w:rPr>
              <w:t xml:space="preserve">L</w:t>
            </w:r>
          </w:p>
        </w:tc>
        <w:tc>
          <w:tcPr>
            <w:tcBorders>
              <w:bottom w:val="single" w:sz="6" w:space="0" w:color="000000"/>
            </w:tcBorders>
          </w:tcPr>
          <w:p>
            <w:pPr>
              <w:pStyle w:val="Compact"/>
              <w:jc w:val="center"/>
            </w:pPr>
            <w:r>
              <w:rPr>
                <w:rFonts w:ascii="Times New Roman" w:hAnsi="Times New Roman" w:eastAsia="Times New Roman" w:cs="Times New Roman"/>
                <w:b/>
              </w:rPr>
              <w:t xml:space="preserve">M</w:t>
            </w:r>
          </w:p>
        </w:tc>
        <w:tc>
          <w:tcPr>
            <w:tcBorders>
              <w:bottom w:val="single" w:sz="6" w:space="0" w:color="000000"/>
            </w:tcBorders>
          </w:tcPr>
          <w:p>
            <w:pPr>
              <w:pStyle w:val="Compact"/>
              <w:jc w:val="center"/>
            </w:pPr>
            <w:r>
              <w:rPr>
                <w:rFonts w:ascii="Times New Roman" w:hAnsi="Times New Roman" w:eastAsia="Times New Roman" w:cs="Times New Roman"/>
                <w:b/>
              </w:rPr>
              <w:t xml:space="preserve">Q</w:t>
            </w:r>
          </w:p>
        </w:tc>
        <w:tc>
          <w:tcPr>
            <w:tcBorders>
              <w:bottom w:val="single" w:sz="6" w:space="0" w:color="000000"/>
            </w:tcBorders>
          </w:tcPr>
          <w:p>
            <w:pPr>
              <w:pStyle w:val="Compact"/>
              <w:jc w:val="center"/>
            </w:pPr>
            <w:r>
              <w:rPr>
                <w:rFonts w:ascii="Times New Roman" w:hAnsi="Times New Roman" w:eastAsia="Times New Roman" w:cs="Times New Roman"/>
                <w:b/>
              </w:rPr>
              <w:t xml:space="preserve">R</w:t>
            </w:r>
          </w:p>
        </w:tc>
        <w:tc>
          <w:tcPr>
            <w:tcBorders>
              <w:bottom w:val="single" w:sz="6" w:space="0" w:color="000000"/>
            </w:tcBorders>
          </w:tcPr>
          <w:p>
            <w:pPr>
              <w:pStyle w:val="Compact"/>
              <w:jc w:val="center"/>
            </w:pPr>
            <w:r>
              <w:rPr>
                <w:rFonts w:ascii="Times New Roman" w:hAnsi="Times New Roman" w:eastAsia="Times New Roman" w:cs="Times New Roman"/>
                <w:b/>
              </w:rPr>
              <w:t xml:space="preserve">T</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0.160</w:t>
            </w: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0.104</w:t>
            </w:r>
          </w:p>
        </w:tc>
        <w:tc>
          <w:tcPr/>
          <w:p>
            <w:pPr>
              <w:pStyle w:val="Compact"/>
              <w:jc w:val="center"/>
            </w:pPr>
            <w:r>
              <w:rPr>
                <w:rFonts w:ascii="Times New Roman" w:hAnsi="Times New Roman" w:eastAsia="Times New Roman" w:cs="Times New Roman"/>
              </w:rPr>
              <w:t xml:space="preserve">0.066</w:t>
            </w:r>
          </w:p>
        </w:tc>
      </w:tr>
      <w:tr>
        <w:tc>
          <w:tcPr/>
          <w:p>
            <w:pPr>
              <w:pStyle w:val="Compact"/>
              <w:jc w:val="center"/>
            </w:pPr>
            <w:r>
              <w:rPr>
                <w:rFonts w:hint="eastAsia" w:ascii="Times New Roman" w:hAnsi="Times New Roman" w:eastAsia="FangSong" w:cs="Times New Roman"/>
              </w:rPr>
              <w:t xml:space="preserve">主要化合价</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+6、-2</w:t>
            </w:r>
          </w:p>
        </w:tc>
        <w:tc>
          <w:tcPr/>
          <w:p>
            <w:pPr>
              <w:pStyle w:val="Compact"/>
              <w:jc w:val="center"/>
            </w:pPr>
            <w:r>
              <w:rPr>
                <w:rFonts w:ascii="Times New Roman" w:hAnsi="Times New Roman" w:eastAsia="Times New Roman" w:cs="Times New Roman"/>
              </w:rPr>
              <w:t xml:space="preserve">-2</w:t>
            </w:r>
          </w:p>
        </w:tc>
      </w:tr>
    </w:tbl>
    <w:p>
      <w:pPr>
        <w:pStyle w:val="Compact"/>
        <w:numPr>
          <w:ilvl w:val="0"/>
          <w:numId w:val="1015"/>
        </w:numPr>
        <w:spacing w:before="120"/>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氢化物的沸点为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T</m:t>
        </m:r>
        <m:r>
          <m:rPr>
            <m:sty m:val="p"/>
          </m:rPr>
          <m:t>&lt;</m:t>
        </m:r>
        <m:sSub>
          <m:e>
            <m:r>
              <m:rPr>
                <m:sty m:val="p"/>
              </m:rPr>
              <m:t>H</m:t>
            </m:r>
          </m:e>
          <m:sub>
            <m:r>
              <m:t>2</m:t>
            </m:r>
          </m:sub>
        </m:sSub>
        <m:r>
          <m:rPr>
            <m:sty m:val="p"/>
          </m:rPr>
          <m:t>R</m:t>
        </m:r>
      </m:oMath>
    </w:p>
    <w:p>
      <w:pPr>
        <w:pStyle w:val="Compact"/>
        <w:numPr>
          <w:ilvl w:val="0"/>
          <w:numId w:val="101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单质与稀盐酸反应的速率为</w:t>
      </w:r>
      <w:r>
        <w:rPr>
          <w:rFonts w:ascii="Times New Roman" w:hAnsi="Times New Roman" w:eastAsia="Times New Roman" w:cs="Times New Roman"/>
        </w:rPr>
        <w:t xml:space="preserve"> </w:t>
      </w:r>
      <m:oMath>
        <m:r>
          <m:rPr>
            <m:sty m:val="p"/>
          </m:rPr>
          <m:t>L</m:t>
        </m:r>
        <m:r>
          <m:rPr>
            <m:sty m:val="p"/>
          </m:rPr>
          <m:t>&lt;</m:t>
        </m:r>
        <m:r>
          <m:rPr>
            <m:sty m:val="p"/>
          </m:rPr>
          <m:t>Q</m:t>
        </m:r>
      </m:oMath>
    </w:p>
    <w:p>
      <w:pPr>
        <w:pStyle w:val="Compact"/>
        <w:numPr>
          <w:ilvl w:val="0"/>
          <w:numId w:val="1015"/>
        </w:numPr>
        <w:ind w:firstLine="420"/>
      </w:pPr>
      <w:r>
        <w:rPr>
          <w:rFonts w:ascii="Times New Roman" w:hAnsi="Times New Roman" w:eastAsia="Times New Roman" w:cs="Times New Roman"/>
        </w:rPr>
        <w:t xml:space="preserve">C.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形成的化合物具有两性</w:t>
      </w:r>
    </w:p>
    <w:p>
      <w:pPr>
        <w:pStyle w:val="Compact"/>
        <w:numPr>
          <w:ilvl w:val="0"/>
          <w:numId w:val="1015"/>
        </w:numPr>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L</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的核外电子数相等</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在二维空间里</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原子的核外电子排布式应表示为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7"/>
        </w:numPr>
        <w:spacing w:after="80"/>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实验次数</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纯净物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 </w:t>
      </w:r>
      <w:r>
        <w:rPr>
          <w:rFonts w:hint="eastAsia" w:ascii="Times New Roman" w:hAnsi="Times New Roman" w:eastAsia="FangSong" w:cs="Times New Roman"/>
        </w:rPr>
        <w:t>种常见元素组成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种为短周期元素</w:t>
      </w:r>
      <w:r>
        <w:rPr>
          <w:rFonts w:ascii="Times New Roman" w:hAnsi="Times New Roman" w:eastAsia="Times New Roman" w:cs="Times New Roman"/>
        </w:rPr>
        <w:t xml:space="preserve"> A、B、C。A </w:t>
      </w:r>
      <w:r>
        <w:rPr>
          <w:rFonts w:hint="eastAsia" w:ascii="Times New Roman" w:hAnsi="Times New Roman" w:eastAsia="FangSong" w:cs="Times New Roman"/>
        </w:rPr>
        <w:t xml:space="preserve">元素的最高正价与最低负价之和为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C </w:t>
      </w:r>
      <w:r>
        <w:rPr>
          <w:rFonts w:hint="eastAsia" w:ascii="Times New Roman" w:hAnsi="Times New Roman" w:eastAsia="FangSong" w:cs="Times New Roman"/>
        </w:rPr>
        <w:t>元素组合得到两种常见的极性物质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元素原子皆以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其中一种物质的键角为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另外两种元素</w:t>
      </w:r>
      <w:r>
        <w:rPr>
          <w:rFonts w:ascii="Times New Roman" w:hAnsi="Times New Roman" w:eastAsia="Times New Roman" w:cs="Times New Roman"/>
        </w:rPr>
        <w:t xml:space="preserve"> D、E </w:t>
      </w:r>
      <w:r>
        <w:rPr>
          <w:rFonts w:hint="eastAsia" w:ascii="Times New Roman" w:hAnsi="Times New Roman" w:eastAsia="FangSong" w:cs="Times New Roman"/>
        </w:rPr>
        <w:t>为长周期元素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元素通过蓝色钴玻璃焰色为紫色</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E </w:t>
      </w:r>
      <w:r>
        <w:rPr>
          <w:rFonts w:hint="eastAsia" w:ascii="Times New Roman" w:hAnsi="Times New Roman" w:eastAsia="FangSong" w:cs="Times New Roman"/>
        </w:rPr>
        <w:t xml:space="preserve">原子最外层电子数比次外层少</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种元素在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中的质量分数依次为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14.67</m:t>
        </m:r>
        <m:r>
          <m:rPr>
            <m:sty m:val="p"/>
          </m:rPr>
          <m:t>%</m:t>
        </m:r>
      </m:oMath>
      <w:r>
        <w:rPr>
          <w:rFonts w:hint="eastAsia" w:ascii="Times New Roman" w:hAnsi="Times New Roman" w:eastAsia="Times New Roman" w:cs="Times New Roman"/>
        </w:rPr>
        <w:t xml:space="preserve">；B：</w:t>
      </w:r>
      <m:oMath>
        <m:r>
          <m:t>1.23</m:t>
        </m:r>
        <m:r>
          <m:rPr>
            <m:sty m:val="p"/>
          </m:rPr>
          <m:t>%</m:t>
        </m:r>
      </m:oMath>
      <w:r>
        <w:rPr>
          <w:rFonts w:hint="eastAsia" w:ascii="Times New Roman" w:hAnsi="Times New Roman" w:eastAsia="Times New Roman" w:cs="Times New Roman"/>
        </w:rPr>
        <w:t xml:space="preserve">；C：</w:t>
      </w:r>
      <m:oMath>
        <m:oMathPr>
          <m:ctrlPr>
            <w:rPr>
              <w:sz w:val="28"/>
              <w:szCs w:val="28"/>
            </w:rPr>
          </m:ctrlPr>
        </m:oMathPr>
        <m:r>
          <m:t>48.85</m:t>
        </m:r>
        <m:r>
          <m:rPr>
            <m:sty m:val="p"/>
          </m:rPr>
          <m:t>%</m:t>
        </m:r>
      </m:oMath>
      <w:r>
        <w:rPr>
          <w:rFonts w:hint="eastAsia" w:ascii="Times New Roman" w:hAnsi="Times New Roman" w:eastAsia="Times New Roman" w:cs="Times New Roman"/>
        </w:rPr>
        <w:t xml:space="preserve">；D：</w:t>
      </w:r>
      <m:oMath>
        <m:oMathPr>
          <m:ctrlPr>
            <w:rPr>
              <w:sz w:val="28"/>
              <w:szCs w:val="28"/>
            </w:rPr>
          </m:ctrlPr>
        </m:oMathPr>
        <m:r>
          <m:t>23.88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的元素符号及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B、C </w:t>
      </w:r>
      <w:r>
        <w:rPr>
          <w:rFonts w:hint="eastAsia" w:ascii="Times New Roman" w:hAnsi="Times New Roman" w:eastAsia="FangSong" w:cs="Times New Roman"/>
        </w:rPr>
        <w:t>均相邻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有多种常见氧化物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的某种氧化物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含氧量为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50%，D</w:t>
      </w:r>
      <w:r>
        <w:rPr>
          <w:rFonts w:ascii="Times New Roman" w:hAnsi="Times New Roman" w:eastAsia="Times New Roman" w:cs="Times New Roman"/>
        </w:rPr>
        <w:t xml:space="preserve"> </w:t>
      </w:r>
      <w:r>
        <w:rPr>
          <w:rFonts w:hint="eastAsia" w:ascii="Times New Roman" w:hAnsi="Times New Roman" w:eastAsia="FangSong" w:cs="Times New Roman"/>
        </w:rPr>
        <w:t>可以水解为一种六元酸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分别形成两种高熔沸点</w:t>
      </w:r>
      <w:r>
        <w:rPr>
          <w:rFonts w:hint="eastAsia" w:ascii="Times New Roman" w:hAnsi="Times New Roman" w:eastAsia="Times New Roman" w:cs="Times New Roman"/>
        </w:rPr>
        <w:t>、</w:t>
      </w:r>
      <w:r>
        <w:rPr>
          <w:rFonts w:hint="eastAsia" w:ascii="Times New Roman" w:hAnsi="Times New Roman" w:eastAsia="FangSong" w:cs="Times New Roman"/>
        </w:rPr>
        <w:t>高硬度材料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形成的化合物的化学式</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的最简式和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20"/>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20"/>
        </w:numPr>
        <w:ind w:firstLine="420"/>
      </w:pP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20"/>
        </w:numPr>
        <w:ind w:firstLine="420"/>
      </w:pP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numPr>
          <w:ilvl w:val="0"/>
          <w:numId w:val="1021"/>
        </w:numPr>
        <w:ind w:firstLine="420"/>
      </w:pP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金属在水溶液中的还原性强弱</w:t>
      </w:r>
      <w:r>
        <w:rPr>
          <w:rFonts w:hint="eastAsia" w:ascii="Times New Roman" w:hAnsi="Times New Roman" w:eastAsia="Times New Roman" w:cs="Times New Roman"/>
        </w:rPr>
        <w:t>，</w:t>
      </w:r>
      <w:r>
        <w:rPr>
          <w:rFonts w:hint="eastAsia" w:ascii="Times New Roman" w:hAnsi="Times New Roman" w:eastAsia="FangSong" w:cs="Times New Roman"/>
        </w:rPr>
        <w:t>在一定程度上取决于金属的升华能</w:t>
      </w:r>
      <w:r>
        <w:rPr>
          <w:rFonts w:hint="eastAsia" w:ascii="Times New Roman" w:hAnsi="Times New Roman" w:eastAsia="Times New Roman" w:cs="Times New Roman"/>
        </w:rPr>
        <w:t>、</w:t>
      </w:r>
      <w:r>
        <w:rPr>
          <w:rFonts w:hint="eastAsia" w:ascii="Times New Roman" w:hAnsi="Times New Roman" w:eastAsia="FangSong" w:cs="Times New Roman"/>
        </w:rPr>
        <w:t>电离能和气态金属离子的水合能三者之和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25℃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hint="eastAsia" w:ascii="Times New Roman" w:hAnsi="Times New Roman" w:eastAsia="Times New Roman" w:cs="Times New Roman"/>
                <w:b/>
              </w:rPr>
              <w:t>Eu（</w:t>
            </w:r>
            <w:r>
              <w:rPr>
                <w:rFonts w:hint="eastAsia" w:ascii="Times New Roman" w:hAnsi="Times New Roman" w:eastAsia="SimHei" w:cs="Times New Roman"/>
                <w:b/>
              </w:rPr>
              <w:t>铕</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hint="eastAsia" w:ascii="Times New Roman" w:hAnsi="Times New Roman" w:eastAsia="Times New Roman" w:cs="Times New Roman"/>
                <w:b/>
              </w:rPr>
              <w:t>Yb（</w:t>
            </w:r>
            <w:r>
              <w:rPr>
                <w:rFonts w:hint="eastAsia" w:ascii="Times New Roman" w:hAnsi="Times New Roman" w:eastAsia="SimHei" w:cs="Times New Roman"/>
                <w:b/>
              </w:rPr>
              <w:t>镱</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hint="eastAsia" w:ascii="Times New Roman" w:hAnsi="Times New Roman" w:eastAsia="Times New Roman" w:cs="Times New Roman"/>
                <w:b/>
              </w:rPr>
              <w:t>Lu（</w:t>
            </w:r>
            <w:r>
              <w:rPr>
                <w:rFonts w:hint="eastAsia" w:ascii="Times New Roman" w:hAnsi="Times New Roman" w:eastAsia="SimHei" w:cs="Times New Roman"/>
                <w:b/>
              </w:rPr>
              <w:t>镥</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升华能</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4236.9</w:t>
            </w:r>
          </w:p>
        </w:tc>
        <w:tc>
          <w:tcPr/>
          <w:p>
            <w:pPr>
              <w:pStyle w:val="Compact"/>
              <w:jc w:val="center"/>
            </w:pPr>
            <w:r>
              <w:rPr>
                <w:rFonts w:ascii="Times New Roman" w:hAnsi="Times New Roman" w:eastAsia="Times New Roman" w:cs="Times New Roman"/>
              </w:rPr>
              <w:t xml:space="preserve">4372.7</w:t>
            </w:r>
          </w:p>
        </w:tc>
        <w:tc>
          <w:tcPr/>
          <w:p>
            <w:pPr>
              <w:pStyle w:val="Compact"/>
              <w:jc w:val="center"/>
            </w:pPr>
            <w:r>
              <w:rPr>
                <w:rFonts w:ascii="Times New Roman" w:hAnsi="Times New Roman" w:eastAsia="Times New Roman" w:cs="Times New Roman"/>
              </w:rPr>
              <w:t xml:space="preserve">4362.6</w:t>
            </w:r>
          </w:p>
        </w:tc>
      </w:tr>
      <w:tr>
        <w:tc>
          <w:tcPr/>
          <w:p>
            <w:pPr>
              <w:pStyle w:val="Compact"/>
              <w:jc w:val="center"/>
            </w:pPr>
            <w:r>
              <w:rPr>
                <w:rFonts w:hint="eastAsia" w:ascii="Times New Roman" w:hAnsi="Times New Roman" w:eastAsia="FangSong" w:cs="Times New Roman"/>
              </w:rPr>
              <w:t>水合能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3623.1</w:t>
            </w:r>
          </w:p>
        </w:tc>
        <w:tc>
          <w:tcPr/>
          <w:p>
            <w:pPr>
              <w:pStyle w:val="Compact"/>
              <w:jc w:val="center"/>
            </w:pPr>
            <w:r>
              <w:rPr>
                <w:rFonts w:ascii="Times New Roman" w:hAnsi="Times New Roman" w:eastAsia="Times New Roman" w:cs="Times New Roman"/>
              </w:rPr>
              <w:t xml:space="preserve">3848.3</w:t>
            </w:r>
          </w:p>
        </w:tc>
        <w:tc>
          <w:tcPr/>
          <w:p>
            <w:pPr>
              <w:pStyle w:val="Compact"/>
              <w:jc w:val="center"/>
            </w:pPr>
            <w:r>
              <w:rPr>
                <w:rFonts w:ascii="Times New Roman" w:hAnsi="Times New Roman" w:eastAsia="Times New Roman" w:cs="Times New Roman"/>
              </w:rPr>
              <w:t xml:space="preserve">3844.3</w:t>
            </w:r>
          </w:p>
        </w:tc>
      </w:tr>
    </w:tbl>
    <w:p>
      <w:pPr>
        <w:pStyle w:val="BodyText"/>
        <w:spacing w:before="120"/>
        <w:ind w:firstLine="420"/>
      </w:pPr>
      <w:r>
        <w:rPr>
          <w:rFonts w:hint="eastAsia" w:ascii="Times New Roman" w:hAnsi="Times New Roman" w:eastAsia="FangSong" w:cs="Times New Roman"/>
        </w:rPr>
        <w:t>根据上表所列数据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3 </w:t>
      </w:r>
      <w:r>
        <w:rPr>
          <w:rFonts w:hint="eastAsia" w:ascii="Times New Roman" w:hAnsi="Times New Roman" w:eastAsia="FangSong" w:cs="Times New Roman"/>
        </w:rPr>
        <w:t>种金属还原性的强弱顺序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 xml:space="preserve">，</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5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某新型耐火材料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由原子序数依次递增的</w:t>
      </w:r>
      <w:r>
        <w:rPr>
          <w:rFonts w:ascii="Times New Roman" w:hAnsi="Times New Roman" w:eastAsia="Times New Roman" w:cs="Times New Roman"/>
        </w:rPr>
        <w:t xml:space="preserve"> X、Y、Z </w:t>
      </w:r>
      <w:r>
        <w:rPr>
          <w:rFonts w:hint="eastAsia" w:ascii="Times New Roman" w:hAnsi="Times New Roman" w:eastAsia="FangSong" w:cs="Times New Roman"/>
        </w:rPr>
        <w:t>三种短周期元素组成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同主族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Y、Z </w:t>
      </w:r>
      <w:r>
        <w:rPr>
          <w:rFonts w:hint="eastAsia" w:ascii="Times New Roman" w:hAnsi="Times New Roman" w:eastAsia="FangSong" w:cs="Times New Roman"/>
        </w:rPr>
        <w:t xml:space="preserve">元素的质量分数分别为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58.7%、15.2%，</w:t>
      </w:r>
      <w:r>
        <w:rPr>
          <w:rFonts w:hint="eastAsia" w:ascii="Times New Roman" w:hAnsi="Times New Roman" w:eastAsia="FangSong" w:cs="Times New Roman"/>
        </w:rPr>
        <w:t>涉及</w:t>
      </w:r>
      <w:r>
        <w:rPr>
          <w:rFonts w:ascii="Times New Roman" w:hAnsi="Times New Roman" w:eastAsia="Times New Roman" w:cs="Times New Roman"/>
        </w:rPr>
        <w:t xml:space="preserve"> M </w:t>
      </w:r>
      <w:r>
        <w:rPr>
          <w:rFonts w:hint="eastAsia" w:ascii="Times New Roman" w:hAnsi="Times New Roman" w:eastAsia="FangSong" w:cs="Times New Roman"/>
        </w:rPr>
        <w:t>的转化关系如图所示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J、K </w:t>
      </w:r>
      <w:r>
        <w:rPr>
          <w:rFonts w:hint="eastAsia" w:ascii="Times New Roman" w:hAnsi="Times New Roman" w:eastAsia="FangSong" w:cs="Times New Roman"/>
        </w:rPr>
        <w:t>为空气中两种主要成分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其结构与金刚石晶体结构相似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部分反应物或生成物未标出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6684"/>
            <wp:effectExtent b="0" l="0" r="0" t="0"/>
            <wp:docPr descr="" title="" id="50" name="Picture"/>
            <a:graphic>
              <a:graphicData uri="http://schemas.openxmlformats.org/drawingml/2006/picture">
                <pic:pic>
                  <pic:nvPicPr>
                    <pic:cNvPr descr="f50bd8c06342e62ea056d9ab6ebc08b4d9a4e9a872d0799323646d8b72017afe.jpg" id="51" name="Picture"/>
                    <pic:cNvPicPr>
                      <a:picLocks noChangeArrowheads="1" noChangeAspect="1"/>
                    </pic:cNvPicPr>
                  </pic:nvPicPr>
                  <pic:blipFill>
                    <a:blip r:embed="rId49"/>
                    <a:stretch>
                      <a:fillRect/>
                    </a:stretch>
                  </pic:blipFill>
                  <pic:spPr bwMode="auto">
                    <a:xfrm>
                      <a:off x="0" y="0"/>
                      <a:ext cx="3600000" cy="1756684"/>
                    </a:xfrm>
                    <a:prstGeom prst="rect">
                      <a:avLst/>
                    </a:prstGeom>
                    <a:noFill/>
                    <a:ln w="9525">
                      <a:noFill/>
                      <a:headEnd/>
                      <a:tailEnd/>
                    </a:ln>
                  </pic:spPr>
                </pic:pic>
              </a:graphicData>
            </a:graphic>
          </wp:inline>
        </w:drawing>
      </w:r>
    </w:p>
    <w:p>
      <w:pPr>
        <w:numPr>
          <w:ilvl w:val="0"/>
          <w:numId w:val="1023"/>
        </w:numPr>
        <w:ind w:firstLine="420"/>
      </w:pPr>
      <w:r>
        <w:rPr>
          <w:rFonts w:ascii="Times New Roman" w:hAnsi="Times New Roman" w:eastAsia="Times New Roman" w:cs="Times New Roman"/>
        </w:rPr>
        <w:t xml:space="preserve">X、Y、Z </w:t>
      </w:r>
      <w:r>
        <w:rPr>
          <w:rFonts w:hint="eastAsia" w:ascii="Times New Roman" w:hAnsi="Times New Roman" w:eastAsia="FangSong" w:cs="Times New Roman"/>
        </w:rPr>
        <w:t>的第一电离能从大到小的顺序为</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numPr>
          <w:ilvl w:val="0"/>
          <w:numId w:val="1023"/>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的化学式为</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中所含的化学键类型为</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的一种常见用途</w:t>
      </w:r>
      <w:r>
        <w:rPr>
          <w:rFonts w:hint="eastAsia" w:ascii="Times New Roman" w:hAnsi="Times New Roman" w:eastAsia="Times New Roman" w:cs="Times New Roman"/>
        </w:rPr>
        <w:t>____。</w:t>
      </w:r>
    </w:p>
    <w:p>
      <w:pPr>
        <w:numPr>
          <w:ilvl w:val="0"/>
          <w:numId w:val="102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用平均粒度为</w:t>
      </w:r>
      <w:r>
        <w:rPr>
          <w:rFonts w:ascii="Times New Roman" w:hAnsi="Times New Roman" w:eastAsia="Times New Roman" w:cs="Times New Roman"/>
        </w:rPr>
        <w:t xml:space="preserve"> </w:t>
      </w:r>
      <m:oMath>
        <m:oMathPr>
          <m:ctrlPr>
            <w:rPr>
              <w:sz w:val="28"/>
              <w:szCs w:val="28"/>
            </w:rPr>
          </m:ctrlPr>
        </m:oMathPr>
        <m:r>
          <m:t>5</m:t>
        </m:r>
        <m:r>
          <m:rPr>
            <m:sty m:val="p"/>
          </m:rPr>
          <m:t>∼</m:t>
        </m:r>
        <m:r>
          <m:t>10</m:t>
        </m:r>
        <m:r>
          <m:t> </m:t>
        </m:r>
        <m:r>
          <m:t>μ</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 </w:t>
      </w:r>
      <w:r>
        <w:rPr>
          <w:rFonts w:hint="eastAsia" w:ascii="Times New Roman" w:hAnsi="Times New Roman" w:eastAsia="FangSong" w:cs="Times New Roman"/>
        </w:rPr>
        <w:t>三种单质的混合料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Ar </w:t>
      </w:r>
      <w:r>
        <w:rPr>
          <w:rFonts w:hint="eastAsia" w:ascii="Times New Roman" w:hAnsi="Times New Roman" w:eastAsia="FangSong" w:cs="Times New Roman"/>
        </w:rPr>
        <w:t>气氛围中控制适宜的条件</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80</m:t>
        </m:r>
        <m:r>
          <m:rPr>
            <m:sty m:val="p"/>
          </m:rPr>
          <m:t>∼</m:t>
        </m:r>
        <m:r>
          <m:t>100</m:t>
        </m:r>
        <m:r>
          <m:rPr>
            <m:sty m:val="p"/>
          </m:rP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1500</m:t>
        </m:r>
        <m:r>
          <m:rPr>
            <m:sty m:val="p"/>
          </m:rPr>
          <m:t>∼</m:t>
        </m:r>
        <m:sSup>
          <m:e>
            <m:r>
              <m:t>1700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下可以直接合成材料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但是若温度过低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则可得到由</w:t>
      </w:r>
      <w:r>
        <w:rPr>
          <w:rFonts w:ascii="Times New Roman" w:hAnsi="Times New Roman" w:eastAsia="Times New Roman" w:cs="Times New Roman"/>
        </w:rPr>
        <w:t xml:space="preserve"> ZX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N </w:t>
      </w:r>
      <w:r>
        <w:rPr>
          <w:rFonts w:hint="eastAsia" w:ascii="Times New Roman" w:hAnsi="Times New Roman" w:eastAsia="FangSong" w:cs="Times New Roman"/>
        </w:rPr>
        <w:t>组成的复合耐火材料</w:t>
      </w:r>
      <w:r>
        <w:rPr>
          <w:rFonts w:hint="eastAsia" w:ascii="Times New Roman" w:hAnsi="Times New Roman" w:eastAsia="Times New Roman" w:cs="Times New Roman"/>
        </w:rPr>
        <w:t>，</w:t>
      </w:r>
      <w:r>
        <w:rPr>
          <w:rFonts w:hint="eastAsia" w:ascii="Times New Roman" w:hAnsi="Times New Roman" w:eastAsia="FangSong" w:cs="Times New Roman"/>
        </w:rPr>
        <w:t>该复合耐火材料中各元素的质量分数与</w:t>
      </w:r>
      <w:r>
        <w:rPr>
          <w:rFonts w:ascii="Times New Roman" w:hAnsi="Times New Roman" w:eastAsia="Times New Roman" w:cs="Times New Roman"/>
        </w:rPr>
        <w:t xml:space="preserve"> M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中两元素的质量比为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X、Y、Z </w:t>
      </w:r>
      <w:r>
        <w:rPr>
          <w:rFonts w:hint="eastAsia" w:ascii="Times New Roman" w:hAnsi="Times New Roman" w:eastAsia="FangSong" w:cs="Times New Roman"/>
        </w:rPr>
        <w:t>三种单质合成该复合耐火材料的化学方程式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6"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下列关于物质结构的</w:t>
      </w:r>
      <w:r>
        <w:rPr>
          <w:rFonts w:ascii="Times New Roman" w:hAnsi="Times New Roman" w:eastAsia="Times New Roman" w:cs="Times New Roman"/>
        </w:rPr>
        <w:t xml:space="preserve"> 8 </w:t>
      </w:r>
      <w:r>
        <w:rPr>
          <w:rFonts w:hint="eastAsia" w:ascii="Times New Roman" w:hAnsi="Times New Roman" w:eastAsia="FangSong" w:cs="Times New Roman"/>
        </w:rPr>
        <w:t>个命题中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配位键在形成时</w:t>
      </w:r>
      <w:r>
        <w:rPr>
          <w:rFonts w:hint="eastAsia" w:ascii="Times New Roman" w:hAnsi="Times New Roman" w:eastAsia="Times New Roman" w:cs="Times New Roman"/>
        </w:rPr>
        <w:t>，</w:t>
      </w:r>
      <w:r>
        <w:rPr>
          <w:rFonts w:hint="eastAsia" w:ascii="Times New Roman" w:hAnsi="Times New Roman" w:eastAsia="FangSong" w:cs="Times New Roman"/>
        </w:rPr>
        <w:t>是由成键双方各提供一个电子形成共用电子对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晶体的晶胞是面心立方结构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Ge </w:t>
      </w:r>
      <w:r>
        <w:rPr>
          <w:rFonts w:hint="eastAsia" w:ascii="Times New Roman" w:hAnsi="Times New Roman" w:eastAsia="FangSong" w:cs="Times New Roman"/>
        </w:rPr>
        <w:t>是</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族的一个主族元素</w:t>
      </w:r>
      <w:r>
        <w:rPr>
          <w:rFonts w:hint="eastAsia" w:ascii="Times New Roman" w:hAnsi="Times New Roman" w:eastAsia="Times New Roman" w:cs="Times New Roman"/>
        </w:rPr>
        <w:t>，</w:t>
      </w:r>
      <w:r>
        <w:rPr>
          <w:rFonts w:hint="eastAsia" w:ascii="Times New Roman" w:hAnsi="Times New Roman" w:eastAsia="FangSong" w:cs="Times New Roman"/>
        </w:rPr>
        <w:t>其核外电子排布式为</w:t>
      </w:r>
      <w:r>
        <w:rPr>
          <w:rFonts w:ascii="Times New Roman" w:hAnsi="Times New Roman" w:eastAsia="Times New Roman" w:cs="Times New Roman"/>
        </w:rPr>
        <w:t xml:space="preserve"> Ge: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非极性分子往往是高度对称的分子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这样的分子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冰中存在极性共价键和氢键两种化学键的作用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是一种蓝色的沉淀</w:t>
      </w:r>
      <w:r>
        <w:rPr>
          <w:rFonts w:hint="eastAsia" w:ascii="Times New Roman" w:hAnsi="Times New Roman" w:eastAsia="Times New Roman" w:cs="Times New Roman"/>
        </w:rPr>
        <w:t>，</w:t>
      </w:r>
      <w:r>
        <w:rPr>
          <w:rFonts w:hint="eastAsia" w:ascii="Times New Roman" w:hAnsi="Times New Roman" w:eastAsia="FangSong" w:cs="Times New Roman"/>
        </w:rPr>
        <w:t>既溶于硝酸</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也能溶于氨水中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⑦ </w:t>
      </w:r>
      <w:r>
        <w:rPr>
          <w:rFonts w:hint="eastAsia" w:ascii="Times New Roman" w:hAnsi="Times New Roman" w:eastAsia="FangSong" w:cs="Times New Roman"/>
        </w:rPr>
        <w:t xml:space="preserve">熔融状态的</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不能导电</w:t>
      </w:r>
      <w:r>
        <w:rPr>
          <w:rFonts w:hint="eastAsia" w:ascii="Times New Roman" w:hAnsi="Times New Roman" w:eastAsia="Times New Roman" w:cs="Times New Roman"/>
        </w:rPr>
        <w:t>，</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的稀溶液有弱的导电能力且可作手术刀的消毒液</w:t>
      </w:r>
      <w:r>
        <w:rPr>
          <w:rFonts w:hint="eastAsia" w:ascii="Times New Roman" w:hAnsi="Times New Roman" w:eastAsia="Times New Roman" w:cs="Times New Roman"/>
        </w:rPr>
        <w:t>，</w:t>
      </w:r>
      <w:r>
        <w:rPr>
          <w:rFonts w:hint="eastAsia" w:ascii="Times New Roman" w:hAnsi="Times New Roman" w:eastAsia="FangSong" w:cs="Times New Roman"/>
        </w:rPr>
        <w:t>从不同角度分类</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是一种共价化合物</w:t>
      </w:r>
      <w:r>
        <w:rPr>
          <w:rFonts w:hint="eastAsia" w:ascii="Times New Roman" w:hAnsi="Times New Roman" w:eastAsia="Times New Roman" w:cs="Times New Roman"/>
        </w:rPr>
        <w:t>、</w:t>
      </w:r>
      <w:r>
        <w:rPr>
          <w:rFonts w:hint="eastAsia" w:ascii="Times New Roman" w:hAnsi="Times New Roman" w:eastAsia="FangSong" w:cs="Times New Roman"/>
        </w:rPr>
        <w:t>非电解质</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 xml:space="preserve">氨水中大部分</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以氢键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结合成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根据氨水的性质可知</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的结构式可记为</w:t>
      </w:r>
      <w:r>
        <w:rPr>
          <w:rFonts w:ascii="Times New Roman" w:hAnsi="Times New Roman" w:eastAsia="Times New Roman" w:cs="Times New Roman"/>
        </w:rPr>
        <w:t xml:space="preserve"> </w:t>
      </w:r>
      <m:oMath>
        <m:oMathPr>
          <m:ctrlPr>
            <w:rPr>
              <w:sz w:val="28"/>
              <w:szCs w:val="28"/>
            </w:rPr>
          </m:ctrlPr>
        </m:oMathPr>
        <m:r>
          <m:t>H</m:t>
        </m:r>
        <m:r>
          <m:rPr>
            <m:sty m:val="p"/>
          </m:rPr>
          <m:t>−</m:t>
        </m:r>
        <m:r>
          <m:t>N</m:t>
        </m:r>
        <m:r>
          <m:rPr>
            <m:sty m:val="p"/>
          </m:rPr>
          <m:t>⋯</m:t>
        </m:r>
        <m:r>
          <m:t>H</m:t>
        </m:r>
        <m:r>
          <m:rPr>
            <m:sty m:val="p"/>
          </m:rPr>
          <m:t>−</m:t>
        </m:r>
        <m:r>
          <m:t>O</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879600"/>
            <wp:effectExtent b="0" l="0" r="0" t="0"/>
            <wp:docPr descr="" title="" id="54" name="Picture"/>
            <a:graphic>
              <a:graphicData uri="http://schemas.openxmlformats.org/drawingml/2006/picture">
                <pic:pic>
                  <pic:nvPicPr>
                    <pic:cNvPr descr="812be55bf1d6a4cd44b92ff2cc1f62253f18ae74c696f0f7acdf223fb86a6907.jpg" id="55" name="Picture"/>
                    <pic:cNvPicPr>
                      <a:picLocks noChangeArrowheads="1" noChangeAspect="1"/>
                    </pic:cNvPicPr>
                  </pic:nvPicPr>
                  <pic:blipFill>
                    <a:blip r:embed="rId53"/>
                    <a:stretch>
                      <a:fillRect/>
                    </a:stretch>
                  </pic:blipFill>
                  <pic:spPr bwMode="auto">
                    <a:xfrm>
                      <a:off x="0" y="0"/>
                      <a:ext cx="2476500" cy="1879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错误的有几项</w:t>
      </w:r>
      <w:r>
        <w:rPr>
          <w:rFonts w:hint="eastAsia" w:ascii="Times New Roman" w:hAnsi="Times New Roman" w:eastAsia="Times New Roman" w:cs="Times New Roman"/>
        </w:rPr>
        <w:t>？</w:t>
      </w:r>
      <w:r>
        <w:rPr>
          <w:rFonts w:hint="eastAsia" w:ascii="Times New Roman" w:hAnsi="Times New Roman" w:eastAsia="FangSong" w:cs="Times New Roman"/>
        </w:rPr>
        <w:t>试一一阐述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核素的质量数</w:t>
            </w:r>
          </w:p>
        </w:tc>
        <w:tc>
          <w:tcPr>
            <w:tcBorders>
              <w:bottom w:val="single" w:sz="6" w:space="0" w:color="000000"/>
            </w:tcBorders>
          </w:tcPr>
          <w:p>
            <w:pPr>
              <w:pStyle w:val="Compact"/>
              <w:jc w:val="center"/>
            </w:pPr>
            <w:r>
              <w:rPr>
                <w:rFonts w:ascii="Times New Roman" w:hAnsi="Times New Roman" w:eastAsia="Times New Roman" w:cs="Times New Roman"/>
                <w:b/>
              </w:rPr>
              <w:t xml:space="preserve">74</w:t>
            </w:r>
          </w:p>
        </w:tc>
        <w:tc>
          <w:tcPr>
            <w:tcBorders>
              <w:bottom w:val="single" w:sz="6" w:space="0" w:color="000000"/>
            </w:tcBorders>
          </w:tcPr>
          <w:p>
            <w:pPr>
              <w:pStyle w:val="Compact"/>
              <w:jc w:val="center"/>
            </w:pPr>
            <w:r>
              <w:rPr>
                <w:rFonts w:ascii="Times New Roman" w:hAnsi="Times New Roman" w:eastAsia="Times New Roman" w:cs="Times New Roman"/>
                <w:b/>
              </w:rPr>
              <w:t xml:space="preserve">76</w:t>
            </w:r>
          </w:p>
        </w:tc>
        <w:tc>
          <w:tcPr>
            <w:tcBorders>
              <w:bottom w:val="single" w:sz="6" w:space="0" w:color="000000"/>
            </w:tcBorders>
          </w:tcPr>
          <w:p>
            <w:pPr>
              <w:pStyle w:val="Compact"/>
              <w:jc w:val="center"/>
            </w:pPr>
            <w:r>
              <w:rPr>
                <w:rFonts w:ascii="Times New Roman" w:hAnsi="Times New Roman" w:eastAsia="Times New Roman" w:cs="Times New Roman"/>
                <w:b/>
              </w:rPr>
              <w:t xml:space="preserve">77</w:t>
            </w:r>
          </w:p>
        </w:tc>
        <w:tc>
          <w:tcPr>
            <w:tcBorders>
              <w:bottom w:val="single" w:sz="6" w:space="0" w:color="000000"/>
            </w:tcBorders>
          </w:tcPr>
          <w:p>
            <w:pPr>
              <w:pStyle w:val="Compact"/>
              <w:jc w:val="center"/>
            </w:pPr>
            <w:r>
              <w:rPr>
                <w:rFonts w:ascii="Times New Roman" w:hAnsi="Times New Roman" w:eastAsia="Times New Roman" w:cs="Times New Roman"/>
                <w:b/>
              </w:rPr>
              <w:t xml:space="preserve">78</w:t>
            </w:r>
          </w:p>
        </w:tc>
        <w:tc>
          <w:tcPr>
            <w:tcBorders>
              <w:bottom w:val="single" w:sz="6" w:space="0" w:color="000000"/>
            </w:tcBorders>
          </w:tcPr>
          <w:p>
            <w:pPr>
              <w:pStyle w:val="Compact"/>
              <w:jc w:val="center"/>
            </w:pPr>
            <w:r>
              <w:rPr>
                <w:rFonts w:ascii="Times New Roman" w:hAnsi="Times New Roman" w:eastAsia="Times New Roman" w:cs="Times New Roman"/>
                <w:b/>
              </w:rPr>
              <w:t xml:space="preserve">80</w:t>
            </w:r>
          </w:p>
        </w:tc>
        <w:tc>
          <w:tcPr>
            <w:tcBorders>
              <w:bottom w:val="single" w:sz="6" w:space="0" w:color="000000"/>
            </w:tcBorders>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ind w:firstLine="4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numPr>
          <w:ilvl w:val="0"/>
          <w:numId w:val="1024"/>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numPr>
          <w:ilvl w:val="0"/>
          <w:numId w:val="1025"/>
        </w:numPr>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numPr>
          <w:ilvl w:val="0"/>
          <w:numId w:val="102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号元素组成的化合物中具有三核</w:t>
      </w:r>
      <w:r>
        <w:rPr>
          <w:rFonts w:ascii="Times New Roman" w:hAnsi="Times New Roman" w:eastAsia="Times New Roman" w:cs="Times New Roman"/>
        </w:rPr>
        <w:t xml:space="preserve"> 10 </w:t>
      </w:r>
      <w:r>
        <w:rPr>
          <w:rFonts w:hint="eastAsia" w:ascii="Times New Roman" w:hAnsi="Times New Roman" w:eastAsia="FangSong" w:cs="Times New Roman"/>
        </w:rPr>
        <w:t>个电子的共价化合物是</w:t>
      </w:r>
      <w:r>
        <w:rPr>
          <w:rFonts w:hint="eastAsia" w:ascii="Times New Roman" w:hAnsi="Times New Roman" w:eastAsia="Times New Roman" w:cs="Times New Roman"/>
        </w:rPr>
        <w:t>____；</w:t>
      </w:r>
      <w:r>
        <w:rPr>
          <w:rFonts w:hint="eastAsia" w:ascii="Times New Roman" w:hAnsi="Times New Roman" w:eastAsia="FangSong" w:cs="Times New Roman"/>
        </w:rPr>
        <w:t>具有三核</w:t>
      </w:r>
      <w:r>
        <w:rPr>
          <w:rFonts w:ascii="Times New Roman" w:hAnsi="Times New Roman" w:eastAsia="Times New Roman" w:cs="Times New Roman"/>
        </w:rPr>
        <w:t xml:space="preserve"> 20 </w:t>
      </w:r>
      <w:r>
        <w:rPr>
          <w:rFonts w:hint="eastAsia" w:ascii="Times New Roman" w:hAnsi="Times New Roman" w:eastAsia="FangSong" w:cs="Times New Roman"/>
        </w:rPr>
        <w:t>个电子的离子化合物是</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 xml:space="preserve">某元素的气态氢化物</w:t>
      </w:r>
      <w:r>
        <w:rPr>
          <w:rFonts w:ascii="Times New Roman" w:hAnsi="Times New Roman" w:eastAsia="Times New Roman" w:cs="Times New Roman"/>
        </w:rPr>
        <w:t xml:space="preserve"> </w:t>
      </w:r>
      <m:oMath>
        <m:sSub>
          <m:e>
            <m:r>
              <m:rPr>
                <m:sty m:val="p"/>
              </m:rPr>
              <m:t>H</m:t>
            </m:r>
          </m:e>
          <m:sub>
            <m:r>
              <m:rPr>
                <m:sty m:val="p"/>
              </m:rPr>
              <m:t>x</m:t>
            </m:r>
          </m:sub>
        </m:sSub>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在某温度下分解为氢气和固体物质</w:t>
      </w:r>
      <w:r>
        <w:rPr>
          <w:rFonts w:hint="eastAsia" w:ascii="Times New Roman" w:hAnsi="Times New Roman" w:eastAsia="Times New Roman" w:cs="Times New Roman"/>
        </w:rPr>
        <w:t>，</w:t>
      </w:r>
      <w:r>
        <w:rPr>
          <w:rFonts w:hint="eastAsia" w:ascii="Times New Roman" w:hAnsi="Times New Roman" w:eastAsia="FangSong" w:cs="Times New Roman"/>
        </w:rPr>
        <w:t>在相同条件下体积为原来的</w:t>
      </w:r>
      <w:r>
        <w:rPr>
          <w:rFonts w:ascii="Times New Roman" w:hAnsi="Times New Roman" w:eastAsia="Times New Roman" w:cs="Times New Roman"/>
        </w:rPr>
        <w:t xml:space="preserve"> 1.5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分解前后气体的密度比为</w:t>
      </w:r>
      <w:r>
        <w:rPr>
          <w:rFonts w:ascii="Times New Roman" w:hAnsi="Times New Roman" w:eastAsia="Times New Roman" w:cs="Times New Roman"/>
        </w:rPr>
        <w:t xml:space="preserve"> </w:t>
      </w:r>
      <m:oMath>
        <m:r>
          <m:t>17</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该元素原子核内中子数与质子数之差为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该元素的符号为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原子核内中子数为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____，R</w:t>
      </w:r>
      <w:r>
        <w:rPr>
          <w:rFonts w:ascii="Times New Roman" w:hAnsi="Times New Roman" w:eastAsia="Times New Roman" w:cs="Times New Roman"/>
        </w:rPr>
        <w:t xml:space="preserve"> </w:t>
      </w:r>
      <w:r>
        <w:rPr>
          <w:rFonts w:hint="eastAsia" w:ascii="Times New Roman" w:hAnsi="Times New Roman" w:eastAsia="FangSong" w:cs="Times New Roman"/>
        </w:rPr>
        <w:t>原子的最高氧化物的分子式为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其溶于水后生成物为</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 xml:space="preserve">由氨水和次氯酸盐溶液在弱碱性介质中反应可生成氯胺</w:t>
      </w:r>
      <w:r>
        <w:rPr>
          <w:rFonts w:ascii="Times New Roman" w:hAnsi="Times New Roman" w:eastAsia="Times New Roman" w:cs="Times New Roman"/>
        </w:rPr>
        <w:t xml:space="preserve"> </w:t>
      </w:r>
      <m:oMath>
        <m:sSub>
          <m:e>
            <m:r>
              <m:rPr>
                <m:sty m:val="p"/>
              </m:rPr>
              <m:t>H</m:t>
            </m:r>
          </m:e>
          <m:sub>
            <m:r>
              <m:t>2</m:t>
            </m:r>
          </m:sub>
        </m:sSub>
        <m:r>
          <m:rPr>
            <m:sty m:val="p"/>
          </m:rPr>
          <m:t>N</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分子结构类似于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电子式为</w:t>
      </w:r>
      <w:r>
        <w:rPr>
          <w:rFonts w:hint="eastAsia" w:ascii="Times New Roman" w:hAnsi="Times New Roman" w:eastAsia="Times New Roman" w:cs="Times New Roman"/>
        </w:rPr>
        <w:t>____，</w:t>
      </w:r>
      <m:oMath>
        <m:sSub>
          <m:e>
            <m:r>
              <m:rPr>
                <m:sty m:val="p"/>
              </m:rPr>
              <m:t>H</m:t>
            </m:r>
          </m:e>
          <m:sub>
            <m:r>
              <m:t>2</m:t>
            </m:r>
          </m:sub>
        </m:sSub>
        <m:r>
          <m:rPr>
            <m:sty m:val="p"/>
          </m:rPr>
          <m:t>N</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中的氯的氧化数为</w:t>
      </w:r>
      <w:r>
        <w:rPr>
          <w:rFonts w:hint="eastAsia" w:ascii="Times New Roman" w:hAnsi="Times New Roman" w:eastAsia="Times New Roman" w:cs="Times New Roman"/>
        </w:rPr>
        <w:t>____。</w:t>
      </w:r>
    </w:p>
    <w:p>
      <w:pPr>
        <w:numPr>
          <w:ilvl w:val="0"/>
          <w:numId w:val="1026"/>
        </w:numPr>
        <w:ind w:firstLine="420"/>
      </w:pPr>
      <w:r>
        <w:rPr>
          <w:rFonts w:hint="eastAsia" w:ascii="Times New Roman" w:hAnsi="Times New Roman" w:eastAsia="FangSong" w:cs="Times New Roman"/>
        </w:rPr>
        <w:t>近几十年发展起来的关于超重元素核稳定性理论认为</w:t>
      </w:r>
      <w:r>
        <w:rPr>
          <w:rFonts w:hint="eastAsia" w:ascii="Times New Roman" w:hAnsi="Times New Roman" w:eastAsia="Times New Roman" w:cs="Times New Roman"/>
        </w:rPr>
        <w:t>：</w:t>
      </w:r>
      <w:r>
        <w:rPr>
          <w:rFonts w:hint="eastAsia" w:ascii="Times New Roman" w:hAnsi="Times New Roman" w:eastAsia="FangSong" w:cs="Times New Roman"/>
        </w:rPr>
        <w:t>当原子核中质子和中子数目达到某一</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w:t>
      </w:r>
      <w:r>
        <w:rPr>
          <w:rFonts w:hint="eastAsia" w:ascii="Times New Roman" w:hAnsi="Times New Roman" w:eastAsia="FangSong" w:cs="Times New Roman"/>
        </w:rPr>
        <w:t>奇异的</w:t>
      </w:r>
      <w:r>
        <w:rPr>
          <w:rFonts w:hint="eastAsia" w:ascii="Times New Roman" w:hAnsi="Times New Roman" w:eastAsia="Times New Roman" w:cs="Times New Roman"/>
        </w:rPr>
        <w:t>、</w:t>
      </w:r>
      <w:r>
        <w:rPr>
          <w:rFonts w:hint="eastAsia" w:ascii="Times New Roman" w:hAnsi="Times New Roman" w:eastAsia="FangSong" w:cs="Times New Roman"/>
        </w:rPr>
        <w:t>有魔力的数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这个核将是特别稳定的</w:t>
      </w:r>
      <w:r>
        <w:rPr>
          <w:rFonts w:hint="eastAsia" w:ascii="Times New Roman" w:hAnsi="Times New Roman" w:eastAsia="Times New Roman" w:cs="Times New Roman"/>
        </w:rPr>
        <w:t>。</w:t>
      </w:r>
      <w:r>
        <w:rPr>
          <w:rFonts w:hint="eastAsia" w:ascii="Times New Roman" w:hAnsi="Times New Roman" w:eastAsia="FangSong" w:cs="Times New Roman"/>
        </w:rPr>
        <w:t>在周期表中铀以前的元素中具有</w:t>
      </w:r>
      <w:r>
        <w:rPr>
          <w:rFonts w:ascii="Times New Roman" w:hAnsi="Times New Roman" w:eastAsia="Times New Roman" w:cs="Times New Roman"/>
        </w:rPr>
        <w:t xml:space="preserve"> 2、8、20、28、50、82 </w:t>
      </w:r>
      <w:r>
        <w:rPr>
          <w:rFonts w:hint="eastAsia" w:ascii="Times New Roman" w:hAnsi="Times New Roman" w:eastAsia="FangSong" w:cs="Times New Roman"/>
        </w:rPr>
        <w:t>个质子或中子的核是特别稳定的</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ascii="Times New Roman" w:hAnsi="Times New Roman" w:eastAsia="Times New Roman" w:cs="Times New Roman"/>
        </w:rPr>
        <w:t xml:space="preserve"> 126 </w:t>
      </w:r>
      <w:r>
        <w:rPr>
          <w:rFonts w:hint="eastAsia" w:ascii="Times New Roman" w:hAnsi="Times New Roman" w:eastAsia="FangSong" w:cs="Times New Roman"/>
        </w:rPr>
        <w:t>也是一个重要的幻数</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铅的质子数和中子数都是幻数</w:t>
      </w:r>
      <w:r>
        <w:rPr>
          <w:rFonts w:hint="eastAsia" w:ascii="Times New Roman" w:hAnsi="Times New Roman" w:eastAsia="Times New Roman" w:cs="Times New Roman"/>
        </w:rPr>
        <w:t>，</w:t>
      </w:r>
      <w:r>
        <w:rPr>
          <w:rFonts w:hint="eastAsia" w:ascii="Times New Roman" w:hAnsi="Times New Roman" w:eastAsia="FangSong" w:cs="Times New Roman"/>
        </w:rPr>
        <w:t>具有这种双幻数的原子核更为稳定</w:t>
      </w:r>
      <w:r>
        <w:rPr>
          <w:rFonts w:hint="eastAsia" w:ascii="Times New Roman" w:hAnsi="Times New Roman" w:eastAsia="Times New Roman" w:cs="Times New Roman"/>
        </w:rPr>
        <w:t>。</w:t>
      </w:r>
      <w:r>
        <w:rPr>
          <w:rFonts w:hint="eastAsia" w:ascii="Times New Roman" w:hAnsi="Times New Roman" w:eastAsia="FangSong" w:cs="Times New Roman"/>
        </w:rPr>
        <w:t>科学家们用计算机算出下一个具有双幻数的元素将是含</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个质子和</w:t>
      </w:r>
      <w:r>
        <w:rPr>
          <w:rFonts w:ascii="Times New Roman" w:hAnsi="Times New Roman" w:eastAsia="Times New Roman" w:cs="Times New Roman"/>
        </w:rPr>
        <w:t xml:space="preserve"> 184 </w:t>
      </w:r>
      <w:r>
        <w:rPr>
          <w:rFonts w:hint="eastAsia" w:ascii="Times New Roman" w:hAnsi="Times New Roman" w:eastAsia="FangSong" w:cs="Times New Roman"/>
        </w:rPr>
        <w:t xml:space="preserve">个中子的第</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称为超重元素</w:t>
      </w:r>
      <w:r>
        <w:rPr>
          <w:rFonts w:hint="eastAsia" w:ascii="Times New Roman" w:hAnsi="Times New Roman" w:eastAsia="Times New Roman" w:cs="Times New Roman"/>
        </w:rPr>
        <w:t>）。</w:t>
      </w:r>
      <w:r>
        <w:rPr>
          <w:rFonts w:hint="eastAsia" w:ascii="Times New Roman" w:hAnsi="Times New Roman" w:eastAsia="FangSong" w:cs="Times New Roman"/>
        </w:rPr>
        <w:t>若已知原子结构规律不发生变化</w:t>
      </w:r>
      <w:r>
        <w:rPr>
          <w:rFonts w:hint="eastAsia" w:ascii="Times New Roman" w:hAnsi="Times New Roman" w:eastAsia="Times New Roman" w:cs="Times New Roman"/>
        </w:rPr>
        <w:t>，</w:t>
      </w:r>
      <w:r>
        <w:rPr>
          <w:rFonts w:hint="eastAsia" w:ascii="Times New Roman" w:hAnsi="Times New Roman" w:eastAsia="FangSong" w:cs="Times New Roman"/>
        </w:rPr>
        <w:t>该元素</w:t>
      </w:r>
      <w:r>
        <w:rPr>
          <w:rFonts w:ascii="Times New Roman" w:hAnsi="Times New Roman" w:eastAsia="Times New Roman" w:cs="Times New Roman"/>
        </w:rPr>
        <w:t xml:space="preserve"> X </w:t>
      </w:r>
      <w:r>
        <w:rPr>
          <w:rFonts w:hint="eastAsia" w:ascii="Times New Roman" w:hAnsi="Times New Roman" w:eastAsia="FangSong" w:cs="Times New Roman"/>
        </w:rPr>
        <w:t>就是第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其最高氧化物的分子式为</w:t>
      </w:r>
      <w:r>
        <w:rPr>
          <w:rFonts w:hint="eastAsia" w:ascii="Times New Roman" w:hAnsi="Times New Roman" w:eastAsia="Times New Roman" w:cs="Times New Roman"/>
        </w:rPr>
        <w:t>____，</w:t>
      </w:r>
      <w:r>
        <w:rPr>
          <w:rFonts w:hint="eastAsia" w:ascii="Times New Roman" w:hAnsi="Times New Roman" w:eastAsia="FangSong" w:cs="Times New Roman"/>
        </w:rPr>
        <w:t>再下一个具有双幻数的超重元素是质子数为</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中子数为</w:t>
      </w:r>
      <w:r>
        <w:rPr>
          <w:rFonts w:ascii="Times New Roman" w:hAnsi="Times New Roman" w:eastAsia="Times New Roman" w:cs="Times New Roman"/>
        </w:rPr>
        <w:t xml:space="preserve"> 318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它应是第</w:t>
      </w:r>
      <w:r>
        <w:rPr>
          <w:rFonts w:hint="eastAsia" w:ascii="Times New Roman" w:hAnsi="Times New Roman" w:eastAsia="Times New Roman" w:cs="Times New Roman"/>
        </w:rPr>
        <w:t>____</w:t>
      </w:r>
      <w:r>
        <w:rPr>
          <w:rFonts w:hint="eastAsia" w:ascii="Times New Roman" w:hAnsi="Times New Roman" w:eastAsia="FangSong" w:cs="Times New Roman"/>
        </w:rPr>
        <w:t>周期第</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numPr>
          <w:ilvl w:val="0"/>
          <w:numId w:val="1026"/>
        </w:numPr>
        <w:ind w:firstLine="420"/>
      </w:pPr>
      <w:r>
        <w:rPr>
          <w:rFonts w:ascii="Times New Roman" w:hAnsi="Times New Roman" w:eastAsia="Times New Roman" w:cs="Times New Roman"/>
        </w:rPr>
        <w:t xml:space="preserve">1982 </w:t>
      </w:r>
      <w:r>
        <w:rPr>
          <w:rFonts w:hint="eastAsia" w:ascii="Times New Roman" w:hAnsi="Times New Roman" w:eastAsia="FangSong" w:cs="Times New Roman"/>
        </w:rPr>
        <w:t xml:space="preserve">年前联邦德国达姆塔特重离子研究中心的科学家用冷态聚变法经</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109 </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年该研究中心合成了第</w:t>
      </w:r>
      <w:r>
        <w:rPr>
          <w:rFonts w:ascii="Times New Roman" w:hAnsi="Times New Roman" w:eastAsia="Times New Roman" w:cs="Times New Roman"/>
        </w:rPr>
        <w:t xml:space="preserve"> 108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109、108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numPr>
          <w:ilvl w:val="0"/>
          <w:numId w:val="1027"/>
        </w:numPr>
        <w:ind w:firstLine="420"/>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单质</w:t>
            </w:r>
          </w:p>
        </w:tc>
        <w:tc>
          <w:tcPr>
            <w:tcBorders>
              <w:bottom w:val="single" w:sz="6" w:space="0" w:color="000000"/>
            </w:tcBorders>
          </w:tcPr>
          <w:p>
            <w:pPr>
              <w:pStyle w:val="Compact"/>
              <w:jc w:val="center"/>
            </w:pP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t xml:space="preserve">D</w:t>
            </w:r>
          </w:p>
        </w:tc>
        <w:tc>
          <w:tcPr>
            <w:tcBorders>
              <w:bottom w:val="single" w:sz="6" w:space="0" w:color="000000"/>
            </w:tcBorders>
          </w:tcPr>
          <w:p>
            <w:pPr>
              <w:pStyle w:val="Compact"/>
              <w:jc w:val="center"/>
            </w:pPr>
            <w:r>
              <w:rPr>
                <w:rFonts w:ascii="Times New Roman" w:hAnsi="Times New Roman" w:eastAsia="Times New Roman" w:cs="Times New Roman"/>
                <w:b/>
              </w:rPr>
              <w:t xml:space="preserve">E</w:t>
            </w:r>
          </w:p>
        </w:tc>
        <w:tc>
          <w:tcPr>
            <w:tcBorders>
              <w:bottom w:val="single" w:sz="6" w:space="0" w:color="000000"/>
            </w:tcBorders>
          </w:tcPr>
          <w:p>
            <w:pPr>
              <w:pStyle w:val="Compact"/>
              <w:jc w:val="center"/>
            </w:pPr>
            <w:r>
              <w:rPr>
                <w:rFonts w:ascii="Times New Roman" w:hAnsi="Times New Roman" w:eastAsia="Times New Roman" w:cs="Times New Roman"/>
                <w:b/>
              </w:rPr>
              <w:t xml:space="preserve">F</w:t>
            </w:r>
          </w:p>
        </w:tc>
        <w:tc>
          <w:tcPr>
            <w:tcBorders>
              <w:bottom w:val="single" w:sz="6" w:space="0" w:color="000000"/>
            </w:tcBorders>
          </w:tcPr>
          <w:p>
            <w:pPr>
              <w:pStyle w:val="Compact"/>
              <w:jc w:val="center"/>
            </w:pPr>
            <w:r>
              <w:rPr>
                <w:rFonts w:ascii="Times New Roman" w:hAnsi="Times New Roman" w:eastAsia="Times New Roman" w:cs="Times New Roman"/>
                <w:b/>
              </w:rPr>
              <w:t xml:space="preserve">G</w:t>
            </w:r>
          </w:p>
        </w:tc>
        <w:tc>
          <w:tcPr>
            <w:tcBorders>
              <w:bottom w:val="single" w:sz="6" w:space="0" w:color="000000"/>
            </w:tcBorders>
          </w:tcPr>
          <w:p>
            <w:pPr>
              <w:pStyle w:val="Compact"/>
              <w:jc w:val="center"/>
            </w:pPr>
            <w:r>
              <w:rPr>
                <w:rFonts w:ascii="Times New Roman" w:hAnsi="Times New Roman" w:eastAsia="Times New Roman" w:cs="Times New Roman"/>
                <w:b/>
              </w:rPr>
              <w:t xml:space="preserve">H</w:t>
            </w:r>
          </w:p>
        </w:tc>
        <w:tc>
          <w:tcPr>
            <w:tcBorders>
              <w:bottom w:val="single" w:sz="6" w:space="0" w:color="000000"/>
            </w:tcBorders>
          </w:tcPr>
          <w:p>
            <w:pPr>
              <w:pStyle w:val="Compact"/>
              <w:jc w:val="center"/>
            </w:pPr>
            <w:r>
              <w:rPr>
                <w:rFonts w:ascii="Times New Roman" w:hAnsi="Times New Roman" w:eastAsia="Times New Roman" w:cs="Times New Roman"/>
                <w:b/>
              </w:rPr>
              <w:t xml:space="preserve">I</w:t>
            </w:r>
          </w:p>
        </w:tc>
        <w:tc>
          <w:tcPr>
            <w:tcBorders>
              <w:bottom w:val="single" w:sz="6" w:space="0" w:color="000000"/>
            </w:tcBorders>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ind w:firstLine="4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5"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63" name="Picture"/>
            <a:graphic>
              <a:graphicData uri="http://schemas.openxmlformats.org/drawingml/2006/picture">
                <pic:pic>
                  <pic:nvPicPr>
                    <pic:cNvPr descr="5cddc5738b80543d1aea1e75739eac9d7f954364a97f681cfc2f49d27ef06ec8.jpg" id="64" name="Picture"/>
                    <pic:cNvPicPr>
                      <a:picLocks noChangeArrowheads="1" noChangeAspect="1"/>
                    </pic:cNvPicPr>
                  </pic:nvPicPr>
                  <pic:blipFill>
                    <a:blip r:embed="rId62"/>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ind w:firstLine="420"/>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7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离子半径数据</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tcBorders>
              <w:bottom w:val="single" w:sz="6" w:space="0" w:color="000000"/>
            </w:tcBorders>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ind w:firstLine="4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67" name="Picture"/>
            <a:graphic>
              <a:graphicData uri="http://schemas.openxmlformats.org/drawingml/2006/picture">
                <pic:pic>
                  <pic:nvPicPr>
                    <pic:cNvPr descr="c8767bf33ff5ad4f4509cbd42c6679450df22648ce99e2f1f7e4f33f74553dc9.jpg" id="68" name="Picture"/>
                    <pic:cNvPicPr>
                      <a:picLocks noChangeArrowheads="1" noChangeAspect="1"/>
                    </pic:cNvPicPr>
                  </pic:nvPicPr>
                  <pic:blipFill>
                    <a:blip r:embed="rId66"/>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70" name="Picture"/>
            <a:graphic>
              <a:graphicData uri="http://schemas.openxmlformats.org/drawingml/2006/picture">
                <pic:pic>
                  <pic:nvPicPr>
                    <pic:cNvPr descr="34373af9b6973fd52431a95ef66159a5e89329071ccf346362e4a8338a3c3a4b.jpg" id="71" name="Picture"/>
                    <pic:cNvPicPr>
                      <a:picLocks noChangeArrowheads="1" noChangeAspect="1"/>
                    </pic:cNvPicPr>
                  </pic:nvPicPr>
                  <pic:blipFill>
                    <a:blip r:embed="rId69"/>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Times New Roman" w:cs="Times New Roman"/>
        </w:rPr>
        <w:t>（1992</w:t>
      </w:r>
      <w:r>
        <w:rPr>
          <w:rFonts w:hint="eastAsia" w:ascii="Times New Roman" w:hAnsi="Times New Roman" w:eastAsia="FangSong" w:cs="Times New Roman"/>
        </w:rPr>
        <w:t>年全国理科班化学竞赛试题</w:t>
      </w:r>
      <w:r>
        <w:rPr>
          <w:rFonts w:hint="eastAsia" w:ascii="Times New Roman" w:hAnsi="Times New Roman" w:eastAsia="Times New Roman" w:cs="Times New Roman"/>
        </w:rPr>
        <w:t>）</w:t>
      </w:r>
      <w:r>
        <w:rPr>
          <w:rFonts w:hint="eastAsia" w:ascii="Times New Roman" w:hAnsi="Times New Roman" w:eastAsia="FangSong" w:cs="Times New Roman"/>
        </w:rPr>
        <w:t>根据以下数据估算第</w:t>
      </w:r>
      <w:r>
        <w:rPr>
          <w:rFonts w:hint="eastAsia" w:ascii="Times New Roman" w:hAnsi="Times New Roman" w:eastAsia="Times New Roman" w:cs="Times New Roman"/>
        </w:rPr>
        <w:t>43</w:t>
      </w:r>
      <w:r>
        <w:rPr>
          <w:rFonts w:hint="eastAsia" w:ascii="Times New Roman" w:hAnsi="Times New Roman" w:eastAsia="FangSong" w:cs="Times New Roman"/>
        </w:rPr>
        <w:t>号人造元素锝</w:t>
      </w:r>
      <w:r>
        <w:rPr>
          <w:rFonts w:hint="eastAsia" w:ascii="Times New Roman" w:hAnsi="Times New Roman" w:eastAsia="Times New Roman" w:cs="Times New Roman"/>
        </w:rPr>
        <w:t>(Tc)</w:t>
      </w:r>
      <w:r>
        <w:rPr>
          <w:rFonts w:hint="eastAsia" w:ascii="Times New Roman" w:hAnsi="Times New Roman" w:eastAsia="FangSong" w:cs="Times New Roman"/>
        </w:rPr>
        <w:t>的金属半径</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pm），</w:t>
      </w:r>
      <w:r>
        <w:rPr>
          <w:rFonts w:hint="eastAsia" w:ascii="Times New Roman" w:hAnsi="Times New Roman" w:eastAsia="FangSong" w:cs="Times New Roman"/>
        </w:rPr>
        <w:t>并说明做出估计的依据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第四周期元素原子半径</w:t>
            </w:r>
            <w:r>
              <w:rPr>
                <w:rFonts w:hint="eastAsia" w:ascii="Times New Roman" w:hAnsi="Times New Roman" w:eastAsia="Times New Roman" w:cs="Times New Roman"/>
                <w:b/>
              </w:rPr>
              <w:t>/pm</w:t>
            </w:r>
          </w:p>
        </w:tc>
        <w:tc>
          <w:tcPr>
            <w:tcBorders>
              <w:bottom w:val="single" w:sz="6" w:space="0" w:color="000000"/>
            </w:tcBorders>
          </w:tcPr>
          <w:p>
            <w:pPr>
              <w:pStyle w:val="Compact"/>
              <w:jc w:val="center"/>
            </w:pPr>
            <w:r>
              <w:rPr>
                <w:rFonts w:ascii="Times New Roman" w:hAnsi="Times New Roman" w:eastAsia="Times New Roman" w:cs="Times New Roman"/>
                <w:b/>
              </w:rPr>
              <w:t xml:space="preserve">Ti 147</w:t>
            </w:r>
          </w:p>
        </w:tc>
        <w:tc>
          <w:tcPr>
            <w:tcBorders>
              <w:bottom w:val="single" w:sz="6" w:space="0" w:color="000000"/>
            </w:tcBorders>
          </w:tcPr>
          <w:p>
            <w:pPr>
              <w:pStyle w:val="Compact"/>
              <w:jc w:val="center"/>
            </w:pPr>
            <w:r>
              <w:rPr>
                <w:rFonts w:ascii="Times New Roman" w:hAnsi="Times New Roman" w:eastAsia="Times New Roman" w:cs="Times New Roman"/>
                <w:b/>
              </w:rPr>
              <w:t xml:space="preserve">V 134</w:t>
            </w:r>
          </w:p>
        </w:tc>
        <w:tc>
          <w:tcPr>
            <w:tcBorders>
              <w:bottom w:val="single" w:sz="6" w:space="0" w:color="000000"/>
            </w:tcBorders>
          </w:tcPr>
          <w:p>
            <w:pPr>
              <w:pStyle w:val="Compact"/>
              <w:jc w:val="center"/>
            </w:pPr>
            <w:r>
              <w:rPr>
                <w:rFonts w:ascii="Times New Roman" w:hAnsi="Times New Roman" w:eastAsia="Times New Roman" w:cs="Times New Roman"/>
                <w:b/>
              </w:rPr>
              <w:t xml:space="preserve">Cr 127</w:t>
            </w:r>
          </w:p>
        </w:tc>
        <w:tc>
          <w:tcPr>
            <w:tcBorders>
              <w:bottom w:val="single" w:sz="6" w:space="0" w:color="000000"/>
            </w:tcBorders>
          </w:tcPr>
          <w:p>
            <w:pPr>
              <w:pStyle w:val="Compact"/>
              <w:jc w:val="center"/>
            </w:pPr>
            <w:r>
              <w:rPr>
                <w:rFonts w:ascii="Times New Roman" w:hAnsi="Times New Roman" w:eastAsia="Times New Roman" w:cs="Times New Roman"/>
                <w:b/>
              </w:rPr>
              <w:t xml:space="preserve">Mn 126</w:t>
            </w:r>
          </w:p>
        </w:tc>
        <w:tc>
          <w:tcPr>
            <w:tcBorders>
              <w:bottom w:val="single" w:sz="6" w:space="0" w:color="000000"/>
            </w:tcBorders>
          </w:tcPr>
          <w:p>
            <w:pPr>
              <w:pStyle w:val="Compact"/>
              <w:jc w:val="center"/>
            </w:pPr>
            <w:r>
              <w:rPr>
                <w:rFonts w:ascii="Times New Roman" w:hAnsi="Times New Roman" w:eastAsia="Times New Roman" w:cs="Times New Roman"/>
                <w:b/>
              </w:rPr>
              <w:t xml:space="preserve">Fe 126</w:t>
            </w:r>
          </w:p>
        </w:tc>
        <w:tc>
          <w:tcPr>
            <w:tcBorders>
              <w:bottom w:val="single" w:sz="6" w:space="0" w:color="000000"/>
            </w:tcBorders>
          </w:tcPr>
          <w:p>
            <w:pPr>
              <w:pStyle w:val="Compact"/>
              <w:jc w:val="center"/>
            </w:pPr>
            <w:r>
              <w:rPr>
                <w:rFonts w:ascii="Times New Roman" w:hAnsi="Times New Roman" w:eastAsia="Times New Roman" w:cs="Times New Roman"/>
                <w:b/>
              </w:rPr>
              <w:t xml:space="preserve">Co 125</w:t>
            </w:r>
          </w:p>
        </w:tc>
        <w:tc>
          <w:tcPr>
            <w:tcBorders>
              <w:bottom w:val="single" w:sz="6" w:space="0" w:color="000000"/>
            </w:tcBorders>
          </w:tcPr>
          <w:p>
            <w:pPr>
              <w:pStyle w:val="Compact"/>
              <w:jc w:val="center"/>
            </w:pPr>
            <w:r>
              <w:rPr>
                <w:rFonts w:ascii="Times New Roman" w:hAnsi="Times New Roman" w:eastAsia="Times New Roman" w:cs="Times New Roman"/>
                <w:b/>
              </w:rPr>
              <w:t xml:space="preserve">Ni 124</w:t>
            </w:r>
          </w:p>
        </w:tc>
      </w:tr>
      <w:tr>
        <w:tc>
          <w:tcPr/>
          <w:p>
            <w:pPr>
              <w:pStyle w:val="Compact"/>
              <w:jc w:val="center"/>
            </w:pPr>
            <w:r>
              <w:rPr>
                <w:rFonts w:hint="eastAsia" w:ascii="Times New Roman" w:hAnsi="Times New Roman" w:eastAsia="FangSong" w:cs="Times New Roman"/>
                <w:b/>
                <w:bCs/>
              </w:rPr>
              <w:t>第五周期元素原子半径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Zr 160</w:t>
            </w:r>
          </w:p>
        </w:tc>
        <w:tc>
          <w:tcPr/>
          <w:p>
            <w:pPr>
              <w:pStyle w:val="Compact"/>
              <w:jc w:val="center"/>
            </w:pPr>
            <w:r>
              <w:rPr>
                <w:rFonts w:ascii="Times New Roman" w:hAnsi="Times New Roman" w:eastAsia="Times New Roman" w:cs="Times New Roman"/>
              </w:rPr>
              <w:t xml:space="preserve">Nb 146</w:t>
            </w:r>
          </w:p>
        </w:tc>
        <w:tc>
          <w:tcPr/>
          <w:p>
            <w:pPr>
              <w:pStyle w:val="Compact"/>
              <w:jc w:val="center"/>
            </w:pPr>
            <w:r>
              <w:rPr>
                <w:rFonts w:ascii="Times New Roman" w:hAnsi="Times New Roman" w:eastAsia="Times New Roman" w:cs="Times New Roman"/>
              </w:rPr>
              <w:t xml:space="preserve">Mo 139</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 134</w:t>
            </w:r>
          </w:p>
        </w:tc>
        <w:tc>
          <w:tcPr/>
          <w:p>
            <w:pPr>
              <w:pStyle w:val="Compact"/>
              <w:jc w:val="center"/>
            </w:pPr>
            <w:r>
              <w:rPr>
                <w:rFonts w:ascii="Times New Roman" w:hAnsi="Times New Roman" w:eastAsia="Times New Roman" w:cs="Times New Roman"/>
              </w:rPr>
              <w:t xml:space="preserve">Rh 134</w:t>
            </w:r>
          </w:p>
        </w:tc>
        <w:tc>
          <w:tcPr/>
          <w:p>
            <w:pPr>
              <w:pStyle w:val="Compact"/>
              <w:jc w:val="center"/>
            </w:pPr>
            <w:r>
              <w:rPr>
                <w:rFonts w:ascii="Times New Roman" w:hAnsi="Times New Roman" w:eastAsia="Times New Roman" w:cs="Times New Roman"/>
              </w:rPr>
              <w:t xml:space="preserve">Pd 137</w:t>
            </w:r>
          </w:p>
        </w:tc>
      </w:tr>
      <w:tr>
        <w:tc>
          <w:tcPr/>
          <w:p>
            <w:pPr>
              <w:pStyle w:val="Compact"/>
              <w:jc w:val="center"/>
            </w:pPr>
            <w:r>
              <w:rPr>
                <w:rFonts w:hint="eastAsia" w:ascii="Times New Roman" w:hAnsi="Times New Roman" w:eastAsia="FangSong" w:cs="Times New Roman"/>
                <w:b/>
                <w:bCs/>
              </w:rPr>
              <w:t>第六周期元素原子半径</w:t>
            </w:r>
            <w:r>
              <w:rPr>
                <w:rFonts w:hint="eastAsia" w:ascii="Times New Roman" w:hAnsi="Times New Roman" w:eastAsia="Times New Roman" w:cs="Times New Roman"/>
                <w:b/>
                <w:bCs/>
              </w:rPr>
              <w:t>/pm</w:t>
            </w:r>
          </w:p>
        </w:tc>
        <w:tc>
          <w:tcPr/>
          <w:p>
            <w:pPr>
              <w:pStyle w:val="Compact"/>
              <w:jc w:val="center"/>
            </w:pPr>
            <w:r>
              <w:rPr>
                <w:rFonts w:ascii="Times New Roman" w:hAnsi="Times New Roman" w:eastAsia="Times New Roman" w:cs="Times New Roman"/>
              </w:rPr>
              <w:t xml:space="preserve">Hf 159</w:t>
            </w:r>
          </w:p>
        </w:tc>
        <w:tc>
          <w:tcPr/>
          <w:p>
            <w:pPr>
              <w:pStyle w:val="Compact"/>
              <w:jc w:val="center"/>
            </w:pPr>
            <w:r>
              <w:rPr>
                <w:rFonts w:ascii="Times New Roman" w:hAnsi="Times New Roman" w:eastAsia="Times New Roman" w:cs="Times New Roman"/>
              </w:rPr>
              <w:t xml:space="preserve">Ta 146</w:t>
            </w:r>
          </w:p>
        </w:tc>
        <w:tc>
          <w:tcPr/>
          <w:p>
            <w:pPr>
              <w:pStyle w:val="Compact"/>
              <w:jc w:val="center"/>
            </w:pPr>
            <w:r>
              <w:rPr>
                <w:rFonts w:ascii="Times New Roman" w:hAnsi="Times New Roman" w:eastAsia="Times New Roman" w:cs="Times New Roman"/>
              </w:rPr>
              <w:t xml:space="preserve">W 140</w:t>
            </w:r>
          </w:p>
        </w:tc>
        <w:tc>
          <w:tcPr/>
          <w:p>
            <w:pPr>
              <w:pStyle w:val="Compact"/>
              <w:jc w:val="center"/>
            </w:pPr>
            <w:r>
              <w:rPr>
                <w:rFonts w:ascii="Times New Roman" w:hAnsi="Times New Roman" w:eastAsia="Times New Roman" w:cs="Times New Roman"/>
              </w:rPr>
              <w:t xml:space="preserve">Re 137</w:t>
            </w:r>
          </w:p>
        </w:tc>
        <w:tc>
          <w:tcPr/>
          <w:p>
            <w:pPr>
              <w:pStyle w:val="Compact"/>
              <w:jc w:val="center"/>
            </w:pPr>
            <w:r>
              <w:rPr>
                <w:rFonts w:ascii="Times New Roman" w:hAnsi="Times New Roman" w:eastAsia="Times New Roman" w:cs="Times New Roman"/>
              </w:rPr>
              <w:t xml:space="preserve">Os 135</w:t>
            </w:r>
          </w:p>
        </w:tc>
        <w:tc>
          <w:tcPr/>
          <w:p>
            <w:pPr>
              <w:pStyle w:val="Compact"/>
              <w:jc w:val="center"/>
            </w:pPr>
            <w:r>
              <w:rPr>
                <w:rFonts w:ascii="Times New Roman" w:hAnsi="Times New Roman" w:eastAsia="Times New Roman" w:cs="Times New Roman"/>
              </w:rPr>
              <w:t xml:space="preserve">Ir 136</w:t>
            </w:r>
          </w:p>
        </w:tc>
        <w:tc>
          <w:tcPr/>
          <w:p>
            <w:pPr>
              <w:pStyle w:val="Compact"/>
              <w:jc w:val="center"/>
            </w:pPr>
            <w:r>
              <w:rPr>
                <w:rFonts w:ascii="Times New Roman" w:hAnsi="Times New Roman" w:eastAsia="Times New Roman" w:cs="Times New Roman"/>
              </w:rPr>
              <w:t xml:space="preserve">Pt 139</w:t>
            </w:r>
          </w:p>
        </w:tc>
      </w:tr>
    </w:tbl>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闪锌矿中为什么常含有锗</w:t>
      </w:r>
      <w:r>
        <w:rPr>
          <w:rFonts w:hint="eastAsia" w:ascii="Times New Roman" w:hAnsi="Times New Roman" w:eastAsia="Times New Roman" w:cs="Times New Roman"/>
        </w:rPr>
        <w:t>，</w:t>
      </w:r>
      <w:r>
        <w:rPr>
          <w:rFonts w:hint="eastAsia" w:ascii="Times New Roman" w:hAnsi="Times New Roman" w:eastAsia="FangSong" w:cs="Times New Roman"/>
        </w:rPr>
        <w:t>辉钼矿中为什么常含有铼</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在自然界的化合物中</w:t>
      </w:r>
      <w:r>
        <w:rPr>
          <w:rFonts w:hint="eastAsia" w:ascii="Times New Roman" w:hAnsi="Times New Roman" w:eastAsia="Times New Roman" w:cs="Times New Roman"/>
        </w:rPr>
        <w:t>，</w:t>
      </w:r>
      <w:r>
        <w:rPr>
          <w:rFonts w:hint="eastAsia" w:ascii="Times New Roman" w:hAnsi="Times New Roman" w:eastAsia="FangSong" w:cs="Times New Roman"/>
        </w:rPr>
        <w:t>氧为什么总是以</w:t>
      </w:r>
      <w:r>
        <w:rPr>
          <w:rFonts w:ascii="Times New Roman" w:hAnsi="Times New Roman" w:eastAsia="Times New Roman" w:cs="Times New Roman"/>
        </w:rPr>
        <w:t xml:space="preserve"> -2 </w:t>
      </w:r>
      <w:r>
        <w:rPr>
          <w:rFonts w:hint="eastAsia" w:ascii="Times New Roman" w:hAnsi="Times New Roman" w:eastAsia="FangSong" w:cs="Times New Roman"/>
        </w:rPr>
        <w:t>价的形式出现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为什么锗</w:t>
      </w:r>
      <w:r>
        <w:rPr>
          <w:rFonts w:hint="eastAsia" w:ascii="Times New Roman" w:hAnsi="Times New Roman" w:eastAsia="Times New Roman" w:cs="Times New Roman"/>
        </w:rPr>
        <w:t>、</w:t>
      </w:r>
      <w:r>
        <w:rPr>
          <w:rFonts w:hint="eastAsia" w:ascii="Times New Roman" w:hAnsi="Times New Roman" w:eastAsia="FangSong" w:cs="Times New Roman"/>
        </w:rPr>
        <w:t>锡呈现的化合价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而铅呈现的化合价相反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+4 </w:t>
      </w:r>
      <w:r>
        <w:rPr>
          <w:rFonts w:hint="eastAsia" w:ascii="Times New Roman" w:hAnsi="Times New Roman" w:eastAsia="FangSong" w:cs="Times New Roman"/>
        </w:rPr>
        <w:t>价稳定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ind w:firstLine="420"/>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ind w:firstLine="420"/>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76" name="Picture"/>
            <a:graphic>
              <a:graphicData uri="http://schemas.openxmlformats.org/drawingml/2006/picture">
                <pic:pic>
                  <pic:nvPicPr>
                    <pic:cNvPr descr="37d633c831e4bffa02931728cb627ad409987ea7bd23006cdab18d43d7ce970c.jpg" id="77" name="Picture"/>
                    <pic:cNvPicPr>
                      <a:picLocks noChangeArrowheads="1" noChangeAspect="1"/>
                    </pic:cNvPicPr>
                  </pic:nvPicPr>
                  <pic:blipFill>
                    <a:blip r:embed="rId75"/>
                    <a:stretch>
                      <a:fillRect/>
                    </a:stretch>
                  </pic:blipFill>
                  <pic:spPr bwMode="auto">
                    <a:xfrm>
                      <a:off x="0" y="0"/>
                      <a:ext cx="3600000" cy="224730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8"/>
    <w:bookmarkEnd w:id="79"/>
    <w:bookmarkEnd w:id="80"/>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第一轮结构·2-元素周期律（学生版）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69" Type="http://schemas.openxmlformats.org/officeDocument/2006/relationships/image" Target="media/rId69.jpg"/><Relationship Id="rId75" Type="http://schemas.openxmlformats.org/officeDocument/2006/relationships/image" Target="media/rId75.jpg"/><Relationship Id="rId62" Type="http://schemas.openxmlformats.org/officeDocument/2006/relationships/image" Target="media/rId62.jpg"/><Relationship Id="rId19" Type="http://schemas.openxmlformats.org/officeDocument/2006/relationships/image" Target="media/rId19.jpg"/><Relationship Id="rId53" Type="http://schemas.openxmlformats.org/officeDocument/2006/relationships/image" Target="media/rId53.jpg"/><Relationship Id="rId66" Type="http://schemas.openxmlformats.org/officeDocument/2006/relationships/image" Target="media/rId66.jpg"/><Relationship Id="rId26" Type="http://schemas.openxmlformats.org/officeDocument/2006/relationships/image" Target="media/rId26.jpg"/><Relationship Id="rId30" Type="http://schemas.openxmlformats.org/officeDocument/2006/relationships/image" Target="media/rId30.jpg"/><Relationship Id="rId49" Type="http://schemas.openxmlformats.org/officeDocument/2006/relationships/image" Target="media/rId49.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2026-10-11T14:35:12Z</dcterms:created>
  <dcterms:modified xsi:type="dcterms:W3CDTF">2026-10-11T14:35:12Z</dcterms:modified>
</cp:coreProperties>
</file>

<file path=docProps/custom.xml><?xml version="1.0" encoding="utf-8"?>
<Properties xmlns="http://schemas.openxmlformats.org/officeDocument/2006/custom-properties" xmlns:vt="http://schemas.openxmlformats.org/officeDocument/2006/docPropsVTypes"/>
</file>