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一轮结构化学-有机分子结构初探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有机分子结构初探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)(1)</w:t>
      </w:r>
      <w:r>
        <w:rPr>
          <w:rFonts w:hint="eastAsia" w:ascii="Times New Roman" w:hAnsi="Times New Roman" w:eastAsia="FangSong" w:cs="Times New Roman"/>
        </w:rPr>
        <w:t>咖啡因对中枢神经有兴奋作用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咖啡因在水中的溶解度为</w:t>
      </w:r>
      <w:r>
        <w:rPr>
          <w:rFonts w:ascii="Times New Roman" w:hAnsi="Times New Roman" w:eastAsia="Times New Roman" w:cs="Times New Roman"/>
        </w:rPr>
        <w:t xml:space="preserve"> 2 g/100g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hint="eastAsia" w:ascii="Times New Roman" w:hAnsi="Times New Roman" w:eastAsia="FangSong" w:cs="Times New Roman"/>
        </w:rPr>
        <w:t>加适量水杨酸钠</w:t>
      </w:r>
      <w:r>
        <w:rPr>
          <w:rFonts w:hint="eastAsia" w:ascii="Times New Roman" w:hAnsi="Times New Roman" w:eastAsia="Times New Roman" w:cs="Times New Roman"/>
        </w:rPr>
        <w:t>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(OH)(COONa)],</w:t>
      </w:r>
      <w:r>
        <w:rPr>
          <w:rFonts w:hint="eastAsia" w:ascii="Times New Roman" w:hAnsi="Times New Roman" w:eastAsia="FangSong" w:cs="Times New Roman"/>
        </w:rPr>
        <w:t>由于形成氢键而增大咖啡因的溶解度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请在附图上添加水杨酸钠与咖啡因形成的氢键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含图示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）1964</w:t>
      </w:r>
      <w:r>
        <w:rPr>
          <w:rFonts w:hint="eastAsia" w:ascii="Times New Roman" w:hAnsi="Times New Roman" w:eastAsia="FangSong" w:cs="Times New Roman"/>
        </w:rPr>
        <w:t>年伊顿研究团队合成了一种新奇的烷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叫立方烷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(A)。20</w:t>
      </w:r>
      <w:r>
        <w:rPr>
          <w:rFonts w:hint="eastAsia" w:ascii="Times New Roman" w:hAnsi="Times New Roman" w:eastAsia="FangSong" w:cs="Times New Roman"/>
        </w:rPr>
        <w:t>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在伊顿研究小组工作的博士后合成了这种烷的四硝基衍生物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是一种烈性炸药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有人计划将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的硝基用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得到立方烷的四酰胺基衍生物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认为极有可能从中筛选出最好的抗癌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抗病毒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甚至抗爱滋病的药物来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四硝基立方烷理论上可以有多种异构体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但仅有一种是最稳定的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它就是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请画出它的结构简式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写出四硝基立方烷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中每个酰胺基是一个氨基酸基团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请估算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的硝基被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理论上总共可以合成多少种氨基酸组成不同的四酰胺基立方烷</w:t>
      </w:r>
      <w:r>
        <w:rPr>
          <w:rFonts w:hint="eastAsia" w:ascii="Times New Roman" w:hAnsi="Times New Roman" w:eastAsia="Times New Roman" w:cs="Times New Roman"/>
        </w:rPr>
        <w:t>(C)?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中有多少对对映异构体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(2000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我国一留美化学家参与合成了一种新型炸药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它跟三硝基甘油一样抗打击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但一经引爆就发生激烈爆炸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据说是迄今最烈性的非核爆炸品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写出它的爆炸反应方程式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解释该物质为何是迄今最烈性的非核爆炸品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（2002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组合化学是一种新型合成技术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今用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种氨基酸借组合化学技术合成由它们连接而成的三肽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三肽的组成可以是</w:t>
      </w:r>
      <w:r>
        <w:rPr>
          <w:rFonts w:hint="eastAsia" w:ascii="Times New Roman" w:hAnsi="Times New Roman" w:eastAsia="Times New Roman" w:cs="Times New Roman"/>
        </w:rPr>
        <w:t>ABC，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AAA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AAB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还应指出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三肽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不等于三肽</w:t>
      </w:r>
      <w:r>
        <w:rPr>
          <w:rFonts w:hint="eastAsia" w:ascii="Times New Roman" w:hAnsi="Times New Roman" w:eastAsia="Times New Roman" w:cs="Times New Roman"/>
        </w:rPr>
        <w:t>CBA）。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该组合反应能得到多少个三肽的产物库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假设所得的库中只有一个三肽具有生物活性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仅需进行不多次实验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即可得知活性三肽的组成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每次实验包括对全库进行一次有无生物活性的检测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请问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该实验是如何设计的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按这种实验设计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最多需进行多少次实验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最少只需进行几次实验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（2004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有一种测定多肽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、DNA、RNA</w:t>
      </w:r>
      <w:r>
        <w:rPr>
          <w:rFonts w:hint="eastAsia" w:ascii="Times New Roman" w:hAnsi="Times New Roman" w:eastAsia="FangSong" w:cs="Times New Roman"/>
        </w:rPr>
        <w:t>等生物大分子的相对分子质量的新实验技术称为</w:t>
      </w:r>
      <w:r>
        <w:rPr>
          <w:rFonts w:hint="eastAsia" w:ascii="Times New Roman" w:hAnsi="Times New Roman" w:eastAsia="Times New Roman" w:cs="Times New Roman"/>
        </w:rPr>
        <w:t>ESI-FTICR-MS，</w:t>
      </w:r>
      <w:r>
        <w:rPr>
          <w:rFonts w:hint="eastAsia" w:ascii="Times New Roman" w:hAnsi="Times New Roman" w:eastAsia="FangSong" w:cs="Times New Roman"/>
        </w:rPr>
        <w:t>精度很高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图谱中的峰是质子化肌红朊的信号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纵坐标是质子化肌红朊的相对丰度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横坐标是质荷比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m/Z，m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是质子化肌红朊的相对分子质量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源自质子化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取正整数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图谱中的相邻峰的电荷数相差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右起第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峰和第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峰的</w:t>
      </w:r>
      <w:r>
        <w:rPr>
          <w:rFonts w:ascii="Times New Roman" w:hAnsi="Times New Roman" w:eastAsia="Times New Roman" w:cs="Times New Roman"/>
        </w:rPr>
        <w:t xml:space="preserve"> m/Z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1542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1696。</w:t>
      </w:r>
      <w:r>
        <w:rPr>
          <w:rFonts w:hint="eastAsia" w:ascii="Times New Roman" w:hAnsi="Times New Roman" w:eastAsia="FangSong" w:cs="Times New Roman"/>
        </w:rPr>
        <w:t>求肌红朊的相对分子质量</w:t>
      </w:r>
      <w:r>
        <w:rPr>
          <w:rFonts w:ascii="Times New Roman" w:hAnsi="Times New Roman" w:eastAsia="Times New Roman" w:cs="Times New Roman"/>
        </w:rPr>
        <w:t xml:space="preserve"> (M)。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哪些具有光学活性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15621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21406387fbb814afba04271de42f9a59eeaab699eaa139b863f8646e7e9b21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371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ebfbdac3bc124ecde44459c8613a39006919bdc6fa8b101d788402f56bc3c02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1600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37d8f6caff3c9da2f219116731c7874f166869cafb794dffb95e85b8201345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3081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798ddb25f9c34e236d1a3fc1dd6e6721112b1efc1a8f3129d81fbb80d589911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65400" cy="914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e4fa37cd496385737580291103efe132cd0105ec4047fbcb41443552a4072cf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7700" cy="1498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ecfca843a24f39717022c7e959bd227561185d0457ca8bba976d8c06fa8a45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47800" cy="13081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a1b57225f50409c55941b50ef50878b48ceecda941ce3a1e5a4d642331519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将下列各化合物的结构式改写成费歇尔投影式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并标出各手性碳原子的构型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16383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e4aea43545b1e38aaee6cf602698109809c0bd993e18ddd4b22780c07ecd77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某一系列的烷烃分子均只有一种一卤取代物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十七烷等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这一系列烷烃具有一定的规律性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当一种烃分子的</w:t>
      </w:r>
      <w:r>
        <w:rPr>
          <w:rFonts w:hint="eastAsia" w:ascii="Times New Roman" w:hAnsi="Times New Roman" w:eastAsia="Times New Roman" w:cs="Times New Roman"/>
        </w:rPr>
        <w:t>—H</w:t>
      </w:r>
      <w:r>
        <w:rPr>
          <w:rFonts w:hint="eastAsia" w:ascii="Times New Roman" w:hAnsi="Times New Roman" w:eastAsia="FangSong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它的一卤代物异构体数目不变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请写出这一系列第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种烷烃的分子式为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请写出这一系列所有烷烃分子式的通式为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这一系列烷烃中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其中含碳量最高的烷烃其碳元素的质量分数为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另一系列烷烃分子也只有一种一卤取代物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其分子式的通式为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这两个系列烷烃分子间是否存在同分异构体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21" Type="http://schemas.openxmlformats.org/officeDocument/2006/relationships/image" Target="media/rId21.jpg"/><Relationship Id="rId27" Type="http://schemas.openxmlformats.org/officeDocument/2006/relationships/image" Target="media/rId27.jpg"/><Relationship Id="rId24" Type="http://schemas.openxmlformats.org/officeDocument/2006/relationships/image" Target="media/rId24.jpg"/><Relationship Id="rId18" Type="http://schemas.openxmlformats.org/officeDocument/2006/relationships/image" Target="media/rId18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2026-10-11T14:35:35Z</dcterms:created>
  <dcterms:modified xsi:type="dcterms:W3CDTF">2026-10-11T14:35:35Z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