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竞赛导向题集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专项卷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竞赛教程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竞赛讲义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不含大学教材课后习题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12）；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学生版</w:t>
      </w:r>
      <w:r>
        <w:rPr>
          <w:rFonts w:hint="eastAsia" w:ascii="Times New Roman" w:hAnsi="Times New Roman" w:eastAsia="FangSong" w:cs="Times New Roman"/>
        </w:rPr>
        <w:t>同题号同序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可直接印发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39116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3c6ae164b2d6b0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1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纳米小人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 xml:space="preserve">分子结构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ef87b9b4175df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磷酸氯喹结构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本题主要考查学生的微观结构空间抽象思维能力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解这类题的原则是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找出局部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即一个基本单元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中的一个点或一条棱为多少个基本单元所共用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若一个点或一条棱为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那么对于一个基本单元来说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这一点或这一条棱的贡献为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1/n，</w:t>
      </w:r>
      <w:r>
        <w:rPr>
          <w:rFonts w:hint="eastAsia" w:ascii="Times New Roman" w:hAnsi="Times New Roman" w:eastAsia="FangSong" w:cs="Times New Roman"/>
        </w:rPr>
        <w:t>然后再分析整体结构情况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从而得出正确结论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由于每个硼原子为五个正三角形所共有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在一个正三角形中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每个硼原子只占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1/5，</w:t>
      </w:r>
      <w:r>
        <w:rPr>
          <w:rFonts w:hint="eastAsia" w:ascii="Times New Roman" w:hAnsi="Times New Roman" w:eastAsia="FangSong" w:cs="Times New Roman"/>
        </w:rPr>
        <w:t>因此一个三角形中属于此三角形的硼原子为</w:t>
      </w:r>
      <w:r>
        <w:rPr>
          <w:rFonts w:ascii="Times New Roman" w:hAnsi="Times New Roman" w:eastAsia="Times New Roman" w:cs="Times New Roman"/>
        </w:rPr>
        <w:t xml:space="preserve"> 3/5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结构单元中共有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所以这个结构单元中共有的硼原子数目为</w:t>
      </w:r>
      <w:r>
        <w:rPr>
          <w:rFonts w:ascii="Times New Roman" w:hAnsi="Times New Roman" w:eastAsia="Times New Roman" w:cs="Times New Roman"/>
        </w:rPr>
        <w:t xml:space="preserve"> 20 × 3/5 =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键为两个三角形所共有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键属于每个三角形只有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1/2，</w:t>
      </w:r>
      <w:r>
        <w:rPr>
          <w:rFonts w:hint="eastAsia" w:ascii="Times New Roman" w:hAnsi="Times New Roman" w:eastAsia="FangSong" w:cs="Times New Roman"/>
        </w:rPr>
        <w:t>所以这个结构单元中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键总数为</w:t>
      </w:r>
      <w:r>
        <w:rPr>
          <w:rFonts w:ascii="Times New Roman" w:hAnsi="Times New Roman" w:eastAsia="Times New Roman" w:cs="Times New Roman"/>
        </w:rPr>
        <w:t xml:space="preserve"> 20 × 3 × 1/2 = 30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 xml:space="preserve">12；(2)</w:t>
      </w:r>
      <w:r>
        <w:rPr>
          <w:rFonts w:ascii="Times New Roman" w:hAnsi="Times New Roman" w:eastAsia="Times New Roman" w:cs="Times New Roman"/>
        </w:rPr>
        <w:t xml:space="preserve"> 30。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亦可用欧拉定理解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(1)：</w:t>
      </w:r>
      <w:r>
        <w:rPr>
          <w:rFonts w:hint="eastAsia" w:ascii="Times New Roman" w:hAnsi="Times New Roman" w:eastAsia="FangSong" w:cs="Times New Roman"/>
        </w:rPr>
        <w:t>正二十面体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个面均为三角形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棱数</w:t>
      </w:r>
      <w:r>
        <w:rPr>
          <w:rFonts w:ascii="Times New Roman" w:hAnsi="Times New Roman" w:eastAsia="Times New Roman" w:cs="Times New Roman"/>
        </w:rPr>
        <w:t xml:space="preserve"> = 20 × 3 / 2 = </w:t>
      </w:r>
      <w:r>
        <w:rPr>
          <w:rFonts w:hint="eastAsia" w:ascii="Times New Roman" w:hAnsi="Times New Roman" w:eastAsia="Times New Roman" w:cs="Times New Roman"/>
        </w:rPr>
        <w:t>30，</w:t>
      </w:r>
      <w:r>
        <w:rPr>
          <w:rFonts w:hint="eastAsia" w:ascii="Times New Roman" w:hAnsi="Times New Roman" w:eastAsia="FangSong" w:cs="Times New Roman"/>
        </w:rPr>
        <w:t>顶点数</w:t>
      </w:r>
      <w:r>
        <w:rPr>
          <w:rFonts w:ascii="Times New Roman" w:hAnsi="Times New Roman" w:eastAsia="Times New Roman" w:cs="Times New Roman"/>
        </w:rPr>
        <w:t xml:space="preserve"> = 30 × 2 / 5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与均摊法结果一致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5.75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74.66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90.65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38.57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与金属之间的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反馈键示意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2134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igma-pi-backbond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金属原子的价电子数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每个配体提供的电子数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仍算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电子的配体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M—M </w:t>
      </w:r>
      <w:r>
        <w:rPr>
          <w:rFonts w:hint="eastAsia" w:ascii="Times New Roman" w:hAnsi="Times New Roman" w:eastAsia="FangSong" w:cs="Times New Roman"/>
        </w:rPr>
        <w:t xml:space="preserve">键中每个金属贡献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个电子给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若单核不满足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则通过形成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键或桥式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补偿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CO：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仅端式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异构体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 1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/Co）→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对两个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但本题仅讨论端式异构体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7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个额外电子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Mn—Mn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4791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47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配合物异构现象分类体系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供解题参考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配体可处于邻位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或对位</w:t>
      </w:r>
      <w:r>
        <w:rPr>
          <w:rFonts w:hint="eastAsia" w:ascii="Times New Roman" w:hAnsi="Times New Roman" w:eastAsia="Times New Roman" w:cs="Times New Roman"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(1) </w:t>
      </w:r>
      <w:r>
        <w:rPr>
          <w:rFonts w:hint="eastAsia" w:ascii="Times New Roman" w:hAnsi="Times New Roman" w:eastAsia="FangSong" w:cs="Times New Roman"/>
        </w:rPr>
        <w:t xml:space="preserve">中考虑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的异构情况</w:t>
      </w:r>
      <w:r>
        <w:rPr>
          <w:rFonts w:hint="eastAsia" w:ascii="Times New Roman" w:hAnsi="Times New Roman" w:eastAsia="Times New Roman" w:cs="Times New Roman"/>
        </w:rPr>
        <w:t>：cis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异构体虽然两个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处于邻位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但八面体中四个等价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配体所在平面含有对称面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(2) </w:t>
      </w:r>
      <w:r>
        <w:rPr>
          <w:rFonts w:hint="eastAsia" w:ascii="Times New Roman" w:hAnsi="Times New Roman" w:eastAsia="FangSong" w:cs="Times New Roman"/>
        </w:rPr>
        <w:t xml:space="preserve">中变为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NH3,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Cl,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Br），</w:t>
      </w:r>
      <w:r>
        <w:rPr>
          <w:rFonts w:hint="eastAsia" w:ascii="Times New Roman" w:hAnsi="Times New Roman" w:eastAsia="FangSong" w:cs="Times New Roman"/>
        </w:rPr>
        <w:t>几何异构体数目显著增加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可用系统枚举法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型八面体配合物有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（cis）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处于相邻位置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该异构体含有一个对称面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且平分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该异构体含有对称中心和多个对称面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注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型与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型</w:t>
      </w:r>
      <w:r>
        <w:rPr>
          <w:rFonts w:hint="eastAsia" w:ascii="Times New Roman" w:hAnsi="Times New Roman" w:eastAsia="Times New Roman" w:cs="Times New Roman"/>
          <w:i/>
          <w:iCs/>
        </w:rPr>
        <w:t>（AA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为双齿配体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不同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后者因螯合环约束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顺式异构体才产生手性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枚举两个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的相对位置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在上方顶点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在赤道面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实际上更方便的做法是考虑两个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的位置关系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面式</w:t>
      </w:r>
      <w:r>
        <w:rPr>
          <w:rFonts w:hint="eastAsia" w:ascii="Times New Roman" w:hAnsi="Times New Roman" w:eastAsia="Times New Roman" w:cs="Times New Roman"/>
          <w:b/>
          <w:bCs/>
        </w:rPr>
        <w:t>（fac）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的关系有两种</w:t>
      </w:r>
      <w:r>
        <w:rPr>
          <w:rFonts w:hint="eastAsia" w:ascii="Times New Roman" w:hAnsi="Times New Roman" w:eastAsia="Times New Roman" w:cs="Times New Roman"/>
        </w:rPr>
        <w:t>——Cl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同侧邻位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面式几何异构体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经式</w:t>
      </w:r>
      <w:r>
        <w:rPr>
          <w:rFonts w:hint="eastAsia" w:ascii="Times New Roman" w:hAnsi="Times New Roman" w:eastAsia="Times New Roman" w:cs="Times New Roman"/>
          <w:b/>
          <w:bCs/>
        </w:rPr>
        <w:t>（mer）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位置产生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经式几何异构体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其中含有不对称排列的若干异构体具有光学活性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每种对应一对对映体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5903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b5972bef1150380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溶液颜色变化实验图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对于基态的电中性原子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轨道的电子能量最高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因此优先电离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而对于电子的填充顺序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可以想象电子从一个</w:t>
      </w:r>
      <w:r>
        <w:rPr>
          <w:rFonts w:ascii="Times New Roman" w:hAnsi="Times New Roman" w:eastAsia="Times New Roman" w:cs="Times New Roman"/>
        </w:rPr>
        <w:t xml:space="preserve"> [Ar] </w:t>
      </w:r>
      <w:r>
        <w:rPr>
          <w:rFonts w:hint="eastAsia" w:ascii="Times New Roman" w:hAnsi="Times New Roman" w:eastAsia="FangSong" w:cs="Times New Roman"/>
        </w:rPr>
        <w:t>原子实开始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第一个电子填在能量低的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第二个电子为了回避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轨道较高的互斥能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填在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上使得总能量最低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填满以后电子则继续在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轨道上填充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：HI</w:t>
      </w:r>
      <w:r>
        <w:rPr>
          <w:rFonts w:ascii="Times New Roman" w:hAnsi="Times New Roman" w:eastAsia="Times New Roman" w:cs="Times New Roman"/>
        </w:rPr>
        <w:t xml:space="preserve"> &gt; HCl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：C—Cl</w:t>
      </w:r>
      <w:r>
        <w:rPr>
          <w:rFonts w:ascii="Times New Roman" w:hAnsi="Times New Roman" w:eastAsia="Times New Roman" w:cs="Times New Roman"/>
        </w:rPr>
        <w:t xml:space="preserve"> &gt; C—F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第四周期第一次出现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对外层电子的屏蔽较差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导致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电子更难电离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因此硒酸的氧化性比硫酸强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原书此处的行列式排版把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原子数守恒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密度关系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两式并成一行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且体积项缺单位换算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此处拆为三式重写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数值结果与原书一致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设一个正当晶胞中有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由原子总数守恒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=</m:t>
          </m:r>
          <m:r>
            <m:t>46</m:t>
          </m:r>
          <m:r>
            <m:rPr>
              <m:sty m:val="p"/>
            </m:rPr>
            <m:t>−</m:t>
          </m:r>
          <m:r>
            <m:t>24</m:t>
          </m:r>
          <m:r>
            <m:rPr>
              <m:sty m:val="p"/>
            </m:rPr>
            <m:t>=</m:t>
          </m:r>
          <m:r>
            <m:t>22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密度关系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正当晶胞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24</m:t>
          </m:r>
          <m:r>
            <m:rPr>
              <m:sty m:val="p"/>
            </m:rPr>
            <m:t>×</m:t>
          </m:r>
          <m:r>
            <m:t>50.94</m:t>
          </m:r>
          <m:r>
            <m:rPr>
              <m:sty m:val="p"/>
            </m:rPr>
            <m:t>+</m:t>
          </m:r>
          <m:r>
            <m:t>26.98</m:t>
          </m:r>
          <m:r>
            <m:t>x</m:t>
          </m:r>
          <m:r>
            <m:rPr>
              <m:sty m:val="p"/>
            </m:rPr>
            <m:t>+</m:t>
          </m:r>
          <m:r>
            <m:t>12.01</m:t>
          </m:r>
          <m:r>
            <m:t>y</m:t>
          </m:r>
          <m:r>
            <m:rPr>
              <m:sty m:val="p"/>
            </m:rPr>
            <m:t>=</m:t>
          </m:r>
          <m:r>
            <m:t>ρ</m:t>
          </m:r>
          <m:r>
            <m:t>V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其中六方晶胞体积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sSup>
            <m:e>
              <m:r>
                <m:t>120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508.8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2298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sSup>
            <m:e>
              <m:r>
                <m:t>120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5.15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</m:t>
        </m:r>
        <m:r>
          <m:rPr>
            <m:sty m:val="p"/>
          </m:rPr>
          <m:t>×</m:t>
        </m:r>
        <m:r>
          <m:t>50.94</m:t>
        </m:r>
        <m:r>
          <m:rPr>
            <m:sty m:val="p"/>
          </m:rPr>
          <m:t>+</m:t>
        </m:r>
        <m:r>
          <m:t>26.98</m:t>
        </m:r>
        <m:r>
          <m:t>x</m:t>
        </m:r>
        <m:r>
          <m:rPr>
            <m:sty m:val="p"/>
          </m:rPr>
          <m:t>+</m:t>
        </m:r>
        <m:r>
          <m:t>12.01</m:t>
        </m:r>
        <m:r>
          <m:t>y</m:t>
        </m:r>
        <m:r>
          <m:rPr>
            <m:sty m:val="p"/>
          </m:rPr>
          <m:t>=</m:t>
        </m:r>
        <m:r>
          <m:t>1.576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联立解得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50.0%，C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88.9%。</w:t>
      </w:r>
      <w:r>
        <w:rPr>
          <w:rFonts w:hint="eastAsia" w:ascii="Times New Roman" w:hAnsi="Times New Roman" w:eastAsia="FangSong" w:cs="Times New Roman"/>
        </w:rPr>
        <w:t>若碳原子填满所有八面体空隙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4325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0e38fc0745fc1ffdf17935e7a13932959681ad52ae15d475c91ce3bb9f7abc0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白球表示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小黑点表示碳原子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若能通过平移等得到同种投影图也可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9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BaFCl </w:t>
      </w:r>
      <w:r>
        <w:rPr>
          <w:rFonts w:hint="eastAsia" w:ascii="Times New Roman" w:hAnsi="Times New Roman" w:eastAsia="FangSong" w:cs="Times New Roman"/>
        </w:rPr>
        <w:t>的晶胞图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写出该晶体的结构基元的化学式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4.56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9005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436ece41013ceb32bb2251208afe5e38a626b7b29502a3069dec8f5584493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90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即左边是素晶胞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t>c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137.3</m:t>
              </m:r>
              <m:r>
                <m:rPr>
                  <m:sty m:val="p"/>
                </m:rPr>
                <m:t>+</m:t>
              </m:r>
              <m:r>
                <m:t>19.00</m:t>
              </m:r>
              <m:r>
                <m:rPr>
                  <m:sty m:val="p"/>
                </m:rPr>
                <m:t>+</m:t>
              </m:r>
              <m:r>
                <m:t>35.45</m:t>
              </m:r>
              <m:r>
                <m:rPr>
                  <m:sty m:val="p"/>
                </m:rPr>
                <m:t>)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4.56</m:t>
              </m:r>
            </m:den>
          </m:f>
          <m:r>
            <m:rPr>
              <m:sty m:val="p"/>
            </m:rPr>
            <m:t>=</m:t>
          </m:r>
          <m:r>
            <m:t>7.55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755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的计算结果写作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换算后为</w:t>
      </w:r>
      <w:r>
        <w:rPr>
          <w:rFonts w:ascii="Times New Roman" w:hAnsi="Times New Roman" w:eastAsia="Times New Roman" w:cs="Times New Roman"/>
        </w:rPr>
        <w:t xml:space="preserve"> 7.55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与同行的</w:t>
      </w:r>
      <w:r>
        <w:rPr>
          <w:rFonts w:ascii="Times New Roman" w:hAnsi="Times New Roman" w:eastAsia="Times New Roman" w:cs="Times New Roman"/>
        </w:rPr>
        <w:t xml:space="preserve"> 755 pm 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的堆积情况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在其中示意出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的位置并给出以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为顶点的晶胞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0.000</m:t>
        </m:r>
        <m:r>
          <m:rPr>
            <m:sty m:val="p"/>
          </m:rPr>
          <m:t>,</m:t>
        </m:r>
        <m:r>
          <m:t>0.260</m:t>
        </m:r>
        <m:r>
          <m:rPr>
            <m:sty m:val="p"/>
          </m:rPr>
          <m:t>,</m:t>
        </m:r>
        <m:r>
          <m:t>0.250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由此给出晶胞中所有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759.2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求晶体的理论密度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熟知空隙位置为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轴坐标仅作示意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球数与八面体数的比例为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故空隙填充率只有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我们需要考虑的问题是如何填充才能得到因子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通过画图可以发现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在投影图上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所组成的带心六棱柱中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个空隙的投影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填充每个六棱柱中唯一一个空隙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334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409714e3329b8b5023077d61264654023730dd8788c738e0d882766097da6a9e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3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上图中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黑点表示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使用虚线连结的点都是八面体空隙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其中用粗线框出的是填充的八面体空隙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灰色圆点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的重复单位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我们特别观察到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的顶点都和一个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而且这些八面体是分立的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因此还可以把这个结构视为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形成共面八面体链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这些八面体连在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轴方向上构成二维六方格子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上述分析就解决了第</w:t>
      </w:r>
      <w:r>
        <w:rPr>
          <w:rFonts w:hint="eastAsia" w:ascii="Times New Roman" w:hAnsi="Times New Roman" w:eastAsia="Times New Roman" w:cs="Times New Roman"/>
        </w:rPr>
        <w:t>1、3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很容易据此画出晶胞的结构图如下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0245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1dee913b330c4855db1f5c3b07064b64e5407fdb31b22222dd7c39ccde1997a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2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1/2)。</w:t>
      </w:r>
      <w:r>
        <w:rPr>
          <w:rFonts w:hint="eastAsia" w:ascii="Times New Roman" w:hAnsi="Times New Roman" w:eastAsia="FangSong" w:cs="Times New Roman"/>
        </w:rPr>
        <w:t>由题设条件知道八面体正三角形外接圆半径为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0.260，</w:t>
      </w:r>
      <w:r>
        <w:rPr>
          <w:rFonts w:hint="eastAsia" w:ascii="Times New Roman" w:hAnsi="Times New Roman" w:eastAsia="FangSong" w:cs="Times New Roman"/>
        </w:rPr>
        <w:t>两个正三角形所在平面之间的距离为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0.250。</w:t>
      </w:r>
      <w:r>
        <w:rPr>
          <w:rFonts w:hint="eastAsia" w:ascii="Times New Roman" w:hAnsi="Times New Roman" w:eastAsia="FangSong" w:cs="Times New Roman"/>
        </w:rPr>
        <w:t>注意我们前面分析得出的粗线框出的投影图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以及六边形顶点和内部在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方向上的位置关系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知道晶胞面上还有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0.250)，(1-0.260,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1-0.250)，(0,</w:t>
      </w:r>
      <w:r>
        <w:rPr>
          <w:rFonts w:ascii="Times New Roman" w:hAnsi="Times New Roman" w:eastAsia="Times New Roman" w:cs="Times New Roman"/>
        </w:rPr>
        <w:t xml:space="preserve"> 1-0.260,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三个点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在晶胞内部的点也很容易考虑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从图中灰色小菱形的结构可以看出其平面坐标为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1-0.260)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0.260)。</w:t>
      </w:r>
      <w:r>
        <w:rPr>
          <w:rFonts w:hint="eastAsia" w:ascii="Times New Roman" w:hAnsi="Times New Roman" w:eastAsia="FangSong" w:cs="Times New Roman"/>
        </w:rPr>
        <w:t>最后注意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方向八面体空隙的位置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知道其完整坐标分别是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1-0.260, 0.250)。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考察八面体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最近的之间的距离就是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779.9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131.31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sSup>
            <m:e>
              <m:r>
                <m:t>779.9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759.2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1.09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高温相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低温相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水溶液检验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的一种方法是显色反应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亚硝酰五氰合铁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生成特征颜色的物种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写出该检验反应的离子方程式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实验表明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的反应活性都不如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反应过程中溶液先后呈现红紫色与蓝色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在水溶液中二聚得到物种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本题源卡题面为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残件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含截断与乱码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已按原书答案与可辨认部分复原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原书答案中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的结构用</w:t>
      </w:r>
      <w:r>
        <w:rPr>
          <w:rFonts w:ascii="Times New Roman" w:hAnsi="Times New Roman" w:eastAsia="Times New Roman" w:cs="Times New Roman"/>
        </w:rPr>
        <w:t xml:space="preserve"> array </w:t>
      </w:r>
      <w:r>
        <w:rPr>
          <w:rFonts w:hint="eastAsia" w:ascii="Times New Roman" w:hAnsi="Times New Roman" w:eastAsia="FangSong" w:cs="Times New Roman"/>
        </w:rPr>
        <w:t>环境排版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Word </w:t>
      </w:r>
      <w:r>
        <w:rPr>
          <w:rFonts w:hint="eastAsia" w:ascii="Times New Roman" w:hAnsi="Times New Roman" w:eastAsia="FangSong" w:cs="Times New Roman"/>
        </w:rPr>
        <w:t>中会印成字面反斜杠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此处改写为文字描述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加合到配位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Fe—N—S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仍为八面体六配位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与一个</w:t>
      </w:r>
      <w:r>
        <w:rPr>
          <w:rFonts w:ascii="Times New Roman" w:hAnsi="Times New Roman" w:eastAsia="Times New Roman" w:cs="Times New Roman"/>
        </w:rPr>
        <w:t xml:space="preserve"> NOS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具有吸电子作用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越缺电子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的反应活性越高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中不存在反馈键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中心原子价态低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这两者的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亲电性较差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>的结构如下图所示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285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4fa45a5a57a9cdce7fcd4f1e1b1dcba3df5ddbd7134c1e1617b00aff175a5020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2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52.5%，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1.75。</w:t>
      </w:r>
    </w:p>
    <w:p>
      <w:pPr>
        <w:pStyle w:val="Compact"/>
        <w:numPr>
          <w:ilvl w:val="0"/>
          <w:numId w:val="102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提高了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26"/>
        </w:numPr>
        <w:ind w:firstLine="420"/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取硼酸的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平衡方法计算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否则应使用质子守恒式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认为分析浓度之和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8.76。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8.08。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ascii="Times New Roman" w:hAnsi="Times New Roman" w:eastAsia="Times New Roman" w:cs="Times New Roman"/>
        </w:rPr>
        <w:t xml:space="preserve">4.00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7.17，</w:t>
      </w:r>
      <w:r>
        <w:rPr>
          <w:rFonts w:hint="eastAsia" w:ascii="Times New Roman" w:hAnsi="Times New Roman" w:eastAsia="FangSong" w:cs="Times New Roman"/>
        </w:rPr>
        <w:t>都不能保持在正常范围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28"/>
        </w:numPr>
        <w:ind w:firstLine="420"/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1"/>
        </w:numPr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5.60。</w:t>
      </w:r>
    </w:p>
    <w:p>
      <w:pPr>
        <w:pStyle w:val="Compact"/>
        <w:numPr>
          <w:ilvl w:val="0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分别为正确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5.45。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r>
          <m:t>S</m:t>
        </m:r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3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发生了氧化还原反应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呈碱性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后蓝色消失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由两步反应知氧化性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的顺序错误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漂白粉含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酸化后同样氧化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氯水被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还原褪色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会发生氧化还原反应不能共存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3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3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33"/>
        </w:numPr>
        <w:ind w:firstLine="420"/>
      </w:pP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氨气过量可防止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（N—N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并各有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的顺式与反式两种几何异构体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完全燃烧得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4.48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5.6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32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标准状况下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气体为</w:t>
      </w:r>
      <w:r>
        <w:rPr>
          <w:rFonts w:ascii="Times New Roman" w:hAnsi="Times New Roman" w:eastAsia="Times New Roman" w:cs="Times New Roman"/>
        </w:rPr>
        <w:t xml:space="preserve"> 0.0446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由密度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0.0446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故该无色无味气体为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等物质的量恰好完全反应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&lt;</m:t>
        </m:r>
        <m:r>
          <m:t>32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反两种几何异构体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原书答案中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的结构式以反斜杠排版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Word </w:t>
      </w:r>
      <w:r>
        <w:rPr>
          <w:rFonts w:hint="eastAsia" w:ascii="Times New Roman" w:hAnsi="Times New Roman" w:eastAsia="FangSong" w:cs="Times New Roman"/>
        </w:rPr>
        <w:t>中会印成字面反斜杠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此处改写为文字表述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8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i/>
          <w:iCs/>
        </w:rPr>
        <w:t xml:space="preserve">E171 </w:t>
      </w:r>
      <w:r>
        <w:rPr>
          <w:rFonts w:hint="eastAsia" w:ascii="Times New Roman" w:hAnsi="Times New Roman" w:eastAsia="FangSong" w:cs="Times New Roman"/>
          <w:i/>
          <w:iCs/>
        </w:rPr>
        <w:t xml:space="preserve">的制备流程图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 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4"/>
        </w:numPr>
        <w:ind w:firstLine="420"/>
      </w:pP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  <w:ind w:firstLine="420"/>
      </w:pPr>
      <w:r>
        <w:rPr>
          <w:rFonts w:ascii="Times New Roman" w:hAnsi="Times New Roman" w:eastAsia="Times New Roman" w:cs="Times New Roman"/>
        </w:rPr>
        <w:t xml:space="preserve">E450(I)、E500(II) 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V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4.59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2.96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r>
              <m:rPr>
                <m:sty m:val="p"/>
              </m:rPr>
              <m:t>×</m:t>
            </m:r>
            <m:r>
              <m:t>4.25</m:t>
            </m:r>
            <m:r>
              <m:rPr>
                <m:sty m:val="p"/>
              </m:rPr>
              <m:t>×</m:t>
            </m:r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；D：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；E500(II)：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；E171：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；N：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H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，E450(I)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制得且含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只能是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Na。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39.34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450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20.72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E450(I)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由质量守恒可知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应为氧化物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171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59.94</m:t>
        </m:r>
        <m:r>
          <m:rPr>
            <m:sty m:val="p"/>
          </m:rPr>
          <m:t>%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x = 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是白色染料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流程图中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29.93%，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159.9</m:t>
        </m:r>
        <m:r>
          <m:rPr>
            <m:sty m:val="p"/>
          </m:rPr>
          <m:t>=</m:t>
        </m:r>
        <m:r>
          <m:t>29.96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25.24%，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189.9</m:t>
        </m:r>
        <m:r>
          <m:rPr>
            <m:sty m:val="p"/>
          </m:rPr>
          <m:t>=</m:t>
        </m:r>
        <m:r>
          <m:t>25.22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—OH，</w:t>
      </w:r>
      <w:r>
        <w:rPr>
          <w:rFonts w:hint="eastAsia" w:ascii="Times New Roman" w:hAnsi="Times New Roman" w:eastAsia="FangSong" w:cs="Times New Roman"/>
        </w:rPr>
        <w:t>加热时分子间脱水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170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混合能使面坯疏松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由质量守恒可知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式中写作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氧的相对原子质量误作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15），</w:t>
      </w:r>
      <w:r>
        <w:rPr>
          <w:rFonts w:hint="eastAsia" w:ascii="Times New Roman" w:hAnsi="Times New Roman" w:eastAsia="FangSong" w:cs="Times New Roman"/>
        </w:rPr>
        <w:t>径改为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答案区原为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速答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详解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两段重复排版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此处合并为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35"/>
        </w:numPr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5"/>
        </w:numPr>
        <w:ind w:firstLine="420"/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存疑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原书答案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347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与本大题设问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反应至少几步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各步速率常数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中间体摩尔消光系数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不相符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疑为排版错位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暂不采信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以下为整理者给出的解题思路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数值以讲评核算为准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</w:p>
    <w:p>
      <w:pPr>
        <w:pStyle w:val="Compact"/>
        <w:numPr>
          <w:ilvl w:val="0"/>
          <w:numId w:val="1036"/>
        </w:numPr>
        <w:ind w:firstLine="420"/>
      </w:pPr>
      <w:r>
        <w:rPr>
          <w:rFonts w:hint="eastAsia" w:ascii="Times New Roman" w:hAnsi="Times New Roman" w:eastAsia="FangSong" w:cs="Times New Roman"/>
        </w:rPr>
        <w:t>由第二个表</w:t>
      </w:r>
      <w:r>
        <w:rPr>
          <w:rFonts w:hint="eastAsia" w:ascii="Times New Roman" w:hAnsi="Times New Roman" w:eastAsia="Times New Roman" w:cs="Times New Roman"/>
        </w:rPr>
        <w:t>（W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cm）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×</m:t>
        </m:r>
        <m:r>
          <m:t>1.00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的摩尔消光系数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cm）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可知中间体的吸光能力强于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pStyle w:val="Compact"/>
        <w:numPr>
          <w:ilvl w:val="0"/>
          <w:numId w:val="1036"/>
        </w:numPr>
        <w:ind w:firstLine="420"/>
      </w:pP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先升后降并在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处出现极大值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说明生成了吸光更强的中间体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故至少为</w:t>
      </w:r>
      <w:r>
        <w:rPr>
          <w:rFonts w:hint="eastAsia" w:ascii="Times New Roman" w:hAnsi="Times New Roman" w:eastAsia="FangSong" w:cs="Times New Roman"/>
          <w:b/>
          <w:bCs/>
        </w:rPr>
        <w:t xml:space="preserve">两步</w:t>
      </w:r>
      <w:r>
        <w:rPr>
          <w:rFonts w:hint="eastAsia" w:ascii="Times New Roman" w:hAnsi="Times New Roman" w:eastAsia="FangSong" w:cs="Times New Roman"/>
        </w:rPr>
        <w:t xml:space="preserve">连串一级反应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W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对连串一级反应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2</m:t>
        </m:r>
        <m:r>
          <m:rPr>
            <m:sty m:val="p"/>
          </m:rPr>
          <m:t>,</m:t>
        </m:r>
        <m:r>
          <m:t> </m:t>
        </m:r>
        <m:r>
          <m:t>4</m:t>
        </m:r>
        <m:r>
          <m:rPr>
            <m:sty m:val="p"/>
          </m:rPr>
          <m:t>,</m:t>
        </m:r>
        <m:r>
          <m:t> </m:t>
        </m:r>
        <m:r>
          <m:t>6</m:t>
        </m:r>
        <m:r>
          <m:rPr>
            <m:sty m:val="p"/>
          </m:rPr>
          <m:t>,</m:t>
        </m:r>
        <m:r>
          <m:t> </m:t>
        </m:r>
        <m:r>
          <m:t>10</m:t>
        </m:r>
        <m:r>
          <m:rPr>
            <m:sty m:val="p"/>
          </m:rPr>
          <m:t>,</m:t>
        </m:r>
        <m:r>
          <m:t> </m:t>
        </m:r>
        <m:r>
          <m:t>20</m:t>
        </m:r>
        <m:r>
          <m:rPr>
            <m:sty m:val="p"/>
          </m:rPr>
          <m:t>,</m:t>
        </m:r>
        <m:r>
          <m:t> </m:t>
        </m:r>
        <m:r>
          <m:t>50</m:t>
        </m:r>
        <m:r>
          <m:rPr>
            <m:sty m:val="p"/>
          </m:rPr>
          <m:t>,</m:t>
        </m:r>
        <m:r>
          <m:t> 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的数据拟合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再用极大值条件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求得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Y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W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ε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Y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W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取若干时刻联立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即可解出中间体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的摩尔消光系数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3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38"/>
        </w:numPr>
        <w:ind w:firstLine="420"/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jpg"/><Relationship Id="rId57" Type="http://schemas.openxmlformats.org/officeDocument/2006/relationships/image" Target="media/rId57.jpg"/><Relationship Id="rId43" Type="http://schemas.openxmlformats.org/officeDocument/2006/relationships/image" Target="media/rId43.jpg"/><Relationship Id="rId50" Type="http://schemas.openxmlformats.org/officeDocument/2006/relationships/image" Target="media/rId50.jpg"/><Relationship Id="rId64" Type="http://schemas.openxmlformats.org/officeDocument/2006/relationships/image" Target="media/rId64.jpg"/><Relationship Id="rId19" Type="http://schemas.openxmlformats.org/officeDocument/2006/relationships/image" Target="media/rId19.jp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33" Type="http://schemas.openxmlformats.org/officeDocument/2006/relationships/image" Target="media/rId33.png"/><Relationship Id="rId78" Type="http://schemas.openxmlformats.org/officeDocument/2006/relationships/image" Target="media/rId78.jpg"/><Relationship Id="rId15" Type="http://schemas.openxmlformats.org/officeDocument/2006/relationships/image" Target="media/rId15.png"/><Relationship Id="rId11" Type="http://schemas.openxmlformats.org/officeDocument/2006/relationships/image" Target="media/rId11.png"/><Relationship Id="rId53" Type="http://schemas.openxmlformats.org/officeDocument/2006/relationships/image" Target="media/rId53.jpg"/><Relationship Id="rId46" Type="http://schemas.openxmlformats.org/officeDocument/2006/relationships/image" Target="media/rId46.jp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2026-10-11T14:26:32Z</dcterms:created>
  <dcterms:modified xsi:type="dcterms:W3CDTF">2026-10-11T14:26:32Z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