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沉淀溶解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沉淀溶解平衡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理解纯固体不写入表达式的约定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能推导并应用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、AB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与溶解度的换算公式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大则溶解度大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这一说法在什么条件下成立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什么条件下失效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能计算同离子效应下难溶电解质的溶解度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并解释数量级的剧烈变化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的比较判断沉淀的生成与溶解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能用多重平衡耦合的定性思路解释沉淀为什么能被酸或配体溶解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并会求简化条件下的平衡常数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了解沉淀转化与分步沉淀的判据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能完成方向判断而不必展开完整计算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1" w:name="一从难溶这个词说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AgCl——</w:t>
      </w:r>
      <w:r>
        <w:rPr>
          <w:rFonts w:hint="eastAsia" w:ascii="Times New Roman" w:hAnsi="Times New Roman" w:eastAsia="FangSong" w:cs="Times New Roman"/>
        </w:rPr>
        <w:t>相当于每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万升水里溶掉约</w:t>
      </w:r>
      <w:r>
        <w:rPr>
          <w:rFonts w:ascii="Times New Roman" w:hAnsi="Times New Roman" w:eastAsia="Times New Roman" w:cs="Times New Roman"/>
        </w:rPr>
        <w:t xml:space="preserve"> 1.9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5" w:name="二溶度积-k_mathrmsp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2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思考与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思考与快检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>中化学计量数如何同时影响指数与系数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三k_mathrmsp-与溶解度的换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6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其饱和溶液显明显碱性的实验事实一致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这也是检查答案是否合理的一个角度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溶度积规则q-与-k_mathrmsp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各物质浓度均减半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计算离子积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rPr>
              <m:sty m:val="p"/>
            </m:rPr>
            <m:t>×</m:t>
          </m:r>
          <m:r>
            <m:t>0.010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如果忘了等体积混合浓度要减半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虽然结论相同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但数值错了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在临界情形下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这种错误会直接导致判断错误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9" w:name="五外界条件怎样推动沉淀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外界条件怎样推动沉淀平衡</w:t>
      </w:r>
    </w:p>
    <w:bookmarkStart w:id="26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6"/>
    <w:bookmarkStart w:id="27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由于背景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浓度远大于其自身溶解贡献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对比纯水中的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溶解度下降了约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忽略自身贡献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的近似成立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2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8415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5e006f2eae54c23322f6677aef4040f47532e7d74ecef95cec75ed731d9424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84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 xml:space="preserve">图释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常见难溶金属硫化物的颜色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溶度积常数与溶解所需酸的对照表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依次减小约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溶解所需酸的强度随之急剧上升</w:t>
      </w:r>
      <w:r>
        <w:rPr>
          <w:rFonts w:hint="eastAsia" w:ascii="Times New Roman" w:hAnsi="Times New Roman" w:eastAsia="Times New Roman" w:cs="Times New Roman"/>
        </w:rPr>
        <w:t>——MnS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可溶于醋酸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HgS </w:t>
      </w:r>
      <w:r>
        <w:rPr>
          <w:rFonts w:hint="eastAsia" w:ascii="Times New Roman" w:hAnsi="Times New Roman" w:eastAsia="FangSong" w:cs="Times New Roman"/>
        </w:rPr>
        <w:t>需要王水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》Ch8）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小的所需试剂离子浓度更小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7382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67713132f4b254e2e8d32d9f9acef8323f4a964806053a0032e7b782e4b8b0d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3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 xml:space="preserve">图释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方程联立计算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沉淀的生成改变了游离离子的浓度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这是沉淀平衡与电化学联动的典型形式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也是决赛的高频综合题型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》）</w:t>
      </w:r>
    </w:p>
    <w:bookmarkEnd w:id="37"/>
    <w:bookmarkStart w:id="38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沉淀完全所需的最低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F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2.8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3.15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开始沉淀的最高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按原始浓度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0.010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9.37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 ~ 9.4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可以定量分离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不是绝对为零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却仍能靠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窗口分开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原因是换算时对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开的次方不同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三次方根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平方根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实际操作中还要考虑共沉淀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与局部过碱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上限通常留有余量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ascii="Times New Roman" w:hAnsi="Times New Roman" w:eastAsia="Times New Roman" w:cs="Times New Roman"/>
        </w:rPr>
        <w:t xml:space="preserve"> 4~5。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六和酸碱配位电化学的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0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0"/>
    <w:bookmarkStart w:id="41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4" w:name="七这一讲最容易错的地方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这一讲最容易错的地方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把固体写进表达式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纯固体活度为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1，</w:t>
            </w:r>
            <w:r>
              <w:rPr>
                <w:rFonts w:hint="eastAsia" w:ascii="Times New Roman" w:hAnsi="Times New Roman" w:eastAsia="FangSong" w:cs="Times New Roman"/>
              </w:rPr>
              <w:t>不写入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型写成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跨类型比较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小则溶解度小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只有同类型才能直接比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跨类型须换算为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直接用混合前浓度算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等体积混合浓度减半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必须先算稀释后浓度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忽略背景浓度远大于自身贡献的前提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背景浓度很低时不能近似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需解方程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加上系数时忘记平方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那个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不能丢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认为是酸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本质是消耗产物离子使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更难溶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就意味着完全转化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时转化不完全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需浓度控制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大小排序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应比较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开始沉淀所需试剂离子浓度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认为越多越好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过量可能引起配位溶解或盐效应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反而增大溶解度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忽略离子强度的影响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严格式用活度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高浓度电解质中表观溶解度会略增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认为所有盐都有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只有难溶电解质才有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易溶盐用溶解度描述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7" w:name="八本节总结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bookmarkStart w:id="45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5"/>
    <w:bookmarkStart w:id="46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9" w:name="九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bookmarkStart w:id="48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纯水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t>0.010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预计远小于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≈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≪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溶解度从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</w:t>
      </w:r>
      <w:r>
        <w:rPr>
          <w:rFonts w:ascii="Times New Roman" w:hAnsi="Times New Roman" w:eastAsia="Times New Roman" w:cs="Times New Roman"/>
        </w:rPr>
        <w:t xml:space="preserve"> 900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0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判断哪个更难溶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溶解度一定越小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难溶电解质溶液中加入同离子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沉淀生成后就不会再溶解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溶于盐酸的总反应方程式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并说明沉淀为什么能溶解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并判断转化是否容易进行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跨类型比较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通过计算溶解度说明哪种物质更易溶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同离子效应含系数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的浓度需按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沉淀判断与稀释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酸溶平衡常数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溶于盐酸的总反应及其平衡常数表达式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溶于氨水的平衡常数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氨水能否溶解</w:t>
      </w:r>
      <w:r>
        <w:rPr>
          <w:rFonts w:ascii="Times New Roman" w:hAnsi="Times New Roman" w:eastAsia="Times New Roman" w:cs="Times New Roman"/>
        </w:rPr>
        <w:t xml:space="preserve"> AgCl。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分步沉淀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判断哪种离子先沉淀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开始沉淀时所需的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型难溶盐在纯水中的溶解度为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沉淀完全判据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酸溶浓度计算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2.00 </w:t>
      </w:r>
      <w:r>
        <w:rPr>
          <w:rFonts w:hint="eastAsia" w:ascii="Times New Roman" w:hAnsi="Times New Roman" w:eastAsia="FangSong" w:cs="Times New Roman"/>
        </w:rPr>
        <w:t>的溶液中的溶解度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窗口分离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求能使两者定量分离的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为沉淀完全的标准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沉淀转化定量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工业上用饱和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求一次处理能达到的最大转化率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不除去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硫化物分步沉淀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求能使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 xml:space="preserve">不沉淀的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（Ksp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AG </w:t>
      </w:r>
      <w:r>
        <w:rPr>
          <w:rFonts w:hint="eastAsia" w:ascii="Times New Roman" w:hAnsi="Times New Roman" w:eastAsia="FangSong" w:cs="Times New Roman"/>
          <w:b/>
          <w:bCs/>
        </w:rPr>
        <w:t>联动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电极的标准电极电势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并说明为什么它溶于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溶液而不溶于同浓度的氨水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某废液含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设计用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并说明实际操作的注意事项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7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4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5.3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1.325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e>
        </m:rad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两者都是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可直接比较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AgBr 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只有同类型沉淀才能直接比较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跨类型必须换算为溶解度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只与物质本性和温度有关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加入同离子只会使平衡移动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消耗产物离子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加氧化剂均可使沉淀溶解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0.050</m:t>
          </m:r>
          <m:r>
            <m:rPr>
              <m:sty m:val="p"/>
            </m:rPr>
            <m:t>×</m:t>
          </m:r>
          <m:r>
            <m:t>0.050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且生成量很大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转化不容易进行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但其溶解度约为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≪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50.0 mL。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20.0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30.0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3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氨水完全反应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0.045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即在</w:t>
      </w:r>
      <w:r>
        <w:rPr>
          <w:rFonts w:ascii="Times New Roman" w:hAnsi="Times New Roman" w:eastAsia="Times New Roman" w:cs="Times New Roman"/>
        </w:rPr>
        <w:t xml:space="preserve"> 1 L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氨水中最多溶解约</w:t>
      </w:r>
      <w:r>
        <w:rPr>
          <w:rFonts w:ascii="Times New Roman" w:hAnsi="Times New Roman" w:eastAsia="Times New Roman" w:cs="Times New Roman"/>
        </w:rPr>
        <w:t xml:space="preserve"> 0.045 mol </w:t>
      </w:r>
      <w:r>
        <w:rPr>
          <w:rFonts w:hint="eastAsia" w:ascii="Times New Roman" w:hAnsi="Times New Roman" w:eastAsia="Times New Roman" w:cs="Times New Roman"/>
        </w:rPr>
        <w:t>AgCl（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6.4 </w:t>
      </w:r>
      <w:r>
        <w:rPr>
          <w:rFonts w:hint="eastAsia" w:ascii="Times New Roman" w:hAnsi="Times New Roman" w:eastAsia="Times New Roman" w:cs="Times New Roman"/>
        </w:rPr>
        <w:t xml:space="preserve">g），</w:t>
      </w:r>
      <w:r>
        <w:rPr>
          <w:rFonts w:hint="eastAsia" w:ascii="Times New Roman" w:hAnsi="Times New Roman" w:eastAsia="FangSong" w:cs="Times New Roman"/>
          <w:b/>
          <w:bCs/>
        </w:rPr>
        <w:t xml:space="preserve">能溶解但溶解度有限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这与实验事实一致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氨水可溶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但需较浓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两种卤化银都是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: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8.5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AgI </w:t>
      </w:r>
      <w:r>
        <w:rPr>
          <w:rFonts w:hint="eastAsia" w:ascii="Times New Roman" w:hAnsi="Times New Roman" w:eastAsia="FangSong" w:cs="Times New Roman"/>
          <w:b/>
          <w:bCs/>
        </w:rPr>
        <w:t xml:space="preserve">先沉淀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2.00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因为在酸性溶液中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这个结果超过了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的实际可溶量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在此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正确结论是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题目所问的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这类题的关键是先判断沉淀是否还存在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§5.5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3。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区间为</w:t>
      </w:r>
      <w:r>
        <w:rPr>
          <w:rFonts w:ascii="Times New Roman" w:hAnsi="Times New Roman" w:eastAsia="Times New Roman" w:cs="Times New Roman"/>
          <w:b/>
          <w:bCs/>
        </w:rPr>
        <w:t xml:space="preserve"> 3.2 ~ 9.4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平衡时设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t>0.042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1.5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0.042</m:t>
              </m:r>
              <m:r>
                <m:rPr>
                  <m:sty m:val="p"/>
                </m:rPr>
                <m:t>×</m:t>
              </m:r>
              <m:r>
                <m:t>1.5</m:t>
              </m:r>
            </m:num>
            <m:den>
              <m:r>
                <m:t>1.042</m:t>
              </m:r>
            </m:den>
          </m:f>
          <m:r>
            <m:rPr>
              <m:sty m:val="p"/>
            </m:rPr>
            <m:t>=</m:t>
          </m:r>
          <m:r>
            <m:t>0.060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即一次处理后溶液中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的量为</w:t>
      </w:r>
      <w:r>
        <w:rPr>
          <w:rFonts w:ascii="Times New Roman" w:hAnsi="Times New Roman" w:eastAsia="Times New Roman" w:cs="Times New Roman"/>
        </w:rPr>
        <w:t xml:space="preserve"> 0.060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若初始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充分多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则转化率的计算需以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的消耗为限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每转化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一次处理消耗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0.060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故一次处理转化的比例为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0.060</m:t>
        </m:r>
        <m:r>
          <m:rPr>
            <m:sty m:val="p"/>
          </m:rPr>
          <m:t>/</m:t>
        </m:r>
        <m:r>
          <m:t>1.5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一次处理转化率仅约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4%，</w:t>
      </w:r>
      <w:r>
        <w:rPr>
          <w:rFonts w:hint="eastAsia" w:ascii="Times New Roman" w:hAnsi="Times New Roman" w:eastAsia="FangSong" w:cs="Times New Roman"/>
        </w:rPr>
        <w:t>因此工业上必须</w:t>
      </w:r>
      <w:r>
        <w:rPr>
          <w:rFonts w:hint="eastAsia" w:ascii="Times New Roman" w:hAnsi="Times New Roman" w:eastAsia="FangSong" w:cs="Times New Roman"/>
          <w:b/>
          <w:bCs/>
        </w:rPr>
        <w:t xml:space="preserve">反复用新鲜饱和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溶液处理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次以上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转化不完全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时的标准对策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的两级电离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（1）ZnS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≥</m:t>
          </m:r>
          <m:r>
            <m:t>3.68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（2）MnS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&lt;</m:t>
          </m:r>
          <m:r>
            <m:t>4.05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3.68 ~ 4.05 </w:t>
      </w:r>
      <w:r>
        <w:rPr>
          <w:rFonts w:hint="eastAsia" w:ascii="Times New Roman" w:hAnsi="Times New Roman" w:eastAsia="FangSong" w:cs="Times New Roman"/>
          <w:b/>
          <w:bCs/>
        </w:rPr>
        <w:t xml:space="preserve"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不析出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这个窗口很窄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说明硫化物分步沉淀在实际操作中要求较严格的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设计为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时的电势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9.74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1.77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≫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由氨水决定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r</m:t>
          </m:r>
          <m:r>
            <m:t>a</m:t>
          </m:r>
          <m:r>
            <m:t>c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1.76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为什么溶于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维持在一个很低的水平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浓度反而较高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且没有消耗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FangSong" w:cs="Times New Roman"/>
        </w:rPr>
        <w:t>题的方法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（1）CuS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≥</m:t>
          </m:r>
          <m:r>
            <m:rPr>
              <m:sty m:val="p"/>
            </m:rPr>
            <m:t>−</m:t>
          </m:r>
          <m:r>
            <m:t>3.6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均能沉淀完全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强酸性亦可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（2）NiS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不沉淀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&lt;</m:t>
          </m:r>
          <m:r>
            <m:t>1.5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&lt; 1.5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通常取</w:t>
      </w:r>
      <w:r>
        <w:rPr>
          <w:rFonts w:ascii="Times New Roman" w:hAnsi="Times New Roman" w:eastAsia="Times New Roman" w:cs="Times New Roman"/>
        </w:rPr>
        <w:t xml:space="preserve"> 0 ~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沉淀完全而</w:t>
      </w:r>
      <w:r>
        <w:rPr>
          <w:rFonts w:ascii="Times New Roman" w:hAnsi="Times New Roman" w:eastAsia="Times New Roman" w:cs="Times New Roman"/>
        </w:rPr>
        <w:t xml:space="preserve"> NiS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实际操作注意事项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需在强酸性条件下通入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沉淀速率较慢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可适当加热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沉淀颗粒细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易穿滤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需陈化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后续提高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可再沉淀</w:t>
      </w:r>
      <w:r>
        <w:rPr>
          <w:rFonts w:ascii="Times New Roman" w:hAnsi="Times New Roman" w:eastAsia="Times New Roman" w:cs="Times New Roman"/>
        </w:rPr>
        <w:t xml:space="preserve"> NiS </w:t>
      </w:r>
      <w:r>
        <w:rPr>
          <w:rFonts w:hint="eastAsia" w:ascii="Times New Roman" w:hAnsi="Times New Roman" w:eastAsia="FangSong" w:cs="Times New Roman"/>
        </w:rPr>
        <w:t>回收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须在通风橱中操作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十二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本讲的核心只有一件事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把化学平衡的工具迁移到固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液多相体系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写法与所有平衡常数一致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固体不计入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计量数变指数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溶解度的换算必须先写出离解方程式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标出含系数的离子浓度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跨类型沉淀的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不能直接比较溶解度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判断沉淀生成与溶解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沉淀的溶解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消耗产物离子使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这就是多重平衡耦合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沉淀转化趋向更难溶的方向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分步沉淀的判据是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是人为设定的标准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沉淀平衡将通过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方程与电极电势耦合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沉淀改变游离离子浓度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这是决赛综合题的高频形式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也是本讲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已经预告过的方向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34" Type="http://schemas.openxmlformats.org/officeDocument/2006/relationships/image" Target="media/rId3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2026-09-18T13:26:51Z</dcterms:created>
  <dcterms:modified xsi:type="dcterms:W3CDTF">2026-09-18T13:26:51Z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