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机理分流</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hint="eastAsia" w:ascii="Times New Roman" w:hAnsi="Times New Roman" w:eastAsia="FangSong" w:cs="Times New Roman"/>
                <w:b/>
                <w:bCs/>
              </w:rPr>
              <w:t xml:space="preserve">定位解释</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hint="eastAsia" w:ascii="Times New Roman" w:hAnsi="Times New Roman" w:eastAsia="FangSong" w:cs="Times New Roman"/>
                <w:b/>
                <w:bCs/>
              </w:rPr>
              <w:t xml:space="preserve">亲核取代</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杂环判断</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r>
        <w:tc>
          <w:tcPr/>
          <w:p>
            <w:pPr>
              <w:pStyle w:val="Compact"/>
              <w:jc w:val="center"/>
            </w:pPr>
            <w:r>
              <w:rPr>
                <w:rFonts w:hint="eastAsia" w:ascii="Times New Roman" w:hAnsi="Times New Roman" w:eastAsia="FangSong" w:cs="Times New Roman"/>
                <w:b/>
                <w:bCs/>
              </w:rPr>
              <w:t xml:space="preserve">合成视角</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这要点的系谱展开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 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环内常规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键与环内反常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苯炔三键位于相邻两碳之间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分别得到邻位与对位产物</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numPr>
          <w:ilvl w:val="0"/>
          <w:numId w:val="1011"/>
        </w:numPr>
      </w:pP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numPr>
          <w:ilvl w:val="0"/>
          <w:numId w:val="1012"/>
        </w:numPr>
      </w:pP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numPr>
          <w:ilvl w:val="0"/>
          <w:numId w:val="1013"/>
        </w:numPr>
      </w:pP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numPr>
          <w:ilvl w:val="0"/>
          <w:numId w:val="1014"/>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溴苯甲酸的重氮盐加热分解制得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酰基化的亲电体是酰基正离子</w:t>
      </w:r>
      <w:r>
        <w:rPr>
          <w:rFonts w:hint="eastAsia" w:ascii="Times New Roman" w:hAnsi="Times New Roman" w:eastAsia="Times New Roman" w:cs="Times New Roman"/>
        </w:rPr>
        <w:t>（</w:t>
      </w:r>
      <w:r>
        <w:rPr>
          <w:rFonts w:hint="eastAsia" w:ascii="Times New Roman" w:hAnsi="Times New Roman" w:eastAsia="FangSong" w:cs="Times New Roman"/>
        </w:rPr>
        <w:t>酰鎓离子</w:t>
      </w:r>
      <w:r>
        <w:rPr>
          <w:rFonts w:hint="eastAsia" w:ascii="Times New Roman" w:hAnsi="Times New Roman" w:eastAsia="Times New Roman" w:cs="Times New Roman"/>
        </w:rPr>
        <w:t>），</w:t>
      </w:r>
      <w:r>
        <w:rPr>
          <w:rFonts w:hint="eastAsia" w:ascii="Times New Roman" w:hAnsi="Times New Roman" w:eastAsia="FangSong" w:cs="Times New Roman"/>
        </w:rPr>
        <w:t>其正电荷定域在羰基碳上</w:t>
      </w:r>
      <w:r>
        <w:rPr>
          <w:rFonts w:hint="eastAsia" w:ascii="Times New Roman" w:hAnsi="Times New Roman" w:eastAsia="Times New Roman" w:cs="Times New Roman"/>
        </w:rPr>
        <w:t>，</w:t>
      </w:r>
      <w:r>
        <w:rPr>
          <w:rFonts w:hint="eastAsia" w:ascii="Times New Roman" w:hAnsi="Times New Roman" w:eastAsia="FangSong" w:cs="Times New Roman"/>
        </w:rPr>
        <w:t>不存在类似的迁移驱动力</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分别得到邻甲苯胺与对甲苯胺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溴苯甲酸先经重氮化制得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均为邻对位导向</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进入氨基的邻位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经氧化转为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随后</w:t>
      </w:r>
      <w:r>
        <w:rPr>
          <w:rFonts w:ascii="Times New Roman" w:hAnsi="Times New Roman" w:eastAsia="Times New Roman" w:cs="Times New Roman"/>
        </w:rPr>
        <w:t xml:space="preserve"> −COOH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但此路线给出的是间位产物</w:t>
      </w:r>
      <w:r>
        <w:rPr>
          <w:rFonts w:hint="eastAsia" w:ascii="Times New Roman" w:hAnsi="Times New Roman" w:eastAsia="Times New Roman" w:cs="Times New Roman"/>
        </w:rPr>
        <w:t>；</w:t>
      </w:r>
      <w:r>
        <w:rPr>
          <w:rFonts w:hint="eastAsia" w:ascii="Times New Roman" w:hAnsi="Times New Roman" w:eastAsia="FangSong" w:cs="Times New Roman"/>
        </w:rPr>
        <w:t>若要得到对位产物</w:t>
      </w:r>
      <w:r>
        <w:rPr>
          <w:rFonts w:hint="eastAsia" w:ascii="Times New Roman" w:hAnsi="Times New Roman" w:eastAsia="Times New Roman" w:cs="Times New Roman"/>
        </w:rPr>
        <w:t>，</w:t>
      </w:r>
      <w:r>
        <w:rPr>
          <w:rFonts w:hint="eastAsia" w:ascii="Times New Roman" w:hAnsi="Times New Roman" w:eastAsia="FangSong" w:cs="Times New Roman"/>
        </w:rPr>
        <w:t>应改为甲苯先硝化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导向邻对位</w:t>
      </w:r>
      <w:r>
        <w:rPr>
          <w:rFonts w:hint="eastAsia" w:ascii="Times New Roman" w:hAnsi="Times New Roman" w:eastAsia="Times New Roman" w:cs="Times New Roman"/>
        </w:rPr>
        <w:t>，</w:t>
      </w:r>
      <w:r>
        <w:rPr>
          <w:rFonts w:hint="eastAsia" w:ascii="Times New Roman" w:hAnsi="Times New Roman" w:eastAsia="FangSong" w:cs="Times New Roman"/>
        </w:rPr>
        <w:t>主要得对硝基甲苯</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氧化甲基为羧基</w:t>
      </w:r>
      <w:r>
        <w:rPr>
          <w:rFonts w:hint="eastAsia" w:ascii="Times New Roman" w:hAnsi="Times New Roman" w:eastAsia="Times New Roman" w:cs="Times New Roman"/>
        </w:rPr>
        <w:t>，</w:t>
      </w:r>
      <w:r>
        <w:rPr>
          <w:rFonts w:hint="eastAsia" w:ascii="Times New Roman" w:hAnsi="Times New Roman" w:eastAsia="FangSong" w:cs="Times New Roman"/>
        </w:rPr>
        <w:t>即得对硝基苯甲酸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CuF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w:t>
      </w:r>
      <w:r>
        <w:rPr>
          <w:rFonts w:hint="eastAsia" w:ascii="Times New Roman" w:hAnsi="Times New Roman" w:eastAsia="Times New Roman" w:cs="Times New Roman"/>
        </w:rPr>
        <w:t>ArF。</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7"/>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7"/>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7"/>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7"/>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2026-09-18T13:27:29Z</dcterms:created>
  <dcterms:modified xsi:type="dcterms:W3CDTF">2026-09-18T13:27:29Z</dcterms:modified>
</cp:coreProperties>
</file>

<file path=docProps/custom.xml><?xml version="1.0" encoding="utf-8"?>
<Properties xmlns="http://schemas.openxmlformats.org/officeDocument/2006/custom-properties" xmlns:vt="http://schemas.openxmlformats.org/officeDocument/2006/docPropsVTypes"/>
</file>