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超分子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超分子化学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超分子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超分子聚合物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超分子相互作用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主客体化学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§56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能列举超分子相互作用的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>种类型及其强度范围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方向性特征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</w:t>
            </w:r>
            <w:r>
              <w:rPr>
                <w:rFonts w:ascii="Times New Roman" w:hAnsi="Times New Roman" w:eastAsia="Times New Roman" w:cs="Times New Roman"/>
              </w:rPr>
              <w:t xml:space="preserve"> cavitand/clathrand/complex/cavitate/clathrate </w:t>
            </w:r>
            <w:r>
              <w:rPr>
                <w:rFonts w:hint="eastAsia" w:ascii="Times New Roman" w:hAnsi="Times New Roman" w:eastAsia="FangSong" w:cs="Times New Roman"/>
              </w:rPr>
              <w:t>等核心术语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能识别竞赛信息题中的超分子化学素材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能用大环效应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预组织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互补性解释结合常数变化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能理解冠醚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杯芳烃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环糊精的结构特征与选择性规律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共价三种模板效应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能理解索烃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轮烷的模板合成原理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超分子相互作用谱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超分子相互作用谱系</w:t>
      </w:r>
    </w:p>
    <w:bookmarkStart w:id="10" w:name="八种相互作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八种相互作用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66"/>
        <w:gridCol w:w="1173"/>
        <w:gridCol w:w="1173"/>
        <w:gridCol w:w="1466"/>
        <w:gridCol w:w="1466"/>
        <w:gridCol w:w="117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相互作用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典型距离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100–350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各向同性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库仑力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2.3–2.8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阳离子络合的核心驱动力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相互取向决定强弱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4–120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强方向性</w:t>
            </w:r>
            <w:r>
              <w:rPr>
                <w:rFonts w:hint="eastAsia" w:ascii="Times New Roman" w:hAnsi="Times New Roman" w:eastAsia="Times New Roman" w:cs="Times New Roman"/>
              </w:rPr>
              <w:t>（D–H···A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1.5–2.5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对溶剂极敏感</w:t>
            </w:r>
            <w:r>
              <w:rPr>
                <w:rFonts w:hint="eastAsia" w:ascii="Times New Roman" w:hAnsi="Times New Roman" w:eastAsia="Times New Roman" w:cs="Times New Roman"/>
              </w:rPr>
              <w:t>（DMSO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中显著减弱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杯芳烃上沿识别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π-π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3.3–3.8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偏移堆积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边对面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&lt;5（~0.5/</w:t>
            </w:r>
            <w:r>
              <w:rPr>
                <w:rFonts w:hint="eastAsia" w:ascii="Times New Roman" w:hAnsi="Times New Roman" w:eastAsia="FangSong" w:cs="Times New Roman"/>
              </w:rPr>
              <w:t>原子对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加和性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大分子中总量可观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难以量化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熵驱动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高能水释放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空穴占据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熵增</w:t>
            </w:r>
          </w:p>
        </w:tc>
      </w:tr>
    </w:tbl>
    <w:bookmarkEnd w:id="10"/>
    <w:bookmarkStart w:id="11" w:name="氢键的独特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氢键的独特性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氢键是超分子化学中最具设计价值的相互作用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可实现精确几何控制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受体的互补性可预先设计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强度可调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电荷辅助氢键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···O）</w:t>
      </w:r>
      <w:r>
        <w:rPr>
          <w:rFonts w:hint="eastAsia" w:ascii="Times New Roman" w:hAnsi="Times New Roman" w:eastAsia="FangSong" w:cs="Times New Roman"/>
        </w:rPr>
        <w:t>比中性氢键强</w:t>
      </w:r>
      <w:r>
        <w:rPr>
          <w:rFonts w:ascii="Times New Roman" w:hAnsi="Times New Roman" w:eastAsia="Times New Roman" w:cs="Times New Roman"/>
        </w:rPr>
        <w:t xml:space="preserve"> 5–10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溶剂敏感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在竞争性溶剂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中显著削弱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非极性溶剂中最强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信息题中出现氢键自组装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Rebek </w:t>
      </w:r>
      <w:r>
        <w:rPr>
          <w:rFonts w:hint="eastAsia" w:ascii="Times New Roman" w:hAnsi="Times New Roman" w:eastAsia="FangSong" w:cs="Times New Roman"/>
        </w:rPr>
        <w:t>网球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核心看</w:t>
      </w:r>
      <w:r>
        <w:rPr>
          <w:rFonts w:hint="eastAsia" w:ascii="Times New Roman" w:hAnsi="Times New Roman" w:eastAsia="FangSong" w:cs="Times New Roman"/>
          <w:b/>
          <w:bCs/>
        </w:rPr>
        <w:t>氢键给体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受体的互补匹配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2" w:name="阳离子-π-与-π-π-堆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SimHei" w:cs="Times New Roman"/>
        </w:rPr>
        <w:t xml:space="preserve">堆积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这两类是竞赛信息题的常客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阳离子</w:t>
      </w:r>
      <w:r>
        <w:rPr>
          <w:rFonts w:hint="eastAsia" w:ascii="Times New Roman" w:hAnsi="Times New Roman" w:eastAsia="Times New Roman" w:cs="Times New Roman"/>
          <w:b/>
          <w:bCs/>
        </w:rPr>
        <w:t>-π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阳离子与芳环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面的静电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诱导相互作用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与苯环的相互作用</w:t>
      </w:r>
      <w:r>
        <w:rPr>
          <w:rFonts w:hint="eastAsia" w:ascii="Times New Roman" w:hAnsi="Times New Roman" w:eastAsia="Times New Roman" w:cs="Times New Roman"/>
        </w:rPr>
        <w:t>（~80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水相当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偏移堆积</w:t>
      </w:r>
      <w:r>
        <w:rPr>
          <w:rFonts w:hint="eastAsia" w:ascii="Times New Roman" w:hAnsi="Times New Roman" w:eastAsia="Times New Roman" w:cs="Times New Roman"/>
        </w:rPr>
        <w:t>（offset/slipped）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面对面</w:t>
      </w:r>
      <w:r>
        <w:rPr>
          <w:rFonts w:hint="eastAsia" w:ascii="Times New Roman" w:hAnsi="Times New Roman" w:eastAsia="Times New Roman" w:cs="Times New Roman"/>
        </w:rPr>
        <w:t>（face-to-face）</w:t>
      </w:r>
      <w:r>
        <w:rPr>
          <w:rFonts w:hint="eastAsia" w:ascii="Times New Roman" w:hAnsi="Times New Roman" w:eastAsia="FangSong" w:cs="Times New Roman"/>
        </w:rPr>
        <w:t>的电子排斥最大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边对面</w:t>
      </w:r>
      <w:r>
        <w:rPr>
          <w:rFonts w:hint="eastAsia" w:ascii="Times New Roman" w:hAnsi="Times New Roman" w:eastAsia="Times New Roman" w:cs="Times New Roman"/>
        </w:rPr>
        <w:t>（edge-to-face/T-shaped）</w:t>
      </w:r>
      <w:r>
        <w:rPr>
          <w:rFonts w:hint="eastAsia" w:ascii="Times New Roman" w:hAnsi="Times New Roman" w:eastAsia="FangSong" w:cs="Times New Roman"/>
        </w:rPr>
        <w:t>在苯二聚体中稳定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主客体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主客体化学基础</w:t>
      </w:r>
    </w:p>
    <w:bookmarkStart w:id="14" w:name="核心术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2436"/>
        <w:gridCol w:w="304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提供结合空穴的分子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能量上有利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客体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（Guest）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被结合的分子或离子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Cavitand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拥有分子内永久空穴的主体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溶液中存在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Clathrand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晶体内分子间形成空穴的主体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任何由非共价作用结合的主客体聚集体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互补性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（Complementarity）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主体与客体在尺寸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电荷上的匹配程度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（Preorganization）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主体在结合前已处于最佳结合构象的程度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</w:tbl>
    <w:bookmarkEnd w:id="14"/>
    <w:bookmarkStart w:id="15" w:name="锁钥类比-vs-诱导契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锁钥类比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诱导契合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锁钥类比</w:t>
      </w:r>
      <w:r>
        <w:rPr>
          <w:rFonts w:hint="eastAsia" w:ascii="Times New Roman" w:hAnsi="Times New Roman" w:eastAsia="Times New Roman" w:cs="Times New Roman"/>
        </w:rPr>
        <w:t xml:space="preserve">（Fischer,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1894）：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钥匙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强调几何互补的静态匹配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诱导契合</w:t>
      </w:r>
      <w:r>
        <w:rPr>
          <w:rFonts w:hint="eastAsia" w:ascii="Times New Roman" w:hAnsi="Times New Roman" w:eastAsia="Times New Roman" w:cs="Times New Roman"/>
        </w:rPr>
        <w:t xml:space="preserve">（Koshland,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1958）：</w:t>
      </w:r>
      <w:r>
        <w:rPr>
          <w:rFonts w:hint="eastAsia" w:ascii="Times New Roman" w:hAnsi="Times New Roman" w:eastAsia="FangSong" w:cs="Times New Roman"/>
        </w:rPr>
        <w:t>主体在结合客体时发生构象调整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强调动态适应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阳离子络合更接近锁钥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预组织空腔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客体包结介于两者之间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螯合效应大环效应大二环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大二环效应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结合常数增量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多齿配体比单齿配体形成更稳定的络合物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释放溶剂分子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环状配体比开链类似物更稳定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预组织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大二环效应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二环配体比单环配体更稳定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最大预组织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焓增益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数据对比</w:t>
      </w:r>
      <w:r>
        <w:rPr>
          <w:rFonts w:hint="eastAsia" w:ascii="Times New Roman" w:hAnsi="Times New Roman" w:eastAsia="Times New Roman" w:cs="Times New Roman"/>
        </w:rPr>
        <w:t xml:space="preserve">（MeOH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荚状醚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-6（</w:t>
            </w:r>
            <w:r>
              <w:rPr>
                <w:rFonts w:hint="eastAsia" w:ascii="Times New Roman" w:hAnsi="Times New Roman" w:eastAsia="FangSong" w:cs="Times New Roman"/>
              </w:rPr>
              <w:t>单环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大二环效应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4" w:name="三阳离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阳离子主体</w:t>
      </w:r>
    </w:p>
    <w:bookmarkStart w:id="21" w:name="冠醚crown-ether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（Crown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Ethers）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773680"/>
            <wp:effectExtent b="0" l="0" r="0" t="0"/>
            <wp:docPr descr="18-冠-6 与钾离子的主客体络合结构" title="" id="19" name="Picture"/>
            <a:graphic>
              <a:graphicData uri="http://schemas.openxmlformats.org/drawingml/2006/picture">
                <pic:pic>
                  <pic:nvPicPr>
                    <pic:cNvPr descr="82e8a7d6d673c9c3f2bc25f13bb46b5cb79b26207e5c1c79bf2e4b304b9e9f5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的络合结构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冠醚的空腔大小与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直径匹配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原子向内提供孤对电子配位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形成稳定的主客体复合物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不同尺寸的冠醚对碱金属离子有选择性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发现</w:t>
      </w:r>
      <w:r>
        <w:rPr>
          <w:rFonts w:hint="eastAsia" w:ascii="Times New Roman" w:hAnsi="Times New Roman" w:eastAsia="Times New Roman" w:cs="Times New Roman"/>
        </w:rPr>
        <w:t xml:space="preserve">：Pedersen（1967，1987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尝试合成邻苯二酚醚配体时意外得到</w:t>
      </w:r>
      <w:r>
        <w:rPr>
          <w:rFonts w:hint="eastAsia" w:ascii="Times New Roman" w:hAnsi="Times New Roman" w:eastAsia="FangSong" w:cs="Times New Roman"/>
          <w:b/>
          <w:bCs/>
        </w:rPr>
        <w:t>二苯并</w:t>
      </w:r>
      <w:r>
        <w:rPr>
          <w:rFonts w:hint="eastAsia" w:ascii="Times New Roman" w:hAnsi="Times New Roman" w:eastAsia="Times New Roman" w:cs="Times New Roman"/>
          <w:b/>
          <w:bCs/>
        </w:rPr>
        <w:t>[18]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首次发现冠醚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hint="eastAsia" w:ascii="Times New Roman" w:hAnsi="Times New Roman" w:eastAsia="Times New Roman" w:cs="Times New Roman"/>
        </w:rPr>
        <w:t>[n]</w:t>
      </w:r>
      <w:r>
        <w:rPr>
          <w:rStyle w:val="VerbatimChar"/>
          <w:rFonts w:hint="eastAsia" w:ascii="Times New Roman" w:hAnsi="Times New Roman" w:eastAsia="FangSong" w:cs="Times New Roman"/>
        </w:rPr>
        <w:t>冠</w:t>
      </w:r>
      <w:r>
        <w:rPr>
          <w:rStyle w:val="VerbatimChar"/>
          <w:rFonts w:hint="eastAsia" w:ascii="Times New Roman" w:hAnsi="Times New Roman" w:eastAsia="Times New Roman" w:cs="Times New Roman"/>
        </w:rPr>
        <w:t>-m</w:t>
      </w:r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环原子总数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氧原子数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尺寸匹配原则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2.60–3.20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选择性规律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平台选择性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可扭曲适应多种阳离子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值随离子半径变化平缓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缠绕包裹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大冠醚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[30]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-10）</w:t>
      </w:r>
      <w:r>
        <w:rPr>
          <w:rFonts w:hint="eastAsia" w:ascii="Times New Roman" w:hAnsi="Times New Roman" w:eastAsia="FangSong" w:cs="Times New Roman"/>
        </w:rPr>
        <w:t>可扭曲包裹较大阳离子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被缠绕的三个氧层包裹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相转移催化</w:t>
      </w:r>
      <w:r>
        <w:rPr>
          <w:rFonts w:hint="eastAsia" w:ascii="Times New Roman" w:hAnsi="Times New Roman" w:eastAsia="Times New Roman" w:cs="Times New Roman"/>
          <w:b/>
          <w:bCs/>
        </w:rPr>
        <w:t>（PTC）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冠醚可将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带入非极性相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这是竞赛最常考的冠醚应用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竞赛典型题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给出冠醚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苯中氧化烯烃的</w:t>
      </w:r>
      <w:r>
        <w:rPr>
          <w:rFonts w:ascii="Times New Roman" w:hAnsi="Times New Roman" w:eastAsia="Times New Roman" w:cs="Times New Roman"/>
        </w:rPr>
        <w:t xml:space="preserve"> PTC </w:t>
      </w:r>
      <w:r>
        <w:rPr>
          <w:rFonts w:hint="eastAsia" w:ascii="Times New Roman" w:hAnsi="Times New Roman" w:eastAsia="FangSong" w:cs="Times New Roman"/>
        </w:rPr>
        <w:t xml:space="preserve">过程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水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T</m:t>
              </m:r>
              <m:r>
                <m:t>C</m:t>
              </m:r>
            </m:lim>
          </m:limUpp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</m:oMath>
      </m:oMathPara>
    </w:p>
    <w:bookmarkEnd w:id="21"/>
    <w:bookmarkStart w:id="22" w:name="穴醚crypta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（Cryptands）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三维预组织的刚性空腔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对尺寸匹配高度敏感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呈尖锐峰值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而非平台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结合常数比相应冠醚高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穴醚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[2.1.1]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bookmarkEnd w:id="22"/>
    <w:bookmarkStart w:id="23" w:name="杯芳烃calixare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杯芳烃</w:t>
      </w:r>
      <w:r>
        <w:rPr>
          <w:rFonts w:hint="eastAsia" w:ascii="Times New Roman" w:hAnsi="Times New Roman" w:eastAsia="Times New Roman" w:cs="Times New Roman"/>
        </w:rPr>
        <w:t>（Calixarenes）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历史</w:t>
      </w:r>
      <w:r>
        <w:rPr>
          <w:rFonts w:hint="eastAsia" w:ascii="Times New Roman" w:hAnsi="Times New Roman" w:eastAsia="Times New Roman" w:cs="Times New Roman"/>
        </w:rPr>
        <w:t xml:space="preserve">：Bakelite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Zinke（1942）→</w:t>
      </w:r>
      <w:r>
        <w:rPr>
          <w:rFonts w:ascii="Times New Roman" w:hAnsi="Times New Roman" w:eastAsia="Times New Roman" w:cs="Times New Roman"/>
        </w:rPr>
        <w:t xml:space="preserve"> Cornforth → </w:t>
      </w:r>
      <w:r>
        <w:rPr>
          <w:rFonts w:hint="eastAsia" w:ascii="Times New Roman" w:hAnsi="Times New Roman" w:eastAsia="Times New Roman" w:cs="Times New Roman"/>
        </w:rPr>
        <w:t xml:space="preserve">Gutsche（1970s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[n]</w:t>
      </w:r>
      <w:r>
        <w:rPr>
          <w:rFonts w:hint="eastAsia" w:ascii="Times New Roman" w:hAnsi="Times New Roman" w:eastAsia="FangSong" w:cs="Times New Roman"/>
        </w:rPr>
        <w:t>芳烃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四种构象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络合能力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（Cone）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所有芳环同向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下沿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最深空腔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局部锥形</w:t>
            </w:r>
            <w:r>
              <w:rPr>
                <w:rFonts w:hint="eastAsia" w:ascii="Times New Roman" w:hAnsi="Times New Roman" w:eastAsia="Times New Roman" w:cs="Times New Roman"/>
              </w:rPr>
              <w:t>（Partial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两个相邻芳环反向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两个相对芳环反向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双面均可结合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络合特点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下沿络合</w:t>
      </w:r>
      <w:r>
        <w:rPr>
          <w:rFonts w:hint="eastAsia" w:ascii="Times New Roman" w:hAnsi="Times New Roman" w:eastAsia="Times New Roman" w:cs="Times New Roman"/>
        </w:rPr>
        <w:t xml:space="preserve"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氧原子络合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上沿络合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孔穴胶囊化效应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四中性分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中性分子主体</w:t>
      </w:r>
    </w:p>
    <w:bookmarkStart w:id="25" w:name="环糊精cyclodextrins-cd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（Cyclodextrins,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CD）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α-1,4-</w:t>
      </w:r>
      <w:r>
        <w:rPr>
          <w:rFonts w:hint="eastAsia" w:ascii="Times New Roman" w:hAnsi="Times New Roman" w:eastAsia="FangSong" w:cs="Times New Roman"/>
        </w:rPr>
        <w:t>糖苷键连接的环状低聚糖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α-CD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β-CD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γ-CD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葡萄糖单元数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内腔直径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(25°C)/g·L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空腔体积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冠醚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β-CD </w:t>
      </w:r>
      <w:r>
        <w:rPr>
          <w:rFonts w:hint="eastAsia" w:ascii="Times New Roman" w:hAnsi="Times New Roman" w:eastAsia="FangSong" w:cs="Times New Roman"/>
          <w:b/>
          <w:bCs/>
        </w:rPr>
        <w:t xml:space="preserve">的低溶解度原因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个葡萄糖单元形成分子内氢键网络</w:t>
      </w:r>
      <w:r>
        <w:rPr>
          <w:rFonts w:hint="eastAsia" w:ascii="Times New Roman" w:hAnsi="Times New Roman" w:eastAsia="Times New Roman" w:cs="Times New Roman"/>
        </w:rPr>
        <w:t>（C2-OH···C3-OH’），</w:t>
      </w:r>
      <w:r>
        <w:rPr>
          <w:rFonts w:hint="eastAsia" w:ascii="Times New Roman" w:hAnsi="Times New Roman" w:eastAsia="FangSong" w:cs="Times New Roman"/>
        </w:rPr>
        <w:t>破坏水笼结构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结晶倾向大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溶解度反常地低于</w:t>
      </w:r>
      <w:r>
        <w:rPr>
          <w:rFonts w:ascii="Times New Roman" w:hAnsi="Times New Roman" w:eastAsia="Times New Roman" w:cs="Times New Roman"/>
        </w:rPr>
        <w:t xml:space="preserve"> α-CD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γ-CD。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包合驱动力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r</m:t>
            </m:r>
            <m:r>
              <m:t>a</m:t>
            </m:r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主客体间非共价作用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主要贡献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主体构象应变的变化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环糊精包合的核心驱动力是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空穴占据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而非主客体间的直接吸引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固态堆积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通道型</w:t>
      </w:r>
      <w:r>
        <w:rPr>
          <w:rFonts w:hint="eastAsia" w:ascii="Times New Roman" w:hAnsi="Times New Roman" w:eastAsia="Times New Roman" w:cs="Times New Roman"/>
        </w:rPr>
        <w:t>（Channel）、</w:t>
      </w:r>
      <w:r>
        <w:rPr>
          <w:rFonts w:hint="eastAsia" w:ascii="Times New Roman" w:hAnsi="Times New Roman" w:eastAsia="FangSong" w:cs="Times New Roman"/>
        </w:rPr>
        <w:t>笼型</w:t>
      </w:r>
      <w:r>
        <w:rPr>
          <w:rFonts w:hint="eastAsia" w:ascii="Times New Roman" w:hAnsi="Times New Roman" w:eastAsia="Times New Roman" w:cs="Times New Roman"/>
        </w:rPr>
        <w:t>（Cage）、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（Layer）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</w:t>
      </w:r>
    </w:p>
    <w:bookmarkEnd w:id="25"/>
    <w:bookmarkStart w:id="26" w:name="固态包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固态包合物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脲包合物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尿素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六方通道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直链烷烃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手性螺旋通道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不相称结构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PHTP（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三邻甲苯叉山梨醇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螺旋管主体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多种有机物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刚性螺旋</w:t>
            </w:r>
            <w:r>
              <w:rPr>
                <w:rFonts w:ascii="Times New Roman" w:hAnsi="Times New Roman" w:eastAsia="Times New Roman" w:cs="Times New Roman"/>
              </w:rPr>
              <w:t xml:space="preserve"> 1D </w:t>
            </w:r>
            <w:r>
              <w:rPr>
                <w:rFonts w:hint="eastAsia" w:ascii="Times New Roman" w:hAnsi="Times New Roman" w:eastAsia="FangSong" w:cs="Times New Roman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狄安宁笼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六分子氢醌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甲酸等小分子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六主体包裹策略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硅铝酸盐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无机主体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尺寸筛分</w:t>
            </w:r>
          </w:p>
        </w:tc>
      </w:tr>
    </w:tbl>
    <w:bookmarkEnd w:id="26"/>
    <w:bookmarkStart w:id="27" w:name="分子镊子与环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分子镊子与环番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分子镊子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两个芳环平面通过连接臂固定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镊子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状夹口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夹住缺电子客体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环番</w:t>
      </w:r>
      <w:r>
        <w:rPr>
          <w:rFonts w:hint="eastAsia" w:ascii="Times New Roman" w:hAnsi="Times New Roman" w:eastAsia="Times New Roman" w:cs="Times New Roman"/>
        </w:rPr>
        <w:t>（Cyclophanes）：</w:t>
      </w:r>
      <w:r>
        <w:rPr>
          <w:rFonts w:hint="eastAsia" w:ascii="Times New Roman" w:hAnsi="Times New Roman" w:eastAsia="FangSong" w:cs="Times New Roman"/>
        </w:rPr>
        <w:t>芳环通过脂肪桥连接的大环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提供疏水空腔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五模板效应与自组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模板效应与自组装</w:t>
      </w:r>
    </w:p>
    <w:bookmarkStart w:id="29" w:name="模板效应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模板效应分类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模板将反应物组织在特定几何中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提高环化速率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— </w:t>
            </w:r>
            <w:r>
              <w:rPr>
                <w:rFonts w:hint="eastAsia" w:ascii="Times New Roman" w:hAnsi="Times New Roman" w:eastAsia="FangSong" w:cs="Times New Roman"/>
              </w:rPr>
              <w:t xml:space="preserve">信息题常考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模板从平衡中挑选互补配体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（Si/Sn/B）</w:t>
            </w:r>
            <w:r>
              <w:rPr>
                <w:rFonts w:hint="eastAsia" w:ascii="Times New Roman" w:hAnsi="Times New Roman" w:eastAsia="FangSong" w:cs="Times New Roman"/>
              </w:rPr>
              <w:t>形成弱共价键后水解移除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开链产物为主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组织线性前体围绕自身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</w:p>
    <w:bookmarkEnd w:id="29"/>
    <w:bookmarkStart w:id="30" w:name="fujita-自组装设计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Fujita </w:t>
      </w:r>
      <w:r>
        <w:rPr>
          <w:rFonts w:hint="eastAsia" w:ascii="Times New Roman" w:hAnsi="Times New Roman" w:eastAsia="SimHei" w:cs="Times New Roman"/>
        </w:rPr>
        <w:t xml:space="preserve">自组装设计原理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汇聚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发散的位点性质决定产物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B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汇聚</w:t>
            </w:r>
            <w:r>
              <w:rPr>
                <w:rFonts w:hint="eastAsia" w:ascii="Times New Roman" w:hAnsi="Times New Roman" w:eastAsia="Times New Roman" w:cs="Times New Roman"/>
              </w:rPr>
              <w:t>（Convergent）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发散</w:t>
            </w:r>
            <w:r>
              <w:rPr>
                <w:rFonts w:hint="eastAsia" w:ascii="Times New Roman" w:hAnsi="Times New Roman" w:eastAsia="Times New Roman" w:cs="Times New Roman"/>
              </w:rPr>
              <w:t>（Divergent）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分散非聚合物种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主体包裹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较大分散聚集体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聚合物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超分子立方体</w:t>
      </w:r>
      <w:r>
        <w:rPr>
          <w:rFonts w:hint="eastAsia" w:ascii="Times New Roman" w:hAnsi="Times New Roman" w:eastAsia="Times New Roman" w:cs="Times New Roman"/>
        </w:rPr>
        <w:t xml:space="preserve"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热力学控制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氢键自组装胶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氢键自组装胶囊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Rebek </w:t>
      </w:r>
      <w:r>
        <w:rPr>
          <w:rFonts w:hint="eastAsia" w:ascii="Times New Roman" w:hAnsi="Times New Roman" w:eastAsia="FangSong" w:cs="Times New Roman"/>
          <w:b/>
          <w:bCs/>
        </w:rPr>
        <w:t>网球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垒球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甘脲</w:t>
      </w:r>
      <w:r>
        <w:rPr>
          <w:rFonts w:hint="eastAsia" w:ascii="Times New Roman" w:hAnsi="Times New Roman" w:eastAsia="Times New Roman" w:cs="Times New Roman"/>
        </w:rPr>
        <w:t>（glycoluril）</w:t>
      </w:r>
      <w:r>
        <w:rPr>
          <w:rFonts w:hint="eastAsia" w:ascii="Times New Roman" w:hAnsi="Times New Roman" w:eastAsia="FangSong" w:cs="Times New Roman"/>
        </w:rPr>
        <w:t>二聚体通过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个氢键形成网球状胶囊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有效浓度效应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胶囊空穴</w:t>
      </w:r>
      <w:r>
        <w:rPr>
          <w:rFonts w:ascii="Times New Roman" w:hAnsi="Times New Roman" w:eastAsia="Times New Roman" w:cs="Times New Roman"/>
        </w:rPr>
        <w:t xml:space="preserve"> ~300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双占据时苯的有效浓度</w:t>
      </w:r>
      <w:r>
        <w:rPr>
          <w:rFonts w:ascii="Times New Roman" w:hAnsi="Times New Roman" w:eastAsia="Times New Roman" w:cs="Times New Roman"/>
        </w:rPr>
        <w:t xml:space="preserve"> ~11 </w:t>
      </w:r>
      <w:r>
        <w:rPr>
          <w:rFonts w:hint="eastAsia" w:ascii="Times New Roman" w:hAnsi="Times New Roman" w:eastAsia="Times New Roman" w:cs="Times New Roman"/>
        </w:rPr>
        <w:t xml:space="preserve">mol/L（≈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纯液态苯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熵驱动包封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多个客体分子被约束在空穴内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体系总熵不一定下降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释放大量溶剂分子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有效浓度效应是信息题的经典素材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空穴内</w:t>
      </w:r>
      <w:r>
        <w:rPr>
          <w:rFonts w:ascii="Times New Roman" w:hAnsi="Times New Roman" w:eastAsia="Times New Roman" w:cs="Times New Roman"/>
        </w:rPr>
        <w:t xml:space="preserve"> ~10 mol/L </w:t>
      </w:r>
      <w:r>
        <w:rPr>
          <w:rFonts w:hint="eastAsia" w:ascii="Times New Roman" w:hAnsi="Times New Roman" w:eastAsia="FangSong" w:cs="Times New Roman"/>
        </w:rPr>
        <w:t>意味着腔内反应速率可增大数个数量级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配位自组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配位自组装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分子方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分子箱</w:t>
      </w:r>
      <w:r>
        <w:rPr>
          <w:rFonts w:hint="eastAsia" w:ascii="Times New Roman" w:hAnsi="Times New Roman" w:eastAsia="Times New Roman" w:cs="Times New Roman"/>
        </w:rPr>
        <w:t xml:space="preserve"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 xml:space="preserve">与双齿配体组装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浓度控制平衡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闭合低聚物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浓溶液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聚合物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分子锁方法</w:t>
      </w:r>
      <w:r>
        <w:rPr>
          <w:rFonts w:hint="eastAsia" w:ascii="Times New Roman" w:hAnsi="Times New Roman" w:eastAsia="Times New Roman" w:cs="Times New Roman"/>
        </w:rPr>
        <w:t xml:space="preserve">：Pt(II)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加热解锁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冷却锁定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7" w:name="六机械互锁分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机械互锁分子</w:t>
      </w:r>
    </w:p>
    <w:bookmarkStart w:id="34" w:name="索烃catenane与轮烷rotaxane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（Catenane）</w:t>
      </w:r>
      <w:r>
        <w:rPr>
          <w:rFonts w:hint="eastAsia" w:ascii="Times New Roman" w:hAnsi="Times New Roman" w:eastAsia="SimHei" w:cs="Times New Roman"/>
        </w:rPr>
        <w:t>与轮烷</w:t>
      </w:r>
      <w:r>
        <w:rPr>
          <w:rFonts w:hint="eastAsia" w:ascii="Times New Roman" w:hAnsi="Times New Roman" w:eastAsia="Times New Roman" w:cs="Times New Roman"/>
        </w:rPr>
        <w:t>（Rotaxane）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索烃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两个或多个大环相互套接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模板法</w:t>
            </w:r>
            <w:r>
              <w:rPr>
                <w:rFonts w:hint="eastAsia" w:ascii="Times New Roman" w:hAnsi="Times New Roman" w:eastAsia="Times New Roman" w:cs="Times New Roman"/>
              </w:rPr>
              <w:t>（π-π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产率</w:t>
            </w:r>
            <w:r>
              <w:rPr>
                <w:rFonts w:hint="eastAsia" w:ascii="Times New Roman" w:hAnsi="Times New Roman" w:eastAsia="Times New Roman" w:cs="Times New Roman"/>
              </w:rPr>
              <w:t>~70%）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大环穿在轴上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两端封端基阻止脱落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穿线封端法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钳夹合并法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滑动塞入法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类轮烷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无封端基的轮烷前体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34"/>
    <w:bookmarkStart w:id="35" w:name="模板合成索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模板合成索烃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Stoddart </w:t>
      </w:r>
      <w:r>
        <w:rPr>
          <w:rFonts w:hint="eastAsia" w:ascii="Times New Roman" w:hAnsi="Times New Roman" w:eastAsia="FangSong" w:cs="Times New Roman"/>
          <w:b/>
          <w:bCs/>
        </w:rPr>
        <w:t xml:space="preserve">经典方法</w:t>
      </w:r>
      <w:r>
        <w:rPr>
          <w:rFonts w:hint="eastAsia" w:ascii="Times New Roman" w:hAnsi="Times New Roman" w:eastAsia="Times New Roman" w:cs="Times New Roman"/>
        </w:rPr>
        <w:t xml:space="preserve">（π-π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堆积模板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含紫精</w:t>
      </w:r>
      <w:r>
        <w:rPr>
          <w:rFonts w:hint="eastAsia" w:ascii="Times New Roman" w:hAnsi="Times New Roman" w:eastAsia="Times New Roman" w:cs="Times New Roman"/>
        </w:rPr>
        <w:t>（viologen，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含二氧代萘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的导线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电荷辅助的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 xml:space="preserve">堆积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环合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~70%（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&lt;1%）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竞赛题常见套路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给出穿线封端法机理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判断反应类型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预测产物结构</w:t>
      </w:r>
    </w:p>
    <w:bookmarkEnd w:id="35"/>
    <w:bookmarkStart w:id="36" w:name="螺旋状络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螺旋状络合物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含多个螯合区的分子导线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螺旋状络合物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左手螺旋</w:t>
            </w:r>
            <w:r>
              <w:rPr>
                <w:rFonts w:hint="eastAsia" w:ascii="Times New Roman" w:hAnsi="Times New Roman" w:eastAsia="Times New Roman" w:cs="Times New Roman"/>
              </w:rPr>
              <w:t>（Minus）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右手螺旋</w:t>
            </w:r>
            <w:r>
              <w:rPr>
                <w:rFonts w:hint="eastAsia" w:ascii="Times New Roman" w:hAnsi="Times New Roman" w:eastAsia="Times New Roman" w:cs="Times New Roman"/>
              </w:rPr>
              <w:t>（Plus）</w:t>
            </w:r>
          </w:p>
        </w:tc>
      </w:tr>
    </w:tbl>
    <w:p>
      <w:pPr>
        <w:pStyle w:val="Compact"/>
        <w:numPr>
          <w:ilvl w:val="0"/>
          <w:numId w:val="1008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同手性单螺旋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可组装双螺旋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异手性单螺旋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不能组装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金属配位几何控制螺旋</w:t>
      </w:r>
      <w:r>
        <w:rPr>
          <w:rFonts w:hint="eastAsia" w:ascii="Times New Roman" w:hAnsi="Times New Roman" w:eastAsia="Times New Roman" w:cs="Times New Roman"/>
        </w:rPr>
        <w:t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非螺旋</w:t>
      </w:r>
      <w:r>
        <w:rPr>
          <w:rFonts w:hint="eastAsia" w:ascii="Times New Roman" w:hAnsi="Times New Roman" w:eastAsia="Times New Roman" w:cs="Times New Roman"/>
        </w:rPr>
        <w:t>；Cu(I)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双螺旋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竞赛应用与信息题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竞赛应用与信息题素材</w:t>
      </w:r>
    </w:p>
    <w:bookmarkStart w:id="38" w:name="竞赛中超分子化学的常见考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竞赛中超分子化学的常见考法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信息给材料型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给出一种新合成的主体分子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要求判断其识别哪种客体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解释选择性原因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相转移催化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水相试剂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有机相反应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要求补全机理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模板合成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给出一锅法合成某大环的条件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有无模板离子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讨论模板效应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自组装产物预测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给定两种组分</w:t>
      </w:r>
      <w:r>
        <w:rPr>
          <w:rFonts w:ascii="Times New Roman" w:hAnsi="Times New Roman" w:eastAsia="Times New Roman" w:cs="Times New Roman"/>
        </w:rPr>
        <w:t xml:space="preserve"> + Fujita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预测组装体结构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给出索烃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轮烷的合成路线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判断关键步骤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踩坑回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氢键是超分子中最强的相互作用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（100-350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远强于氢键</w:t>
            </w:r>
            <w:r>
              <w:rPr>
                <w:rFonts w:hint="eastAsia" w:ascii="Times New Roman" w:hAnsi="Times New Roman" w:eastAsia="Times New Roman" w:cs="Times New Roman"/>
              </w:rPr>
              <w:t>（4-120），</w:t>
            </w:r>
            <w:r>
              <w:rPr>
                <w:rFonts w:hint="eastAsia" w:ascii="Times New Roman" w:hAnsi="Times New Roman" w:eastAsia="FangSong" w:cs="Times New Roman"/>
              </w:rPr>
              <w:t>氢键的优势在于方向性和可设计性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环糊精包合靠主客体间直接吸引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核心驱动力是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高能水释放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而非主客体间的范德华力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模板效应只用于合成大环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模板效应的本质是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可以是任何能控制反应物几何的因素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冠醚的环越大结合越强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尺寸匹配</w:t>
            </w:r>
            <w:r>
              <w:rPr>
                <w:rFonts w:hint="eastAsia" w:ascii="Times New Roman" w:hAnsi="Times New Roman" w:eastAsia="Times New Roman" w:cs="Times New Roman"/>
              </w:rPr>
              <w:t>，[18]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反而比</w:t>
            </w: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所有超分子都发生在溶液中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固态包合物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同样是超分子化学的重要组成部分</w:t>
            </w:r>
          </w:p>
        </w:tc>
      </w:tr>
    </w:tbl>
    <w:bookmarkEnd w:id="39"/>
    <w:bookmarkStart w:id="40" w:name="常见考纲条目映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常见考纲条目映射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</w:rPr>
              <w:t>-π、π-π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冠醚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环糊精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杯芳烃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自组装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索烃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八关键公式与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关键公式与数据速查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大环效应：</m:t>
              </m:r>
              <m:r>
                <m:t>&amp;</m:t>
              </m:r>
              <m:r>
                <m:t> 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–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rPr>
                  <m:nor/>
                  <m:sty m:val="p"/>
                </m:rPr>
                <m:t>大二环效应：</m:t>
              </m:r>
              <m:r>
                <m:t>&amp;</m:t>
              </m:r>
              <m:r>
                <m:t> 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–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rPr>
                  <m:nor/>
                  <m:sty m:val="p"/>
                </m:rPr>
                <m:t>有效浓度：</m:t>
              </m:r>
              <m:r>
                <m:t>&amp;</m:t>
              </m:r>
              <m:r>
                <m:t> 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1000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y</m:t>
                      </m:r>
                    </m:sub>
                  </m:sSub>
                </m:den>
              </m:f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单位：mol/L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结合自由能：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真题挑战来自近年决赛真题或改编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基础巩固8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超分子相互作用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将以下八种超分子相互作用按强度从强到弱排列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D–H···A </w:t>
      </w:r>
      <w:r>
        <w:rPr>
          <w:rFonts w:hint="eastAsia" w:ascii="Times New Roman" w:hAnsi="Times New Roman" w:eastAsia="FangSong" w:cs="Times New Roman"/>
        </w:rPr>
        <w:t>的方向性在超分子化学中有何设计价值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举一个利用氢键方向性实现分子识别的实例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主客体化学基础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解释以下概念的区别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它们对结合常数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的影响分别是什么量级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补全下表中冠醚对碱金属离子的选择性数据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的选择性最高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环糊精与中性分子主体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18.5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反常地低于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145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232 </w:t>
      </w:r>
      <w:r>
        <w:rPr>
          <w:rFonts w:hint="eastAsia" w:ascii="Times New Roman" w:hAnsi="Times New Roman" w:eastAsia="Times New Roman" w:cs="Times New Roman"/>
        </w:rPr>
        <w:t>g/L），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环糊精包合的主要驱动力是什么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为什么说不是主客体之间的直接吸引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杯芳烃与固态包合物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[4]</w:t>
      </w:r>
      <w:r>
        <w:rPr>
          <w:rFonts w:hint="eastAsia" w:ascii="Times New Roman" w:hAnsi="Times New Roman" w:eastAsia="FangSong" w:cs="Times New Roman"/>
        </w:rPr>
        <w:t>芳烃的四种构象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锥形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局部锥形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哪种构象的络合能力最强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列举两种固态包合物主体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并说明其空穴形成的方式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分子内空穴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分子间空穴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模板效应与自组装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后产物分布如何变化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解释模板效应的热力学本质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从熵和焓的角度分析大环效应的来源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Fujita </w:t>
      </w:r>
      <w:r>
        <w:rPr>
          <w:rFonts w:hint="eastAsia" w:ascii="Times New Roman" w:hAnsi="Times New Roman" w:eastAsia="FangSong" w:cs="Times New Roman"/>
        </w:rPr>
        <w:t>自组装设计中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汇聚型配体与发散型配体组合可预测产物结构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预测以下组合的自组装产物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机械互锁分子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Stoddart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索烃的经典方法中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在模板合成中扮演什么角色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模板法与统计法的产率分别约为多少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穿线封端法合成轮烷的关键步骤是什么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解释以下说法的正误并说明理由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氢键是超分子化学中最强的相互作用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环糊精的包结驱动力是主客体间的范德华吸引力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所有超分子化学只发生在溶液中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螺旋状络合物</w:t>
      </w:r>
      <w:r>
        <w:rPr>
          <w:rFonts w:hint="eastAsia" w:ascii="Times New Roman" w:hAnsi="Times New Roman" w:eastAsia="Times New Roman" w:cs="Times New Roman"/>
        </w:rPr>
        <w:t>（Helicate）</w:t>
      </w:r>
      <w:r>
        <w:rPr>
          <w:rFonts w:hint="eastAsia" w:ascii="Times New Roman" w:hAnsi="Times New Roman" w:eastAsia="FangSong" w:cs="Times New Roman"/>
        </w:rPr>
        <w:t>的形成与金属配位几何密切相关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预测以下金属离子与双螯合配体组装时的产物类型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Pd(II)（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Cu(I)（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Fe(II)（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某主体分子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具有一个刚性空穴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~5.5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空穴内壁含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空穴外壁含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疏水基团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对以下客体的结合常数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</w:tbl>
    <w:p>
      <w:pPr>
        <w:numPr>
          <w:ilvl w:val="0"/>
          <w:numId w:val="1010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解释为什么萘的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解释为什么蒽的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预测在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30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在甲醇中对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(Na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</w:tbl>
    <w:p>
      <w:pPr>
        <w:numPr>
          <w:ilvl w:val="0"/>
          <w:numId w:val="1011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的选择性比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解释为什么穴醚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（8.0×10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/ 2.0×10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400）</w:t>
      </w:r>
      <w:r>
        <w:rPr>
          <w:rFonts w:hint="eastAsia" w:ascii="Times New Roman" w:hAnsi="Times New Roman" w:eastAsia="FangSong" w:cs="Times New Roman"/>
        </w:rPr>
        <w:t>远高于冠醚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（6.3×10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/ 1.0×10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63）。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从预组织和大二环效应的角度解释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某实验室设计了一种新型大环主体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其特征如下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空穴直径</w:t>
      </w:r>
      <w:r>
        <w:rPr>
          <w:rFonts w:ascii="Times New Roman" w:hAnsi="Times New Roman" w:eastAsia="Times New Roman" w:cs="Times New Roman"/>
        </w:rPr>
        <w:t xml:space="preserve"> ~4.0 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DMSO-d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的互补分子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信号向低场移动</w:t>
      </w:r>
      <w:r>
        <w:rPr>
          <w:rFonts w:ascii="Times New Roman" w:hAnsi="Times New Roman" w:eastAsia="Times New Roman" w:cs="Times New Roman"/>
        </w:rPr>
        <w:t xml:space="preserve"> 2.5 ppm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之间的主要驱动力是什么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作为溶剂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NH </w:t>
      </w:r>
      <w:r>
        <w:rPr>
          <w:rFonts w:hint="eastAsia" w:ascii="Times New Roman" w:hAnsi="Times New Roman" w:eastAsia="FangSong" w:cs="Times New Roman"/>
        </w:rPr>
        <w:t>信号低场位移说明了什么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预测若将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的空穴直径从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对小分子客体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有何影响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End w:id="46"/>
    <w:bookmarkStart w:id="50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47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从强到弱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（50–200）&gt;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（4–120）&gt;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-π（5–80）&gt;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（5–50）&gt;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（2–50）&gt;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（&lt;5/</w:t>
      </w:r>
      <w:r>
        <w:rPr>
          <w:rFonts w:hint="eastAsia" w:ascii="Times New Roman" w:hAnsi="Times New Roman" w:eastAsia="FangSong" w:cs="Times New Roman"/>
        </w:rPr>
        <w:t>原子对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——NaCl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——DNA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碱基配对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环糊精包合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使得给体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受体的空间位置可精确预测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从而实现高度选择性的分子识别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双螺旋中</w:t>
      </w:r>
      <w:r>
        <w:rPr>
          <w:rFonts w:ascii="Times New Roman" w:hAnsi="Times New Roman" w:eastAsia="Times New Roman" w:cs="Times New Roman"/>
        </w:rPr>
        <w:t xml:space="preserve"> A-T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G-C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的碱基互补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正是氢键的方向性和互补性保证了遗传信息的精确复制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单齿配体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开链类似物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二环配体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单环配体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焓增益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三者本质都是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预组织程度递增</w:t>
      </w:r>
      <w:r>
        <w:rPr>
          <w:rFonts w:hint="eastAsia" w:ascii="Times New Roman" w:hAnsi="Times New Roman" w:eastAsia="FangSong" w:cs="Times New Roman"/>
        </w:rPr>
        <w:t>导致的热力学优势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[12]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-4：Li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Å）；[15]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-5：Na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-6：</w:t>
      </w:r>
      <w:r>
        <w:rPr>
          <w:rFonts w:hint="eastAsia" w:ascii="Times New Roman" w:hAnsi="Times New Roman" w:eastAsia="FangSong" w:cs="Times New Roman"/>
        </w:rPr>
        <w:t>空穴直径</w:t>
      </w:r>
      <w:r>
        <w:rPr>
          <w:rFonts w:ascii="Times New Roman" w:hAnsi="Times New Roman" w:eastAsia="Times New Roman" w:cs="Times New Roman"/>
        </w:rPr>
        <w:t xml:space="preserve"> 2.60–3.20 </w:t>
      </w:r>
      <w:r>
        <w:rPr>
          <w:rFonts w:hint="eastAsia" w:ascii="Times New Roman" w:hAnsi="Times New Roman" w:eastAsia="Times New Roman" w:cs="Times New Roman"/>
        </w:rPr>
        <w:t>Å；[21]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-7：Cs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Å）。[18]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选择性最高的原因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</w:t>
      </w:r>
      <w:r>
        <w:rPr>
          <w:rFonts w:ascii="Times New Roman" w:hAnsi="Times New Roman" w:eastAsia="Times New Roman" w:cs="Times New Roman"/>
        </w:rPr>
        <w:t xml:space="preserve"> 2.66 Å </w:t>
      </w:r>
      <w:r>
        <w:rPr>
          <w:rFonts w:hint="eastAsia" w:ascii="Times New Roman" w:hAnsi="Times New Roman" w:eastAsia="FangSong" w:cs="Times New Roman"/>
        </w:rPr>
        <w:t>恰好落在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的空穴直径范围</w:t>
      </w:r>
      <w:r>
        <w:rPr>
          <w:rFonts w:hint="eastAsia" w:ascii="Times New Roman" w:hAnsi="Times New Roman" w:eastAsia="Times New Roman" w:cs="Times New Roman"/>
        </w:rPr>
        <w:t>（2.60–3.20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尺寸匹配最佳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六个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原子的孤对电子与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形成最优的离子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个葡萄糖单元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C2-OH </w:t>
      </w:r>
      <w:r>
        <w:rPr>
          <w:rFonts w:hint="eastAsia" w:ascii="Times New Roman" w:hAnsi="Times New Roman" w:eastAsia="FangSong" w:cs="Times New Roman"/>
        </w:rPr>
        <w:t xml:space="preserve">与相邻葡萄糖单元的</w:t>
      </w:r>
      <w:r>
        <w:rPr>
          <w:rFonts w:ascii="Times New Roman" w:hAnsi="Times New Roman" w:eastAsia="Times New Roman" w:cs="Times New Roman"/>
        </w:rPr>
        <w:t xml:space="preserve"> C3-OH’ </w:t>
      </w:r>
      <w:r>
        <w:rPr>
          <w:rFonts w:hint="eastAsia" w:ascii="Times New Roman" w:hAnsi="Times New Roman" w:eastAsia="FangSong" w:cs="Times New Roman"/>
        </w:rPr>
        <w:t xml:space="preserve"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分子内氢键网络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这个网络破坏了水笼结构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β-CD </w:t>
      </w:r>
      <w:r>
        <w:rPr>
          <w:rFonts w:hint="eastAsia" w:ascii="Times New Roman" w:hAnsi="Times New Roman" w:eastAsia="FangSong" w:cs="Times New Roman"/>
        </w:rPr>
        <w:t>分子间倾向于紧密堆积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从而溶解度反常降低</w:t>
      </w:r>
      <w:r>
        <w:rPr>
          <w:rFonts w:hint="eastAsia" w:ascii="Times New Roman" w:hAnsi="Times New Roman" w:eastAsia="Times New Roman" w:cs="Times New Roman"/>
        </w:rPr>
        <w:t>。α-CD（6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γ-CD（8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的几何不完全匹配分子内氢键的最优角度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分子间堆积较松散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溶解度反而更高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空腔内的高能水分子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受限于疏水内壁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不能形成最优氢键网络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被释放到体相溶剂中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同时客体占据空腔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进一步释放高能水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主客体间的范德华力虽有贡献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但不是主导因素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公式表述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是主要贡献项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锥形</w:t>
      </w:r>
      <w:r>
        <w:rPr>
          <w:rFonts w:hint="eastAsia" w:ascii="Times New Roman" w:hAnsi="Times New Roman" w:eastAsia="Times New Roman" w:cs="Times New Roman"/>
          <w:b/>
          <w:bCs/>
        </w:rPr>
        <w:t>（Cone）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FangSong" w:cs="Times New Roman"/>
        </w:rPr>
        <w:t>络合能力最强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所有芳环同向排列形成最深的空腔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下沿六个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基团形成环状氢键网络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预组织空穴几何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与阳离子的离子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。1,3-</w:t>
      </w:r>
      <w:r>
        <w:rPr>
          <w:rFonts w:hint="eastAsia" w:ascii="Times New Roman" w:hAnsi="Times New Roman" w:eastAsia="FangSong" w:cs="Times New Roman"/>
        </w:rPr>
        <w:t>交替构象虽然双面均可结合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但单面空腔较浅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尿素分子间形成六方螺旋通道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属于分子间空穴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氢醌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狄安宁笼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六分子氢醌通过氢键组装成笼形结构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分子间空穴包裹小分子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也可答</w:t>
      </w:r>
      <w:r>
        <w:rPr>
          <w:rFonts w:hint="eastAsia" w:ascii="Times New Roman" w:hAnsi="Times New Roman" w:eastAsia="Times New Roman" w:cs="Times New Roman"/>
        </w:rPr>
        <w:t>：PHTP（</w:t>
      </w:r>
      <w:r>
        <w:rPr>
          <w:rFonts w:hint="eastAsia" w:ascii="Times New Roman" w:hAnsi="Times New Roman" w:eastAsia="FangSong" w:cs="Times New Roman"/>
        </w:rPr>
        <w:t>三邻甲苯叉山梨醇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分子间螺旋通道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沸石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硅铝酸盐晶格中的分子间空穴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题目要求两种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答出分子内空穴和分子间空穴各一即可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线性前体倾向于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开链低聚物为主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原因是线性前体两端的反应基团在溶液中自由运动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分子内环化的概率远低于分子间反应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作为模板将线性前体围绕自身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前体的醚氧原子与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产率显著提高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模板效应的热力学本质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模板离子与前体的结合使平衡向环化产物方向移动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大环效应的熵贡献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环状配体结合客体时释放的溶剂分子数少于开链配体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环状配体预组织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构象自由度损失小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焓贡献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环状配体结合时溶剂化层重排能量损失更小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分散的非聚合物种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主体包裹型结构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聚合物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配位聚合物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超分子聚合物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较大的分散聚集体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离散型超分子笼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Fujita </w:t>
      </w:r>
      <w:r>
        <w:rPr>
          <w:rFonts w:hint="eastAsia" w:ascii="Times New Roman" w:hAnsi="Times New Roman" w:eastAsia="FangSong" w:cs="Times New Roman"/>
        </w:rPr>
        <w:t>自组装立方体的设计原理一致</w:t>
      </w:r>
      <w:r>
        <w:rPr>
          <w:rFonts w:hint="eastAsia" w:ascii="Times New Roman" w:hAnsi="Times New Roman" w:eastAsia="Times New Roman" w:cs="Times New Roman"/>
        </w:rPr>
        <w:t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缺电子</w:t>
      </w:r>
      <w:r>
        <w:rPr>
          <w:rFonts w:hint="eastAsia" w:ascii="Times New Roman" w:hAnsi="Times New Roman" w:eastAsia="FangSong" w:cs="Times New Roman"/>
        </w:rPr>
        <w:t>的阳离子单元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FangSong" w:cs="Times New Roman"/>
          <w:b/>
          <w:bCs/>
        </w:rPr>
        <w:t xml:space="preserve">富电子</w:t>
      </w:r>
      <w:r>
        <w:rPr>
          <w:rFonts w:hint="eastAsia" w:ascii="Times New Roman" w:hAnsi="Times New Roman" w:eastAsia="FangSong" w:cs="Times New Roman"/>
        </w:rPr>
        <w:t xml:space="preserve">的二氧代萘通过</w:t>
      </w:r>
      <w:r>
        <w:rPr>
          <w:rFonts w:hint="eastAsia" w:ascii="Times New Roman" w:hAnsi="Times New Roman" w:eastAsia="FangSong" w:cs="Times New Roman"/>
          <w:b/>
          <w:bCs/>
        </w:rPr>
        <w:t xml:space="preserve">电荷辅助的</w:t>
      </w:r>
      <w:r>
        <w:rPr>
          <w:rFonts w:ascii="Times New Roman" w:hAnsi="Times New Roman" w:eastAsia="Times New Roman" w:cs="Times New Roman"/>
          <w:b/>
          <w:bCs/>
        </w:rPr>
        <w:t xml:space="preserve"> 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FangSong" w:cs="Times New Roman"/>
        </w:rPr>
        <w:t xml:space="preserve">相互作用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将两个组分预组织在一起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为后续环化提供几何基础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模板法产率约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70%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不加模板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&lt;1%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穿线封端法的关键步骤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轴分子穿过环分子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模板驱动的自组装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在轴两端引入大体积封端基</w:t>
      </w:r>
      <w:r>
        <w:rPr>
          <w:rFonts w:hint="eastAsia" w:ascii="Times New Roman" w:hAnsi="Times New Roman" w:eastAsia="Times New Roman" w:cs="Times New Roman"/>
        </w:rPr>
        <w:t>（stopper）→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阻止环脱落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离子相互作用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远强于氢键</w:t>
      </w:r>
      <w:r>
        <w:rPr>
          <w:rFonts w:hint="eastAsia" w:ascii="Times New Roman" w:hAnsi="Times New Roman" w:eastAsia="Times New Roman" w:cs="Times New Roman"/>
        </w:rPr>
        <w:t>（4–120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氢键的优势在于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方向性和可设计性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而非绝对强度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环糊精包合的主要驱动力是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范德华力有贡献但不是主导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氢醌笼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沸石等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同样是超分子化学的重要组成部分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只是结合发生在固态而非溶液中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Pd(II)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形成螺旋状络合物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平面正方形几何不利于形成螺旋轴</w:t>
      </w:r>
      <w:r>
        <w:rPr>
          <w:rFonts w:hint="eastAsia" w:ascii="Times New Roman" w:hAnsi="Times New Roman" w:eastAsia="Times New Roman" w:cs="Times New Roman"/>
        </w:rPr>
        <w:t>——Pd(II)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与双螯合配体倾向于形成离散的分子方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双螺旋络合物</w:t>
      </w:r>
      <w:r>
        <w:rPr>
          <w:rFonts w:hint="eastAsia" w:ascii="Times New Roman" w:hAnsi="Times New Roman" w:eastAsia="Times New Roman" w:cs="Times New Roman"/>
        </w:rPr>
        <w:t>（helicate）。</w:t>
      </w:r>
      <w:r>
        <w:rPr>
          <w:rFonts w:hint="eastAsia" w:ascii="Times New Roman" w:hAnsi="Times New Roman" w:eastAsia="FangSong" w:cs="Times New Roman"/>
        </w:rPr>
        <w:t>四面体几何允许两个配体围绕金属中心螺旋缠绕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三螺旋络合物</w:t>
      </w:r>
      <w:r>
        <w:rPr>
          <w:rFonts w:hint="eastAsia" w:ascii="Times New Roman" w:hAnsi="Times New Roman" w:eastAsia="Times New Roman" w:cs="Times New Roman"/>
        </w:rPr>
        <w:t xml:space="preserve">（triple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helicate）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笼状结构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八面体的六个配位点允许更多配体参与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7.5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因为萘的尺寸与主体空穴</w:t>
      </w:r>
      <w:r>
        <w:rPr>
          <w:rFonts w:hint="eastAsia" w:ascii="Times New Roman" w:hAnsi="Times New Roman" w:eastAsia="Times New Roman" w:cs="Times New Roman"/>
        </w:rPr>
        <w:t>（~5.5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最佳范德华接触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萘分子恰好填满空腔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范德华力的加和性使总结合能最大化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（8.5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120），</w:t>
      </w:r>
      <w:r>
        <w:rPr>
          <w:rFonts w:hint="eastAsia" w:ascii="Times New Roman" w:hAnsi="Times New Roman" w:eastAsia="FangSong" w:cs="Times New Roman"/>
        </w:rPr>
        <w:t>因为蒽</w:t>
      </w:r>
      <w:r>
        <w:rPr>
          <w:rFonts w:hint="eastAsia" w:ascii="Times New Roman" w:hAnsi="Times New Roman" w:eastAsia="FangSong" w:cs="Times New Roman"/>
          <w:b/>
          <w:bCs/>
        </w:rPr>
        <w:t xml:space="preserve">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不能完全进入空腔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只能部分包合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范德华贡献降低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蒽突出空腔外的部分会与溶剂竞争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有效结合能下降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是强氢键竞争性溶剂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主体的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基团会与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形成氢键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与客体竞争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有效氢键驱动力大幅减弱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的极性也会削弱疏水效应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水溶液中疏水效应更强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63</m:t>
        </m:r>
      </m:oMath>
      <w:r>
        <w:rPr>
          <w:rFonts w:ascii="Times New Roman" w:hAnsi="Times New Roman" w:eastAsia="Times New Roman" w:cs="Times New Roman"/>
        </w:rPr>
        <w:t xml:space="preserve">。C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的三维刚性空腔对尺寸高度敏感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）——[2.2.1]</w:t>
      </w:r>
      <w:r>
        <w:rPr>
          <w:rFonts w:hint="eastAsia" w:ascii="Times New Roman" w:hAnsi="Times New Roman" w:eastAsia="FangSong" w:cs="Times New Roman"/>
        </w:rPr>
        <w:t>穴醚空穴直径</w:t>
      </w:r>
      <w:r>
        <w:rPr>
          <w:rFonts w:ascii="Times New Roman" w:hAnsi="Times New Roman" w:eastAsia="Times New Roman" w:cs="Times New Roman"/>
        </w:rPr>
        <w:t xml:space="preserve"> ~2.3 Å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高度匹配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（2.66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严重失配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可扭曲适应不同尺寸阳离子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选择性较平缓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平台选择性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来源于</w:t>
      </w:r>
      <w:r>
        <w:rPr>
          <w:rFonts w:hint="eastAsia" w:ascii="Times New Roman" w:hAnsi="Times New Roman" w:eastAsia="FangSong" w:cs="Times New Roman"/>
          <w:b/>
          <w:bCs/>
        </w:rPr>
        <w:t xml:space="preserve"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穴醚的三维预组织使结合时构象自由度损失最小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熵优势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预组织的空穴几何使离子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焓优势</w:t>
      </w:r>
      <w:r>
        <w:rPr>
          <w:rFonts w:hint="eastAsia" w:ascii="Times New Roman" w:hAnsi="Times New Roman" w:eastAsia="Times New Roman" w:cs="Times New Roman"/>
        </w:rPr>
        <w:t>）。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i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典型增量为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氢键互补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对氢键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高度互补的多重氢键网络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虽是极性溶剂但</w:t>
      </w:r>
      <w:r>
        <w:rPr>
          <w:rFonts w:hint="eastAsia" w:ascii="Times New Roman" w:hAnsi="Times New Roman" w:eastAsia="FangSong" w:cs="Times New Roman"/>
          <w:b/>
          <w:bCs/>
        </w:rPr>
        <w:t xml:space="preserve">氢键竞争性适中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能保持主体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客体间氢键的强度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大幅降低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水分子与主体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和客体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竞争氢键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有效驱动力大幅减弱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信号低场位移</w:t>
      </w:r>
      <w:r>
        <w:rPr>
          <w:rFonts w:ascii="Times New Roman" w:hAnsi="Times New Roman" w:eastAsia="Times New Roman" w:cs="Times New Roman"/>
        </w:rPr>
        <w:t xml:space="preserve"> 2.5 ppm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参与了</w:t>
      </w:r>
      <w:r>
        <w:rPr>
          <w:rFonts w:hint="eastAsia" w:ascii="Times New Roman" w:hAnsi="Times New Roman" w:eastAsia="FangSong" w:cs="Times New Roman"/>
          <w:b/>
          <w:bCs/>
        </w:rPr>
        <w:t xml:space="preserve">氢键形成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氢键使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的电子云密度降低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去屏蔽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化学位移向低场移动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位移量</w:t>
      </w:r>
      <w:r>
        <w:rPr>
          <w:rFonts w:hint="eastAsia" w:ascii="Times New Roman" w:hAnsi="Times New Roman" w:eastAsia="Times New Roman" w:cs="Times New Roman"/>
        </w:rPr>
        <w:t>（2.5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ppm）</w:t>
      </w:r>
      <w:r>
        <w:rPr>
          <w:rFonts w:hint="eastAsia" w:ascii="Times New Roman" w:hAnsi="Times New Roman" w:eastAsia="FangSong" w:cs="Times New Roman"/>
        </w:rPr>
        <w:t>表明氢键较强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Å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对甲醇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空腔过大导致甲醇与空腔壁的范德华接触面积减小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空腔不能被有效填充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范德华贡献减弱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客体太小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结合常数下降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本讲义由知识库</w:t>
      </w:r>
      <w:r>
        <w:rPr>
          <w:rFonts w:ascii="Times New Roman" w:hAnsi="Times New Roman" w:eastAsia="Times New Roman" w:cs="Times New Roman"/>
          <w:i/>
          <w:iCs/>
        </w:rPr>
        <w:t xml:space="preserve"> Agent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基于</w:t>
      </w:r>
      <w:r>
        <w:rPr>
          <w:rFonts w:ascii="Times New Roman" w:hAnsi="Times New Roman" w:eastAsia="Times New Roman" w:cs="Times New Roman"/>
          <w:i/>
          <w:iCs/>
        </w:rPr>
        <w:t xml:space="preserve"> Steed &amp; </w:t>
      </w:r>
      <w:r>
        <w:rPr>
          <w:rFonts w:hint="eastAsia" w:ascii="Times New Roman" w:hAnsi="Times New Roman" w:eastAsia="Times New Roman" w:cs="Times New Roman"/>
          <w:i/>
          <w:iCs/>
        </w:rPr>
        <w:t>Atwood《</w:t>
      </w:r>
      <w:r>
        <w:rPr>
          <w:rFonts w:hint="eastAsia" w:ascii="Times New Roman" w:hAnsi="Times New Roman" w:eastAsia="FangSong" w:cs="Times New Roman"/>
          <w:i/>
          <w:iCs/>
        </w:rPr>
        <w:t>超分子化学</w:t>
      </w:r>
      <w:r>
        <w:rPr>
          <w:rFonts w:hint="eastAsia" w:ascii="Times New Roman" w:hAnsi="Times New Roman" w:eastAsia="Times New Roman" w:cs="Times New Roman"/>
          <w:i/>
          <w:iCs/>
        </w:rPr>
        <w:t>》Ch1,3,5,7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源内容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9"/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2026-10-02T23:40:42Z</dcterms:created>
  <dcterms:modified xsi:type="dcterms:W3CDTF">2026-10-02T23:40:42Z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