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有机反应的本质</w:t>
      </w:r>
      <w:r>
        <w:rPr>
          <w:rFonts w:ascii="Times New Roman" w:hAnsi="Times New Roman" w:eastAsia="Times New Roman" w:cs="Times New Roman"/>
        </w:rPr>
        <w:t xml:space="preserve"> · §48 </w:t>
      </w:r>
      <w:r>
        <w:rPr>
          <w:rFonts w:hint="eastAsia" w:ascii="Times New Roman" w:hAnsi="Times New Roman" w:eastAsia="FangSong" w:cs="Times New Roman"/>
        </w:rPr>
        <w:t xml:space="preserve">膦化合物</w:t>
      </w:r>
      <w:r>
        <w:rPr>
          <w:rFonts w:ascii="Times New Roman" w:hAnsi="Times New Roman" w:eastAsia="Times New Roman" w:cs="Times New Roman"/>
        </w:rPr>
        <w:t xml:space="preserve"> · §52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  <w:r>
        <w:rPr>
          <w:rFonts w:ascii="Times New Roman" w:hAnsi="Times New Roman" w:eastAsia="Times New Roman" w:cs="Times New Roman"/>
        </w:rPr>
        <w:t xml:space="preserve"> · §55 </w:t>
      </w:r>
      <w:r>
        <w:rPr>
          <w:rFonts w:hint="eastAsia" w:ascii="Times New Roman" w:hAnsi="Times New Roman" w:eastAsia="FangSong" w:cs="Times New Roman"/>
        </w:rPr>
        <w:t xml:space="preserve">高分子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§31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有机反应的本质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杂原子的电子效应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O/N/S/</w:t>
            </w:r>
            <w:r>
              <w:rPr>
                <w:rFonts w:hint="eastAsia" w:ascii="Times New Roman" w:hAnsi="Times New Roman" w:eastAsia="FangSong" w:cs="Times New Roman"/>
              </w:rPr>
              <w:t>卤素作为杂原子的电子效应及对反应活性的影响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§48 </w:t>
            </w:r>
            <w:r>
              <w:rPr>
                <w:rFonts w:hint="eastAsia" w:ascii="Times New Roman" w:hAnsi="Times New Roman" w:eastAsia="FangSong" w:cs="Times New Roman"/>
              </w:rPr>
              <w:t xml:space="preserve">膦化合物</w:t>
            </w:r>
            <w:r>
              <w:rPr>
                <w:rFonts w:ascii="Times New Roman" w:hAnsi="Times New Roman" w:eastAsia="Times New Roman" w:cs="Times New Roman"/>
              </w:rPr>
              <w:t xml:space="preserve"> · 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能识别常见含硫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含磷试剂</w:t>
            </w:r>
            <w:r>
              <w:rPr>
                <w:rFonts w:hint="eastAsia" w:ascii="Times New Roman" w:hAnsi="Times New Roman" w:eastAsia="Times New Roman" w:cs="Times New Roman"/>
              </w:rPr>
              <w:t>（Wittig</w:t>
            </w:r>
            <w:r>
              <w:rPr>
                <w:rFonts w:hint="eastAsia" w:ascii="Times New Roman" w:hAnsi="Times New Roman" w:eastAsia="FangSong" w:cs="Times New Roman"/>
              </w:rPr>
              <w:t>叶立德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的反应特征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芳杂环电子性质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能比较五元芳杂环与六元芳杂环的电子性质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芳香性强弱与主要反应倾向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异头碳与糖苷化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异头碳是否自由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判断糖的变旋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还原性与糖苷化结果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计算常见氨基酸的等电点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并用净电荷判断电泳方向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§55 </w:t>
            </w: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单体与聚合类型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能根据重复单元反推常见高分子的单体与聚合类型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无碱</w:t>
      </w:r>
      <w:r>
        <w:rPr>
          <w:rFonts w:hint="eastAsia" w:ascii="Times New Roman" w:hAnsi="Times New Roman" w:eastAsia="Times New Roman" w:cs="Times New Roman"/>
        </w:rPr>
        <w:t>，SNi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经氯代亚硫酸酯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/pyridine→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游离走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419094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41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903109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3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890778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90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IUPAC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「constitutional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unit（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重复单元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的官方定义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聚合物链中重复出现的原子或原子团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PET、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缩聚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聚异丁烯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（IUPAC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Gold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Book）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</w:rPr>
              <w:t>~6，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~3，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：①HNO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糖二酸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C2~C5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排列须上下对称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回文</w:t>
      </w:r>
      <w:r>
        <w:rPr>
          <w:rFonts w:hint="eastAsia" w:ascii="Times New Roman" w:hAnsi="Times New Roman" w:eastAsia="Times New Roman" w:cs="Times New Roman"/>
        </w:rPr>
        <w:t>）。8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己醛糖中仅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（RRRR）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（RLLR）</w:t>
      </w:r>
      <w:r>
        <w:rPr>
          <w:rFonts w:hint="eastAsia" w:ascii="Times New Roman" w:hAnsi="Times New Roman" w:eastAsia="FangSong" w:cs="Times New Roman"/>
        </w:rPr>
        <w:t>满足此条件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RLRR</w:t>
      </w:r>
      <w:r>
        <w:rPr>
          <w:rFonts w:hint="eastAsia" w:ascii="Times New Roman" w:hAnsi="Times New Roman" w:eastAsia="FangSong" w:cs="Times New Roman"/>
        </w:rPr>
        <w:t>氧化得有旋光的葡萄糖二酸</w:t>
      </w:r>
      <w:r>
        <w:rPr>
          <w:rFonts w:hint="eastAsia" w:ascii="Times New Roman" w:hAnsi="Times New Roman" w:eastAsia="Times New Roman" w:cs="Times New Roman"/>
        </w:rPr>
        <w:t>，D-</w:t>
      </w:r>
      <w:r>
        <w:rPr>
          <w:rFonts w:hint="eastAsia" w:ascii="Times New Roman" w:hAnsi="Times New Roman" w:eastAsia="FangSong" w:cs="Times New Roman"/>
        </w:rPr>
        <w:t>甘露糖同理不满足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均排除</w:t>
      </w:r>
      <w:r>
        <w:rPr>
          <w:rFonts w:hint="eastAsia" w:ascii="Times New Roman" w:hAnsi="Times New Roman" w:eastAsia="Times New Roman" w:cs="Times New Roman"/>
        </w:rPr>
        <w:t>）。②Ruff</w:t>
      </w:r>
      <w:r>
        <w:rPr>
          <w:rFonts w:hint="eastAsia" w:ascii="Times New Roman" w:hAnsi="Times New Roman" w:eastAsia="FangSong" w:cs="Times New Roman"/>
        </w:rPr>
        <w:t>降级脱去</w:t>
      </w:r>
      <w:r>
        <w:rPr>
          <w:rFonts w:hint="eastAsia" w:ascii="Times New Roman" w:hAnsi="Times New Roman" w:eastAsia="Times New Roman" w:cs="Times New Roman"/>
        </w:rPr>
        <w:t>C1、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C3~C5</w:t>
      </w:r>
      <w:r>
        <w:rPr>
          <w:rFonts w:hint="eastAsia" w:ascii="Times New Roman" w:hAnsi="Times New Roman" w:eastAsia="FangSong" w:cs="Times New Roman"/>
        </w:rPr>
        <w:t>顺位下移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（RRR），</w:t>
      </w:r>
      <w:r>
        <w:rPr>
          <w:rFonts w:hint="eastAsia" w:ascii="Times New Roman" w:hAnsi="Times New Roman" w:eastAsia="FangSong" w:cs="Times New Roman"/>
        </w:rPr>
        <w:t>核糖氧化得内消旋糖二酸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（LLR），</w:t>
      </w:r>
      <w:r>
        <w:rPr>
          <w:rFonts w:hint="eastAsia" w:ascii="Times New Roman" w:hAnsi="Times New Roman" w:eastAsia="FangSong" w:cs="Times New Roman"/>
        </w:rPr>
        <w:t>其糖二酸无对称性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有旋光</w:t>
      </w:r>
      <w:r>
        <w:rPr>
          <w:rFonts w:hint="eastAsia" w:ascii="Times New Roman" w:hAnsi="Times New Roman" w:eastAsia="Times New Roman" w:cs="Times New Roman"/>
        </w:rPr>
        <w:t>✗。</w:t>
      </w:r>
      <w:r>
        <w:rPr>
          <w:rFonts w:hint="eastAsia" w:ascii="Times New Roman" w:hAnsi="Times New Roman" w:eastAsia="FangSong" w:cs="Times New Roman"/>
        </w:rPr>
        <w:t>两条件交集唯一</w:t>
      </w:r>
      <w:r>
        <w:rPr>
          <w:rFonts w:hint="eastAsia" w:ascii="Times New Roman" w:hAnsi="Times New Roman" w:eastAsia="Times New Roman" w:cs="Times New Roman"/>
        </w:rPr>
        <w:t>→A=D-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原答案误作</w:t>
      </w:r>
      <w:r>
        <w:rPr>
          <w:rFonts w:hint="eastAsia" w:ascii="Times New Roman" w:hAnsi="Times New Roman" w:eastAsia="Times New Roman" w:cs="Times New Roman"/>
        </w:rPr>
        <w:t>「D-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葡萄糖二酸为内消旋体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葡萄糖二酸有旋光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氧化得内消旋二酸的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己醛糖仅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阿洛糖与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降级产物核糖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来苏糖的氧化产物旋光性区分二者</w:t>
      </w:r>
      <w:r>
        <w:rPr>
          <w:rFonts w:hint="eastAsia" w:ascii="Times New Roman" w:hAnsi="Times New Roman" w:eastAsia="Times New Roman" w:cs="Times New Roman"/>
        </w:rPr>
        <w:t>。〕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三肽仅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个残基且</w:t>
      </w:r>
      <w:r>
        <w:rPr>
          <w:rFonts w:hint="eastAsia" w:ascii="Times New Roman" w:hAnsi="Times New Roman" w:eastAsia="Times New Roman" w:cs="Times New Roman"/>
        </w:rPr>
        <w:t>Gly、Ala、Phe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中间残基必为</w:t>
      </w:r>
      <w:r>
        <w:rPr>
          <w:rFonts w:hint="eastAsia" w:ascii="Times New Roman" w:hAnsi="Times New Roman" w:eastAsia="Times New Roman" w:cs="Times New Roman"/>
        </w:rPr>
        <w:t>Gly。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Phe-Ala-Gly</w:t>
      </w:r>
      <w:r>
        <w:rPr>
          <w:rFonts w:hint="eastAsia" w:ascii="Times New Roman" w:hAnsi="Times New Roman" w:eastAsia="FangSong" w:cs="Times New Roman"/>
        </w:rPr>
        <w:t>则羧肽酶应释放</w:t>
      </w:r>
      <w:r>
        <w:rPr>
          <w:rFonts w:hint="eastAsia" w:ascii="Times New Roman" w:hAnsi="Times New Roman" w:eastAsia="Times New Roman" w:cs="Times New Roman"/>
        </w:rPr>
        <w:t>Gly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Ala，</w:t>
      </w:r>
      <w:r>
        <w:rPr>
          <w:rFonts w:hint="eastAsia" w:ascii="Times New Roman" w:hAnsi="Times New Roman" w:eastAsia="FangSong" w:cs="Times New Roman"/>
        </w:rPr>
        <w:t>与题设矛盾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2026-10-02T23:41:51Z</dcterms:created>
  <dcterms:modified xsi:type="dcterms:W3CDTF">2026-10-02T23:41:51Z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