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变量与函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9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由实验者设定的量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随之确定的量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后续的图像与公式才不会混淆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的原型是查表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公式只是把它写成可连续取值的形式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先确定自变量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函数的图像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深入思考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斜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斜率</w:t>
      </w:r>
    </w:p>
    <w:bookmarkStart w:id="12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斜率的物理意义与单位便同时确定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2"/>
    <w:bookmarkStart w:id="13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三条最容易出错的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不宜习惯性写负号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注意方向勿读反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完成计算后核对这一列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把曲线化为直线-线性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把曲线化为直线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6" w:name="线性化的动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线性化的动机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化为直线后可同时得到三项信息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以及数据是否服从该规律的判断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点不共线说明模型不适用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6"/>
    <w:bookmarkStart w:id="17" w:name="三种线性化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三种线性化手法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深入思考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取对数为何能把指数曲线化为直线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移到系数位置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用于消去单位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按五步法完整推导一次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最小二乘拟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最小二乘拟合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真实实验数据并不恰好共线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数据点总在直线附近散布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手算与记忆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故不会出现除零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0.99～0.999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0.95～0.99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不宜用这条线反推物理量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三个常见误用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不宜直接采用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22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本讲小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本讲主线是一条链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变量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图像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拟合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读图第一步永远是读轴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含单位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自变量的判定依据是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谁是人为控制的量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不是它在图上的位置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纵轴变化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横轴变化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单位随之而定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六类化学图像的斜率各对应一个物理常数</w:t>
      </w:r>
      <w:r>
        <w:rPr>
          <w:rFonts w:hint="eastAsia" w:ascii="Times New Roman" w:hAnsi="Times New Roman" w:eastAsia="Times New Roman" w:cs="Times New Roman"/>
        </w:rPr>
        <w:t>（§2.2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表是本讲核心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线性化三手法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把曲线掰成直线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一次换来三样东西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模型检验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模型错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四类必背线性化务必熟到能默写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真实数据有抖动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残差平方和最小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给出客观定线规则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判读拟合质量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牢记三个误用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先变换再拟合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判级数看全时段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别强制过原点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下一讲把本讲反复出现的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运算规则补齐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300～360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但这条直线可能偏差极大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(0.500 − 0.800)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10 min = −0.0300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零级反应图斜率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0.0300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hint="eastAsia" w:ascii="Times New Roman" w:hAnsi="Times New Roman" w:eastAsia="Times New Roman" w:cs="Times New Roman"/>
        </w:rPr>
        <w:t xml:space="preserve">–t；(b)</w:t>
      </w:r>
      <w:r>
        <w:rPr>
          <w:rFonts w:ascii="Times New Roman" w:hAnsi="Times New Roman" w:eastAsia="Times New Roman" w:cs="Times New Roman"/>
        </w:rPr>
        <w:t xml:space="preserve"> p–</w:t>
      </w:r>
      <w:r>
        <w:rPr>
          <w:rStyle w:val="VerbatimChar"/>
          <w:rFonts w:ascii="Times New Roman" w:hAnsi="Times New Roman" w:eastAsia="Times New Roman" w:cs="Times New Roman"/>
        </w:rPr>
        <w:t xml:space="preserve">1/V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pV</w:t>
      </w:r>
      <w:r>
        <w:rPr>
          <w:rFonts w:hint="eastAsia" w:ascii="Times New Roman" w:hAnsi="Times New Roman" w:eastAsia="Times New Roman" w:cs="Times New Roman"/>
        </w:rPr>
        <w:t xml:space="preserve">–p）；(c)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ascii="Times New Roman" w:hAnsi="Times New Roman" w:eastAsia="Times New Roman" w:cs="Times New Roman"/>
        </w:rPr>
        <w:t xml:space="preserve"> ⇒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&gt; 0。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7.708</m:t>
        </m:r>
        <m:r>
          <m:rPr>
            <m:sty m:val="p"/>
          </m:rPr>
          <m:t>=</m:t>
        </m:r>
        <m:r>
          <m:t>2.042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3.226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3.030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1.955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2.042</m:t>
            </m:r>
          </m:num>
          <m:den>
            <m:r>
              <m:t>1.955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8.68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6.032</m:t>
        </m:r>
        <m:r>
          <m:rPr>
            <m:sty m:val="p"/>
          </m:rPr>
          <m:t>+</m:t>
        </m:r>
        <m:r>
          <m:t>33.70</m:t>
        </m:r>
        <m:r>
          <m:rPr>
            <m:sty m:val="p"/>
          </m:rPr>
          <m:t>=</m:t>
        </m:r>
        <m:r>
          <m:t>27.67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41.6</m:t>
        </m:r>
        <m:r>
          <m:rPr>
            <m:sty m:val="p"/>
          </m:rPr>
          <m:t>/</m:t>
        </m:r>
        <m:r>
          <m:t>5.20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8.00</m:t>
        </m:r>
        <m:r>
          <m:rPr>
            <m:sty m:val="p"/>
          </m:rPr>
          <m:t>=</m:t>
        </m:r>
        <m:r>
          <m:t>2.079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2.941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2.079</m:t>
            </m:r>
          </m:num>
          <m:den>
            <m:r>
              <m:t>5.072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34.1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193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3.60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7200</m:t>
            </m:r>
          </m:sup>
        </m:sSup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25.9</m:t>
            </m:r>
          </m:sup>
        </m:s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实际受检出限限制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4.00</m:t>
        </m:r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；20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4.00 + 0.100×20 = 6.00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 = 1/6.00 = 0.167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rPr>
                <m:sty m:val="p"/>
              </m:rPr>
              <m:t>ln</m:t>
            </m:r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0.10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0.0200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−0.693, −0.892, −1.094, −1.291, −1.492。Σx = 600、Σy = −5.462、Σx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1.080×10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、Σxy = −775.3。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775.3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600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5.462</m:t>
            </m:r>
            <m:r>
              <m:rPr>
                <m:sty m:val="p"/>
              </m:rPr>
              <m:t>)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1.080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600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3876.5</m:t>
            </m:r>
            <m:r>
              <m:rPr>
                <m:sty m:val="p"/>
              </m:rPr>
              <m:t>+</m:t>
            </m:r>
            <m:r>
              <m:t>3277.2</m:t>
            </m:r>
          </m:num>
          <m:den>
            <m:r>
              <m:t>5.400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r>
              <m:t>3.600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599.3</m:t>
            </m:r>
          </m:num>
          <m:den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1.0924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0.500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与实验初值吻合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6.365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≈ 0.9999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拟合极佳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速控步改变</w:t>
      </w:r>
      <w:r>
        <w:rPr>
          <w:rFonts w:hint="eastAsia" w:ascii="Times New Roman" w:hAnsi="Times New Roman" w:eastAsia="Times New Roman" w:cs="Times New Roman"/>
        </w:rPr>
        <w:t>），Arrhenius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模型在该区间不成立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仍用两点式只能得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其数值落在真实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的高低两端之间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通常低估高温段的真实值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是递增的下凹曲线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低温端陡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高温端平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由前两点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(7.50−5.00)/100 = 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1/5.00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第四点预测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5.00 + 0.0250×300 = 12.50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与实测一致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四点严格共线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 xml:space="preserve">：1.00,</w:t>
      </w:r>
      <w:r>
        <w:rPr>
          <w:rFonts w:ascii="Times New Roman" w:hAnsi="Times New Roman" w:eastAsia="Times New Roman" w:cs="Times New Roman"/>
        </w:rPr>
        <w:t xml:space="preserve"> 2.00, 3.00, 4.00, 5.00 ——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完全线性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(5.00−1.00)/80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298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308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308</m:t>
        </m:r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3.247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1.386</m:t>
            </m:r>
          </m:num>
          <m:den>
            <m:r>
              <m:t>1.088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不必死记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2026-10-02T23:39:11Z</dcterms:created>
  <dcterms:modified xsi:type="dcterms:W3CDTF">2026-10-02T23:39:11Z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