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8.jpg" ContentType="image/jpeg"/>
  <Override PartName="/word/media/rId39.jpg" ContentType="image/jpeg"/>
  <Override PartName="/word/media/rId32.jpg" ContentType="image/jpeg"/>
  <Override PartName="/word/media/rId36.jpg" ContentType="image/jpeg"/>
  <Override PartName="/word/media/rId51.jpg" ContentType="image/jpeg"/>
  <Override PartName="/word/media/rId24.jpg" ContentType="image/jpeg"/>
  <Override PartName="/word/media/rId45.jpg" ContentType="image/jpeg"/>
  <Override PartName="/word/media/rId42.jpg" ContentType="image/jpeg"/>
  <Override PartName="/word/media/rId5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初赛模拟卷-vi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VIII（非有机）</w:t>
      </w:r>
    </w:p>
    <w:bookmarkStart w:id="29" w:name="第一部分-元素化学与分析化学第-17-题共-64-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64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渗透方法可以用来研究小分子物质(如小分子药物、荧光探针)和大分子(如蛋白质、DNA)的结合情况。这在药物化学等领域十分重要。试考虑以下理论模型：某渗析袋中含有分析浓度为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的大分子物质M和分析浓度为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的小分子物质A。其中渗析袋中存在自由(free)的A和结合(bound)的A,因此我们可以写</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f</m:t>
            </m:r>
            <m:r>
              <w:rPr>
                <w:rFonts w:ascii="Times New Roman" w:hAnsi="Times New Roman" w:cs="Times New Roman" w:eastAsia="SimSun"/>
              </w:rPr>
              <m:t>r</m:t>
            </m:r>
            <m:r>
              <w:rPr>
                <w:rFonts w:ascii="Times New Roman" w:hAnsi="Times New Roman" w:cs="Times New Roman" w:eastAsia="SimSun"/>
              </w:rPr>
              <m:t>e</m:t>
            </m:r>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。当达到渗透平衡时，设法测量袋子外的A的浓度</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。引入结合率</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,且认为结合平衡为</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A</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oMath>
      </m:oMathPara>
    </w:p>
    <w:p>
      <w:pPr>
        <w:pStyle w:val="Compact"/>
        <w:numPr>
          <w:ilvl w:val="0"/>
          <w:numId w:val="1001"/>
        </w:numPr>
        <w:spacing w:before="0" w:after="0" w:line="276" w:lineRule="auto"/>
      </w:pPr>
      <w:r>
        <w:rPr>
          <w:rFonts w:ascii="Times New Roman" w:hAnsi="Times New Roman" w:cs="Times New Roman" w:eastAsia="SimSun"/>
        </w:rPr>
        <w:t xml:space="preserve">证明：</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v</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更实际地，若每分子</w:t>
      </w:r>
      <w:r>
        <w:t xml:space="preserve"> M </w:t>
      </w:r>
      <w:r>
        <w:rPr>
          <w:rFonts w:ascii="Times New Roman" w:hAnsi="Times New Roman" w:cs="Times New Roman" w:eastAsia="SimSun"/>
        </w:rPr>
        <w:t xml:space="preserve">可结合</w:t>
      </w:r>
      <w:r>
        <w:t xml:space="preserve"> N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A。证明：</w:t>
      </w:r>
      <w:r>
        <w:t xml:space="preserve"> </w:t>
      </w:r>
      <m:oMath>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v</m:t>
        </m:r>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溴化乙锭(EB)可以通过芳环插入DNA的碱基对之间从而与DNA结合。现在利用EB对1.00μmol/L的DNA做上述实验，测得渗析袋内EB的总浓度(单位:μmol/L)变化如下表所示。请求出结合常数和平均结合位点数。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464"/>
        <w:gridCol w:w="1257"/>
        <w:gridCol w:w="1257"/>
        <w:gridCol w:w="1257"/>
        <w:gridCol w:w="1257"/>
        <w:gridCol w:w="1260"/>
      </w:tblGrid>
      <w:tr>
        <w:trPr>
          <w:tblHeader w:val="on"/>
        </w:trPr>
        <w:tc>
          <w:tcPr>
            <w:tcW w:type="dxa" w:w="3464"/>
          </w:tcPr>
          <w:tcPr/>
          <w:p>
            <w:pPr>
              <w:pStyle w:val="Compact"/>
            </w:pPr>
            <w:r>
              <w:rPr>
                <w:rFonts w:ascii="Times New Roman" w:hAnsi="Times New Roman" w:cs="Times New Roman" w:eastAsia="SimSun"/>
              </w:rPr>
              <w:t xml:space="preserve">外侧EB总浓度</w:t>
            </w:r>
          </w:p>
        </w:tc>
        <w:tc>
          <w:tcPr>
            <w:tcW w:type="dxa" w:w="1257"/>
          </w:tcPr>
          <w:tcPr/>
          <w:p>
            <w:pPr>
              <w:pStyle w:val="Compact"/>
            </w:pPr>
            <w:r>
              <w:t xml:space="preserve">0.042</w:t>
            </w:r>
          </w:p>
        </w:tc>
        <w:tc>
          <w:tcPr>
            <w:tcW w:type="dxa" w:w="1257"/>
          </w:tcPr>
          <w:tcPr/>
          <w:p>
            <w:pPr>
              <w:pStyle w:val="Compact"/>
            </w:pPr>
            <w:r>
              <w:t xml:space="preserve">0.092</w:t>
            </w:r>
          </w:p>
        </w:tc>
        <w:tc>
          <w:tcPr>
            <w:tcW w:type="dxa" w:w="1257"/>
          </w:tcPr>
          <w:tcPr/>
          <w:p>
            <w:pPr>
              <w:pStyle w:val="Compact"/>
            </w:pPr>
            <w:r>
              <w:t xml:space="preserve">0.204</w:t>
            </w:r>
          </w:p>
        </w:tc>
        <w:tc>
          <w:tcPr>
            <w:tcW w:type="dxa" w:w="1257"/>
          </w:tcPr>
          <w:tcPr/>
          <w:p>
            <w:pPr>
              <w:pStyle w:val="Compact"/>
            </w:pPr>
            <w:r>
              <w:t xml:space="preserve">0.526</w:t>
            </w:r>
          </w:p>
        </w:tc>
        <w:tc>
          <w:tcPr>
            <w:tcW w:type="dxa" w:w="1260"/>
          </w:tcPr>
          <w:tcPr/>
          <w:p>
            <w:pPr>
              <w:pStyle w:val="Compact"/>
            </w:pPr>
            <w:r>
              <w:t xml:space="preserve">1.150</w:t>
            </w:r>
          </w:p>
        </w:tc>
      </w:tr>
      <w:tr>
        <w:tc>
          <w:tcPr>
            <w:tcW w:type="dxa" w:w="3464"/>
          </w:tcPr>
          <w:tcPr/>
          <w:p>
            <w:pPr>
              <w:pStyle w:val="Compact"/>
            </w:pPr>
            <w:r>
              <w:rPr>
                <w:rFonts w:ascii="Times New Roman" w:hAnsi="Times New Roman" w:cs="Times New Roman" w:eastAsia="SimSun"/>
              </w:rPr>
              <w:t xml:space="preserve">内侧EB总浓度</w:t>
            </w:r>
          </w:p>
        </w:tc>
        <w:tc>
          <w:tcPr>
            <w:tcW w:type="dxa" w:w="1257"/>
          </w:tcPr>
          <w:tcPr/>
          <w:p>
            <w:pPr>
              <w:pStyle w:val="Compact"/>
            </w:pPr>
            <w:r>
              <w:t xml:space="preserve">0.292</w:t>
            </w:r>
          </w:p>
        </w:tc>
        <w:tc>
          <w:tcPr>
            <w:tcW w:type="dxa" w:w="1257"/>
          </w:tcPr>
          <w:tcPr/>
          <w:p>
            <w:pPr>
              <w:pStyle w:val="Compact"/>
            </w:pPr>
            <w:r>
              <w:t xml:space="preserve">0.590</w:t>
            </w:r>
          </w:p>
        </w:tc>
        <w:tc>
          <w:tcPr>
            <w:tcW w:type="dxa" w:w="1257"/>
          </w:tcPr>
          <w:tcPr/>
          <w:p>
            <w:pPr>
              <w:pStyle w:val="Compact"/>
            </w:pPr>
            <w:r>
              <w:t xml:space="preserve">1.204</w:t>
            </w:r>
          </w:p>
        </w:tc>
        <w:tc>
          <w:tcPr>
            <w:tcW w:type="dxa" w:w="1257"/>
          </w:tcPr>
          <w:tcPr/>
          <w:p>
            <w:pPr>
              <w:pStyle w:val="Compact"/>
            </w:pPr>
            <w:r>
              <w:t xml:space="preserve">2.531</w:t>
            </w:r>
          </w:p>
        </w:tc>
        <w:tc>
          <w:tcPr>
            <w:tcW w:type="dxa" w:w="1260"/>
          </w:tcPr>
          <w:tcPr/>
          <w:p>
            <w:pPr>
              <w:pStyle w:val="Compact"/>
            </w:pPr>
            <w:r>
              <w:t xml:space="preserve">4.150</w:t>
            </w:r>
          </w:p>
        </w:tc>
      </w:tr>
    </w:tbl>
    <w:bookmarkEnd w:id="19"/>
    <w:bookmarkStart w:id="20" w:name="第-2-题10-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一业余的化学爱好者曾声称应该存在一种新的金属元素</w:t>
      </w:r>
      <w:r>
        <w:t xml:space="preserve"> </w:t>
      </w:r>
      <w:r>
        <w:rPr>
          <w:rFonts w:ascii="Times New Roman" w:hAnsi="Times New Roman" w:cs="Times New Roman" w:eastAsia="SimSun"/>
        </w:rPr>
        <w:t xml:space="preserve">Gr。该元素具有下列特征：无氧条件下金属单质与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反应生成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；无氧条件下</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浓度为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的酸中缓慢的生成</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在空气中放置生成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。试根据这些信息估计各种过程的还原电势大体范围，并说明理由。</w:t>
      </w:r>
    </w:p>
    <w:p>
      <w:pPr>
        <w:pStyle w:val="BodyText"/>
        <w:spacing w:before="0" w:after="0" w:line="276" w:lineRule="auto"/>
      </w:pPr>
      <w:r>
        <w:t xml:space="preserve">2-1</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2-2</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2-3</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w:t>
      </w:r>
    </w:p>
    <w:p>
      <w:pPr>
        <w:pStyle w:val="BodyText"/>
        <w:spacing w:before="0" w:after="0" w:line="276" w:lineRule="auto"/>
      </w:pPr>
      <w:r>
        <w:t xml:space="preserve">2-4 </w:t>
      </w:r>
      <w:r>
        <w:rPr>
          <w:rFonts w:ascii="Times New Roman" w:hAnsi="Times New Roman" w:cs="Times New Roman" w:eastAsia="SimSun"/>
        </w:rPr>
        <w:t xml:space="preserve">已知元素中哪种元素的性质符合这个业余的化学爱好者对</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的描述？</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铀（U,</w:t>
      </w:r>
      <w:r>
        <w:t xml:space="preserve"> Z = </w:t>
      </w:r>
      <w:r>
        <w:rPr>
          <w:rFonts w:ascii="Times New Roman" w:hAnsi="Times New Roman" w:cs="Times New Roman" w:eastAsia="SimSun"/>
        </w:rPr>
        <w:t xml:space="preserve">92）是一种天然放射性元素，它是</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99.3%，半衰期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0.7%，半衰期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）的混合物。它们形成于元素演化（核合成）时期，均为</w:t>
      </w:r>
      <w:r>
        <w:t xml:space="preserve"> </w:t>
      </w:r>
      <w:r>
        <w:rPr>
          <w:rFonts w:ascii="Times New Roman" w:hAnsi="Times New Roman" w:cs="Times New Roman" w:eastAsia="SimSun"/>
        </w:rPr>
        <w:t xml:space="preserve">α-射线源。它们连续地释放出</w:t>
      </w:r>
      <w:r>
        <w:t xml:space="preserve"> </w:t>
      </w:r>
      <w:r>
        <w:rPr>
          <w:rFonts w:ascii="Times New Roman" w:hAnsi="Times New Roman" w:cs="Times New Roman" w:eastAsia="SimSun"/>
        </w:rPr>
        <w:t xml:space="preserve">α-粒子（</w:t>
      </w:r>
      <m:oMath>
        <m:r>
          <m:rPr>
            <m:sty m:val="p"/>
          </m:rPr>
          <w:rPr>
            <w:rFonts w:ascii="Times New Roman" w:hAnsi="Times New Roman" w:cs="Times New Roman" w:eastAsia="SimSun"/>
          </w:rPr>
          <m:t>H</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）和</w:t>
      </w:r>
      <w:r>
        <w:t xml:space="preserve"> </w:t>
      </w:r>
      <w:r>
        <w:rPr>
          <w:rFonts w:ascii="Times New Roman" w:hAnsi="Times New Roman" w:cs="Times New Roman" w:eastAsia="SimSun"/>
        </w:rPr>
        <w:t xml:space="preserve">β-粒子而渐次蜕变，但顺序不同，由此形成两个天然放射性元素蜕变系列（radioactive</w:t>
      </w:r>
      <w:r>
        <w:t xml:space="preserve"> </w:t>
      </w:r>
      <w:r>
        <w:rPr>
          <w:rFonts w:ascii="Times New Roman" w:hAnsi="Times New Roman" w:cs="Times New Roman" w:eastAsia="SimSun"/>
        </w:rPr>
        <w:t xml:space="preserve">series，译注：此外还有一个天然放射性元素蜕变系列），蜕变系列的最终产物分别为</w:t>
      </w:r>
      <w:r>
        <w:t xml:space="preserve"> </w:t>
      </w:r>
      <w:r>
        <w:rPr>
          <w:rFonts w:ascii="Times New Roman" w:hAnsi="Times New Roman" w:cs="Times New Roman" w:eastAsia="SimSun"/>
        </w:rPr>
        <w:t xml:space="preserve">Pb（Z</w:t>
      </w:r>
      <w:r>
        <w:t xml:space="preserve"> = </w:t>
      </w:r>
      <w:r>
        <w:rPr>
          <w:rFonts w:ascii="Times New Roman" w:hAnsi="Times New Roman" w:cs="Times New Roman" w:eastAsia="SimSun"/>
        </w:rPr>
        <w:t xml:space="preserve">82）的两种稳定同位素</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。每一次蜕变同时放出</w:t>
      </w:r>
      <w:r>
        <w:t xml:space="preserve"> </w:t>
      </w:r>
      <w:r>
        <w:rPr>
          <w:rFonts w:ascii="Times New Roman" w:hAnsi="Times New Roman" w:cs="Times New Roman" w:eastAsia="SimSun"/>
        </w:rPr>
        <w:t xml:space="preserve">γ-射线，但对元素的蜕变没有影响。相比之下，</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比</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更不稳定，更容易吸收热中子而发生裂变，该事实使</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成为核反应堆的合适燃料。其裂变反应可表述如下：</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裂变产物</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sSup>
          <m:e>
            <m:r>
              <m:rPr>
                <m:sty m:val="p"/>
              </m:rPr>
              <w:rPr>
                <w:rFonts w:ascii="Times New Roman" w:hAnsi="Times New Roman" w:cs="Times New Roman" w:eastAsia="SimSun"/>
              </w:rPr>
              <m:t>/</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 </m:t>
        </m:r>
        <m:r>
          <m:rPr>
            <m:sty m:val="p"/>
          </m:rPr>
          <w:rPr>
            <w:rFonts w:ascii="Times New Roman" w:hAnsi="Times New Roman" w:cs="Times New Roman" w:eastAsia="SimSun"/>
          </w:rPr>
          <m:t>核</m:t>
        </m:r>
      </m:oMath>
    </w:p>
    <w:p>
      <w:pPr>
        <w:pStyle w:val="BodyText"/>
        <w:spacing w:before="0" w:after="0" w:line="276" w:lineRule="auto"/>
      </w:pPr>
      <w:r>
        <w:t xml:space="preserve">3-1 </w:t>
      </w:r>
      <w:r>
        <w:rPr>
          <w:rFonts w:ascii="Times New Roman" w:hAnsi="Times New Roman" w:cs="Times New Roman" w:eastAsia="SimSun"/>
        </w:rPr>
        <w:t xml:space="preserve">计算每完成一次</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两个天然放射性元素蜕变系列分别总共放出多少</w:t>
      </w:r>
      <w:r>
        <w:t xml:space="preserve"> </w:t>
      </w:r>
      <w:r>
        <w:rPr>
          <w:rFonts w:ascii="Times New Roman" w:hAnsi="Times New Roman" w:cs="Times New Roman" w:eastAsia="SimSun"/>
        </w:rPr>
        <w:t xml:space="preserve">α-粒子和</w:t>
      </w:r>
      <w:r>
        <w:t xml:space="preserve"> </w:t>
      </w:r>
      <w:r>
        <w:rPr>
          <w:rFonts w:ascii="Times New Roman" w:hAnsi="Times New Roman" w:cs="Times New Roman" w:eastAsia="SimSun"/>
        </w:rPr>
        <w:t xml:space="preserve">β-粒子。</w:t>
      </w:r>
    </w:p>
    <w:p>
      <w:pPr>
        <w:pStyle w:val="BodyText"/>
        <w:spacing w:before="0" w:after="0" w:line="276" w:lineRule="auto"/>
      </w:pPr>
      <w:r>
        <w:t xml:space="preserve">3-2 </w:t>
      </w:r>
      <w:r>
        <w:rPr>
          <w:rFonts w:ascii="Times New Roman" w:hAnsi="Times New Roman" w:cs="Times New Roman" w:eastAsia="SimSun"/>
        </w:rPr>
        <w:t xml:space="preserve">解释为什么在这两个蜕变系列中某些元素的出现不止一次。</w:t>
      </w:r>
    </w:p>
    <w:p>
      <w:pPr>
        <w:pStyle w:val="BodyText"/>
        <w:spacing w:before="0" w:after="0" w:line="276" w:lineRule="auto"/>
      </w:pPr>
      <w:r>
        <w:t xml:space="preserve">3-3 </w:t>
      </w:r>
      <w:r>
        <w:rPr>
          <w:rFonts w:ascii="Times New Roman" w:hAnsi="Times New Roman" w:cs="Times New Roman" w:eastAsia="SimSun"/>
        </w:rPr>
        <w:t xml:space="preserve">假定在核合成时期得到等量的铀同位素（</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1</m:t>
        </m:r>
      </m:oMath>
      <w:r>
        <w:rPr>
          <w:rFonts w:ascii="Times New Roman" w:hAnsi="Times New Roman" w:cs="Times New Roman" w:eastAsia="SimSun"/>
        </w:rPr>
        <w:t xml:space="preserve">），计算地球的年龄（即自核合成至今的时间）。</w:t>
      </w:r>
    </w:p>
    <w:p>
      <w:pPr>
        <w:pStyle w:val="BodyText"/>
        <w:spacing w:before="0" w:after="0" w:line="276" w:lineRule="auto"/>
      </w:pPr>
      <w:r>
        <w:t xml:space="preserve">3-4 </w:t>
      </w:r>
      <w:r>
        <w:rPr>
          <w:rFonts w:ascii="Times New Roman" w:hAnsi="Times New Roman" w:cs="Times New Roman" w:eastAsia="SimSun"/>
        </w:rPr>
        <w:t xml:space="preserve">计算与</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g</m:t>
        </m:r>
        <m:sSup>
          <m:e>
            <m:r>
              <m:rPr>
                <m:sty m:val="p"/>
              </m:rPr>
              <w:rPr>
                <w:rFonts w:ascii="Times New Roman" w:hAnsi="Times New Roman" w:cs="Times New Roman" w:eastAsia="SimSun"/>
              </w:rPr>
              <m:t>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裂变释放的能量相等（所需燃烧的）碳的量</w:t>
      </w:r>
      <w:r>
        <w:t xml:space="preserve"> </w:t>
      </w:r>
      <w:r>
        <w:rPr>
          <w:rFonts w:ascii="Times New Roman" w:hAnsi="Times New Roman" w:cs="Times New Roman" w:eastAsia="SimSun"/>
        </w:rPr>
        <w:t xml:space="preserve">/g（碳因发生如下反应而释放能量）：</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393.5</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（或</w:t>
      </w:r>
      <w:r>
        <w:t xml:space="preserve"> 4.1 </w:t>
      </w:r>
      <w:r>
        <w:rPr>
          <w:rFonts w:ascii="Times New Roman" w:hAnsi="Times New Roman" w:cs="Times New Roman" w:eastAsia="SimSun"/>
        </w:rPr>
        <w:t xml:space="preserve">eV/分子）。</w:t>
      </w:r>
    </w:p>
    <w:bookmarkEnd w:id="21"/>
    <w:bookmarkStart w:id="22"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【例</w:t>
      </w:r>
      <w:r>
        <w:t xml:space="preserve"> </w:t>
      </w:r>
      <w:r>
        <w:rPr>
          <w:rFonts w:ascii="Times New Roman" w:hAnsi="Times New Roman" w:cs="Times New Roman" w:eastAsia="SimSun"/>
        </w:rPr>
        <w:t xml:space="preserve">4】（2009</w:t>
      </w:r>
      <w:r>
        <w:t xml:space="preserve"> </w:t>
      </w:r>
      <w:r>
        <w:rPr>
          <w:rFonts w:ascii="Times New Roman" w:hAnsi="Times New Roman" w:cs="Times New Roman" w:eastAsia="SimSun"/>
        </w:rPr>
        <w:t xml:space="preserve">年中国科技大学自主招生试题）科学家已经合成出多种含氮量很高的化合物。</w:t>
      </w:r>
    </w:p>
    <w:p>
      <w:pPr>
        <w:pStyle w:val="BodyText"/>
        <w:spacing w:before="0" w:after="0" w:line="276" w:lineRule="auto"/>
      </w:pPr>
      <w:r>
        <w:rPr>
          <w:rFonts w:ascii="Times New Roman" w:hAnsi="Times New Roman" w:cs="Times New Roman" w:eastAsia="SimSun"/>
        </w:rPr>
        <w:t xml:space="preserve">（1）由</w:t>
      </w:r>
      <w:r>
        <w:t xml:space="preserve"> H、N </w:t>
      </w:r>
      <w:r>
        <w:rPr>
          <w:rFonts w:ascii="Times New Roman" w:hAnsi="Times New Roman" w:cs="Times New Roman" w:eastAsia="SimSun"/>
        </w:rPr>
        <w:t xml:space="preserve">两种元素组成的酸(A)，其氮的质量分数为</w:t>
      </w:r>
      <w:r>
        <w:t xml:space="preserve"> </w:t>
      </w:r>
      <w:r>
        <w:rPr>
          <w:rFonts w:ascii="Times New Roman" w:hAnsi="Times New Roman" w:cs="Times New Roman" w:eastAsia="SimSun"/>
        </w:rPr>
        <w:t xml:space="preserve">97.7%，画出</w:t>
      </w:r>
      <w:r>
        <w:t xml:space="preserve"> A </w:t>
      </w:r>
      <w:r>
        <w:rPr>
          <w:rFonts w:ascii="Times New Roman" w:hAnsi="Times New Roman" w:cs="Times New Roman" w:eastAsia="SimSun"/>
        </w:rPr>
        <w:t xml:space="preserve">的路易斯结构式。</w:t>
      </w:r>
    </w:p>
    <w:p>
      <w:pPr>
        <w:pStyle w:val="BodyText"/>
        <w:spacing w:before="0" w:after="0" w:line="276" w:lineRule="auto"/>
      </w:pPr>
      <w:r>
        <w:rPr>
          <w:rFonts w:ascii="Times New Roman" w:hAnsi="Times New Roman" w:cs="Times New Roman" w:eastAsia="SimSun"/>
        </w:rPr>
        <w:t xml:space="preserve">（2）含氮的质量分数为</w:t>
      </w:r>
      <w:r>
        <w:t xml:space="preserve"> </w:t>
      </w:r>
      <m:oMath>
        <m:r>
          <w:rPr>
            <w:rFonts w:ascii="Times New Roman" w:hAnsi="Times New Roman" w:cs="Times New Roman" w:eastAsia="SimSun"/>
          </w:rPr>
          <m:t>42.44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的某卤化氮(B)具有三种异构体，试画出这三种异构体的结构式。</w:t>
      </w:r>
    </w:p>
    <w:p>
      <w:pPr>
        <w:numPr>
          <w:ilvl w:val="0"/>
          <w:numId w:val="1002"/>
        </w:numPr>
        <w:spacing w:before="0" w:after="0" w:line="276" w:lineRule="auto"/>
      </w:pPr>
      <w:r>
        <w:t xml:space="preserve">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的一种异构体及</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(摩尔比)</w:t>
      </w:r>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得到含氮质量分数为</w:t>
      </w:r>
      <w:r>
        <w:t xml:space="preserve"> </w:t>
      </w:r>
      <m:oMath>
        <m:r>
          <w:rPr>
            <w:rFonts w:ascii="Times New Roman" w:hAnsi="Times New Roman" w:cs="Times New Roman" w:eastAsia="SimSun"/>
          </w:rPr>
          <m:t>22.9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的全氮正离子化合物</w:t>
      </w:r>
      <w:r>
        <w:t xml:space="preserve"> (C), C </w:t>
      </w:r>
      <w:r>
        <w:rPr>
          <w:rFonts w:ascii="Times New Roman" w:hAnsi="Times New Roman" w:cs="Times New Roman" w:eastAsia="SimSun"/>
        </w:rPr>
        <w:t xml:space="preserve">与水反应放出大量的气体。试画出离子化合物</w:t>
      </w:r>
      <w:r>
        <w:t xml:space="preserve"> C </w:t>
      </w:r>
      <w:r>
        <w:rPr>
          <w:rFonts w:ascii="Times New Roman" w:hAnsi="Times New Roman" w:cs="Times New Roman" w:eastAsia="SimSun"/>
        </w:rPr>
        <w:t xml:space="preserve">中全氮正离子的共振结构式并写出</w:t>
      </w:r>
      <w:r>
        <w:t xml:space="preserve"> C </w:t>
      </w:r>
      <w:r>
        <w:rPr>
          <w:rFonts w:ascii="Times New Roman" w:hAnsi="Times New Roman" w:cs="Times New Roman" w:eastAsia="SimSun"/>
        </w:rPr>
        <w:t xml:space="preserve">与水反应的方程式。</w:t>
      </w:r>
    </w:p>
    <w:p>
      <w:pPr>
        <w:numPr>
          <w:ilvl w:val="0"/>
          <w:numId w:val="1002"/>
        </w:numPr>
        <w:spacing w:before="0" w:after="0" w:line="276" w:lineRule="auto"/>
      </w:pPr>
      <w:r>
        <w:rPr>
          <w:rFonts w:ascii="Times New Roman" w:hAnsi="Times New Roman" w:cs="Times New Roman" w:eastAsia="SimSun"/>
        </w:rPr>
        <w:t xml:space="preserve">近年来科学家合成含氮的质量分数竟达</w:t>
      </w:r>
      <w:r>
        <w:t xml:space="preserve"> </w:t>
      </w:r>
      <m:oMath>
        <m:r>
          <w:rPr>
            <w:rFonts w:ascii="Times New Roman" w:hAnsi="Times New Roman" w:cs="Times New Roman" w:eastAsia="SimSun"/>
          </w:rPr>
          <m:t>91.24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的离子化合物(D),</w:t>
      </w:r>
      <w:r>
        <w:t xml:space="preserve"> </w:t>
      </w:r>
      <w:r>
        <w:rPr>
          <w:rFonts w:ascii="Times New Roman" w:hAnsi="Times New Roman" w:cs="Times New Roman" w:eastAsia="SimSun"/>
        </w:rPr>
        <w:t xml:space="preserve">化合物</w:t>
      </w:r>
      <w:r>
        <w:t xml:space="preserve"> D </w:t>
      </w:r>
      <w:r>
        <w:rPr>
          <w:rFonts w:ascii="Times New Roman" w:hAnsi="Times New Roman" w:cs="Times New Roman" w:eastAsia="SimSun"/>
        </w:rPr>
        <w:t xml:space="preserve">分两步合成:</w:t>
      </w:r>
      <w:r>
        <w:t xml:space="preserve"> </w:t>
      </w:r>
      <w:r>
        <w:rPr>
          <w:rFonts w:ascii="Times New Roman" w:hAnsi="Times New Roman" w:cs="Times New Roman" w:eastAsia="SimSun"/>
        </w:rPr>
        <w:t xml:space="preserve">第一步某主族元素氯化物与过量的含</w:t>
      </w:r>
      <w:r>
        <w:t xml:space="preserve"> A </w:t>
      </w:r>
      <w:r>
        <w:rPr>
          <w:rFonts w:ascii="Times New Roman" w:hAnsi="Times New Roman" w:cs="Times New Roman" w:eastAsia="SimSun"/>
        </w:rPr>
        <w:t xml:space="preserve">酸根的钠盐在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乙腈溶剂中以</w:t>
      </w:r>
      <w:r>
        <w:t xml:space="preserve"> 1:6 </w:t>
      </w:r>
      <w:r>
        <w:rPr>
          <w:rFonts w:ascii="Times New Roman" w:hAnsi="Times New Roman" w:cs="Times New Roman" w:eastAsia="SimSun"/>
        </w:rPr>
        <w:t xml:space="preserve">摩尔比反应生成</w:t>
      </w:r>
      <w:r>
        <w:t xml:space="preserve"> E, E </w:t>
      </w:r>
      <w:r>
        <w:rPr>
          <w:rFonts w:ascii="Times New Roman" w:hAnsi="Times New Roman" w:cs="Times New Roman" w:eastAsia="SimSun"/>
        </w:rPr>
        <w:t xml:space="preserve">再与</w:t>
      </w:r>
      <w:r>
        <w:t xml:space="preserve"> C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溶剂中以</w:t>
      </w:r>
      <w:r>
        <w:t xml:space="preserve"> 1:1 </w:t>
      </w:r>
      <w:r>
        <w:rPr>
          <w:rFonts w:ascii="Times New Roman" w:hAnsi="Times New Roman" w:cs="Times New Roman" w:eastAsia="SimSun"/>
        </w:rPr>
        <w:t xml:space="preserve">摩尔比反应，生成</w:t>
      </w:r>
      <w:r>
        <w:t xml:space="preserve"> </w:t>
      </w:r>
      <w:r>
        <w:rPr>
          <w:rFonts w:ascii="Times New Roman" w:hAnsi="Times New Roman" w:cs="Times New Roman" w:eastAsia="SimSun"/>
        </w:rPr>
        <w:t xml:space="preserve">D。试写出</w:t>
      </w:r>
      <w:r>
        <w:t xml:space="preserve"> D </w:t>
      </w:r>
      <w:r>
        <w:rPr>
          <w:rFonts w:ascii="Times New Roman" w:hAnsi="Times New Roman" w:cs="Times New Roman" w:eastAsia="SimSun"/>
        </w:rPr>
        <w:t xml:space="preserve">的分子式（以离子式表示），并写出</w:t>
      </w:r>
      <w:r>
        <w:t xml:space="preserve"> D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反应的最终产物方程式。</w:t>
      </w:r>
    </w:p>
    <w:bookmarkEnd w:id="22"/>
    <w:bookmarkStart w:id="23" w:name="第-5-题6-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从含银、铜、金和铂的金属废料中提取</w:t>
      </w:r>
      <w:r>
        <w:t xml:space="preserve"> Au、Ag、Pt </w:t>
      </w:r>
      <w:r>
        <w:rPr>
          <w:rFonts w:ascii="Times New Roman" w:hAnsi="Times New Roman" w:cs="Times New Roman" w:eastAsia="SimSun"/>
        </w:rPr>
        <w:t xml:space="preserve">的工艺:</w:t>
      </w:r>
      <w:r>
        <w:t xml:space="preserve"> </w:t>
      </w:r>
      <w:r>
        <w:t xml:space="preserve">(1) </w:t>
      </w:r>
      <w:r>
        <w:rPr>
          <w:rFonts w:ascii="Times New Roman" w:hAnsi="Times New Roman" w:cs="Times New Roman" w:eastAsia="SimSun"/>
        </w:rPr>
        <w:t xml:space="preserve">电解时，金属废料应与电源的哪一极相连?</w:t>
      </w:r>
      <w:r>
        <w:t xml:space="preserve"> (2) </w:t>
      </w:r>
      <w:r>
        <w:rPr>
          <w:rFonts w:ascii="Times New Roman" w:hAnsi="Times New Roman" w:cs="Times New Roman" w:eastAsia="SimSun"/>
        </w:rPr>
        <w:t xml:space="preserve">写出王水处理阳极泥的反应方程式;</w:t>
      </w:r>
      <w:r>
        <w:t xml:space="preserve"> (3) </w:t>
      </w:r>
      <w:r>
        <w:rPr>
          <w:rFonts w:ascii="Times New Roman" w:hAnsi="Times New Roman" w:cs="Times New Roman" w:eastAsia="SimSun"/>
        </w:rPr>
        <w:t xml:space="preserve">写出用</w:t>
      </w:r>
      <w:r>
        <w:t xml:space="preserve"> N₂H₄ </w:t>
      </w:r>
      <w:r>
        <w:rPr>
          <w:rFonts w:ascii="Times New Roman" w:hAnsi="Times New Roman" w:cs="Times New Roman" w:eastAsia="SimSun"/>
        </w:rPr>
        <w:t xml:space="preserve">处理制得</w:t>
      </w:r>
      <w:r>
        <w:t xml:space="preserve"> Ag </w:t>
      </w:r>
      <w:r>
        <w:rPr>
          <w:rFonts w:ascii="Times New Roman" w:hAnsi="Times New Roman" w:cs="Times New Roman" w:eastAsia="SimSun"/>
        </w:rPr>
        <w:t xml:space="preserve">的方程式；(4)</w:t>
      </w:r>
      <w:r>
        <w:t xml:space="preserve"> </w:t>
      </w:r>
      <w:r>
        <w:rPr>
          <w:rFonts w:ascii="Times New Roman" w:hAnsi="Times New Roman" w:cs="Times New Roman" w:eastAsia="SimSun"/>
        </w:rPr>
        <w:t xml:space="preserve">写出工艺④所示步骤的反应方程式;</w:t>
      </w:r>
      <w:r>
        <w:t xml:space="preserve"> (5) </w:t>
      </w:r>
      <w:r>
        <w:rPr>
          <w:rFonts w:ascii="Times New Roman" w:hAnsi="Times New Roman" w:cs="Times New Roman" w:eastAsia="SimSun"/>
        </w:rPr>
        <w:t xml:space="preserve">写出工艺⑤所示步骤的反应方程式。</w:t>
      </w:r>
    </w:p>
    <w:bookmarkEnd w:id="23"/>
    <w:bookmarkStart w:id="27" w:name="第-6-题10-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w:t>
      </w:r>
      <m:oMath>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加热</w:t>
      </w:r>
      <w:r>
        <w:t xml:space="preserve"> </w:t>
      </w:r>
      <m:oMath>
        <m:r>
          <w:rPr>
            <w:rFonts w:ascii="Times New Roman" w:hAnsi="Times New Roman" w:cs="Times New Roman" w:eastAsia="SimSun"/>
          </w:rPr>
          <m:t>3.109</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白色二元化合物盐类A可生成</w:t>
      </w:r>
      <w:r>
        <w:t xml:space="preserve"> </w:t>
      </w:r>
      <m:oMath>
        <m:r>
          <w:rPr>
            <w:rFonts w:ascii="Times New Roman" w:hAnsi="Times New Roman" w:cs="Times New Roman" w:eastAsia="SimSun"/>
          </w:rPr>
          <m:t>2.754</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盐B和黄绿色具刺激性气味的气体X。在</w:t>
      </w:r>
      <w:r>
        <w:t xml:space="preserve"> </w:t>
      </w:r>
      <m:oMath>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继续加热B可得</w:t>
      </w:r>
      <w:r>
        <w:t xml:space="preserve"> </w:t>
      </w:r>
      <m:oMath>
        <m:r>
          <w:rPr>
            <w:rFonts w:ascii="Times New Roman" w:hAnsi="Times New Roman" w:cs="Times New Roman" w:eastAsia="SimSun"/>
          </w:rPr>
          <m:t>2.577</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盐C和气体X。盐A是一种很强的氧化剂，当用KI处理之时可得黑色化合物D，后者的相对分子质量是A的1.882倍。如果向D中加入过量的KI则发生氧化还原反应得到络盐E。E的阴离子和B的阴离子的结构相似。</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E</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过量KI</m:t>
              </m:r>
            </m:lim>
          </m:limUpp>
          <m:r>
            <m:rPr>
              <m:sty m:val="bi"/>
            </m:rPr>
            <w:rPr>
              <w:rFonts w:ascii="Times New Roman" w:hAnsi="Times New Roman" w:cs="Times New Roman" w:eastAsia="SimSun"/>
            </w:rPr>
            <m:t>D</m:t>
          </m:r>
          <m:limUpp>
            <m:e>
              <m:r>
                <m:rPr>
                  <m:sty m:val="p"/>
                </m:rPr>
                <w:rPr>
                  <w:rFonts w:ascii="Times New Roman" w:hAnsi="Times New Roman" w:cs="Times New Roman" w:eastAsia="SimSun"/>
                </w:rPr>
                <m:t>←</m:t>
              </m:r>
            </m:e>
            <m:lim>
              <m:r>
                <m:rPr>
                  <m:sty m:val="p"/>
                </m:rPr>
                <w:rPr>
                  <w:rFonts w:ascii="Times New Roman" w:hAnsi="Times New Roman" w:cs="Times New Roman" w:eastAsia="SimSun"/>
                </w:rPr>
                <m:t>K</m:t>
              </m:r>
              <m:r>
                <m:rPr>
                  <m:sty m:val="p"/>
                </m:rPr>
                <w:rPr>
                  <w:rFonts w:ascii="Times New Roman" w:hAnsi="Times New Roman" w:cs="Times New Roman" w:eastAsia="SimSun"/>
                </w:rPr>
                <m:t>I</m:t>
              </m:r>
            </m:lim>
          </m:limUpp>
          <m:r>
            <m:rPr>
              <m:sty m:val="bi"/>
            </m:rPr>
            <w:rPr>
              <w:rFonts w:ascii="Times New Roman" w:hAnsi="Times New Roman" w:cs="Times New Roman" w:eastAsia="SimSun"/>
            </w:rPr>
            <m:t>A</m:t>
          </m:r>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B</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C</m:t>
          </m:r>
        </m:oMath>
      </m:oMathPara>
    </w:p>
    <w:p>
      <w:pPr>
        <w:pStyle w:val="Compact"/>
        <w:numPr>
          <w:ilvl w:val="0"/>
          <w:numId w:val="1003"/>
        </w:numPr>
        <w:spacing w:before="0" w:after="0" w:line="276" w:lineRule="auto"/>
      </w:pPr>
      <w:r>
        <w:rPr>
          <w:rFonts w:ascii="Times New Roman" w:hAnsi="Times New Roman" w:cs="Times New Roman" w:eastAsia="SimSun"/>
        </w:rPr>
        <w:t xml:space="preserve">推出</w:t>
      </w:r>
      <w:r>
        <w:t xml:space="preserve"> A~E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X。提示:</w:t>
      </w:r>
      <w:r>
        <w:t xml:space="preserve"> A~C </w:t>
      </w:r>
      <w:r>
        <w:rPr>
          <w:rFonts w:ascii="Times New Roman" w:hAnsi="Times New Roman" w:cs="Times New Roman" w:eastAsia="SimSun"/>
        </w:rPr>
        <w:t xml:space="preserve">的阴离子互不相同。</w:t>
      </w:r>
    </w:p>
    <w:p>
      <w:pPr>
        <w:pStyle w:val="Compact"/>
        <w:numPr>
          <w:ilvl w:val="0"/>
          <w:numId w:val="1003"/>
        </w:numPr>
        <w:spacing w:before="0" w:after="0" w:line="276" w:lineRule="auto"/>
      </w:pPr>
      <w:r>
        <w:rPr>
          <w:rFonts w:ascii="Times New Roman" w:hAnsi="Times New Roman" w:cs="Times New Roman" w:eastAsia="SimSun"/>
        </w:rPr>
        <w:t xml:space="preserve">写出所有反应的方程式。</w:t>
      </w:r>
    </w:p>
    <w:p>
      <w:pPr>
        <w:pStyle w:val="Compact"/>
        <w:numPr>
          <w:ilvl w:val="0"/>
          <w:numId w:val="1003"/>
        </w:numPr>
        <w:spacing w:before="0" w:after="0" w:line="276" w:lineRule="auto"/>
      </w:pPr>
      <w:r>
        <w:rPr>
          <w:rFonts w:ascii="Times New Roman" w:hAnsi="Times New Roman" w:cs="Times New Roman" w:eastAsia="SimSun"/>
        </w:rPr>
        <w:t xml:space="preserve">画出</w:t>
      </w:r>
      <w:r>
        <w:t xml:space="preserve"> B~E </w:t>
      </w:r>
      <w:r>
        <w:rPr>
          <w:rFonts w:ascii="Times New Roman" w:hAnsi="Times New Roman" w:cs="Times New Roman" w:eastAsia="SimSun"/>
        </w:rPr>
        <w:t xml:space="preserve">的阴离子的结构。</w:t>
      </w:r>
    </w:p>
    <w:p>
      <w:pPr>
        <w:pStyle w:val="FirstParagraph"/>
        <w:spacing w:before="0" w:after="0" w:line="276" w:lineRule="auto"/>
        <w:ind w:firstLineChars="200" w:firstLine="420"/>
      </w:pPr>
      <w:r>
        <w:rPr>
          <w:rFonts w:ascii="Times New Roman" w:hAnsi="Times New Roman" w:cs="Times New Roman" w:eastAsia="SimSun"/>
        </w:rPr>
        <w:t xml:space="preserve">定性分析盐</w:t>
      </w:r>
      <w:r>
        <w:t xml:space="preserve"> A </w:t>
      </w:r>
      <w:r>
        <w:rPr>
          <w:rFonts w:ascii="Times New Roman" w:hAnsi="Times New Roman" w:cs="Times New Roman" w:eastAsia="SimSun"/>
        </w:rPr>
        <w:t xml:space="preserve">中所具有的金属元素可利用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，其特征是生成红棕色的沉淀。若要定量测定，可用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A，再用</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溶液滴定过量的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p>
    <w:p>
      <w:pPr>
        <w:pStyle w:val="Compact"/>
        <w:numPr>
          <w:ilvl w:val="0"/>
          <w:numId w:val="1004"/>
        </w:numPr>
        <w:spacing w:before="0" w:after="0" w:line="276" w:lineRule="auto"/>
      </w:pPr>
      <w:r>
        <w:rPr>
          <w:rFonts w:ascii="Times New Roman" w:hAnsi="Times New Roman" w:cs="Times New Roman" w:eastAsia="SimSun"/>
        </w:rPr>
        <w:t xml:space="preserve">写出定性和定量分析时反应的方程式。</w:t>
      </w:r>
    </w:p>
    <w:p>
      <w:pPr>
        <w:pStyle w:val="Compact"/>
        <w:numPr>
          <w:ilvl w:val="0"/>
          <w:numId w:val="1004"/>
        </w:numPr>
        <w:spacing w:before="0" w:after="0" w:line="276" w:lineRule="auto"/>
      </w:pPr>
      <w:r>
        <w:rPr>
          <w:rFonts w:ascii="Times New Roman" w:hAnsi="Times New Roman" w:cs="Times New Roman" w:eastAsia="SimSun"/>
        </w:rPr>
        <w:t xml:space="preserve">给出定性分析时一种可能产生干扰的阳离子。</w:t>
      </w:r>
    </w:p>
    <w:p>
      <w:pPr>
        <w:pStyle w:val="FirstParagraph"/>
        <w:spacing w:before="120" w:after="120" w:line="240" w:lineRule="auto"/>
        <w:jc w:val="center"/>
      </w:pPr>
      <w:r>
        <w:drawing>
          <wp:inline>
            <wp:extent cx="3240000" cy="2616922"/>
            <wp:effectExtent b="0" l="0" r="0" t="0"/>
            <wp:docPr descr="" title="" id="25" name="Picture"/>
            <a:graphic>
              <a:graphicData uri="http://schemas.openxmlformats.org/drawingml/2006/picture">
                <pic:pic>
                  <pic:nvPicPr>
                    <pic:cNvPr descr="bfda25c3393ddd7ff098a92a362dcec547ccad5f1845213324e2fc1c9a59f91e.jpg" id="26" name="Picture"/>
                    <pic:cNvPicPr>
                      <a:picLocks noChangeArrowheads="1" noChangeAspect="1"/>
                    </pic:cNvPicPr>
                  </pic:nvPicPr>
                  <pic:blipFill>
                    <a:blip r:embed="rId24"/>
                    <a:stretch>
                      <a:fillRect/>
                    </a:stretch>
                  </pic:blipFill>
                  <pic:spPr bwMode="auto">
                    <a:xfrm>
                      <a:off x="0" y="0"/>
                      <a:ext cx="3240000" cy="2616922"/>
                    </a:xfrm>
                    <a:prstGeom prst="rect">
                      <a:avLst/>
                    </a:prstGeom>
                    <a:noFill/>
                    <a:ln w="9525">
                      <a:noFill/>
                      <a:headEnd/>
                      <a:tailEnd/>
                    </a:ln>
                  </pic:spPr>
                </pic:pic>
              </a:graphicData>
            </a:graphic>
          </wp:inline>
        </w:drawing>
      </w:r>
    </w:p>
    <w:bookmarkEnd w:id="27"/>
    <w:bookmarkStart w:id="28" w:name="第-7-题9-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在过去一个半世纪的时间内，一直试图合成粒子</w:t>
      </w:r>
      <w:r>
        <w:t xml:space="preserve"> A </w:t>
      </w:r>
      <w:r>
        <w:rPr>
          <w:rFonts w:ascii="Times New Roman" w:hAnsi="Times New Roman" w:cs="Times New Roman" w:eastAsia="SimSun"/>
        </w:rPr>
        <w:t xml:space="preserve">离子。1968</w:t>
      </w:r>
      <w:r>
        <w:t xml:space="preserve"> </w:t>
      </w:r>
      <w:r>
        <w:rPr>
          <w:rFonts w:ascii="Times New Roman" w:hAnsi="Times New Roman" w:cs="Times New Roman" w:eastAsia="SimSun"/>
        </w:rPr>
        <w:t xml:space="preserve">年利用核化学方法经多步合成首次得到了这种粒子，用于制备</w:t>
      </w:r>
      <w:r>
        <w:t xml:space="preserve"> A </w:t>
      </w:r>
      <w:r>
        <w:rPr>
          <w:rFonts w:ascii="Times New Roman" w:hAnsi="Times New Roman" w:cs="Times New Roman" w:eastAsia="SimSun"/>
        </w:rPr>
        <w:t xml:space="preserve">离子的元素</w:t>
      </w:r>
      <w:r>
        <w:t xml:space="preserve"> X </w:t>
      </w:r>
      <w:r>
        <w:rPr>
          <w:rFonts w:ascii="Times New Roman" w:hAnsi="Times New Roman" w:cs="Times New Roman" w:eastAsia="SimSun"/>
        </w:rPr>
        <w:t xml:space="preserve">的天然同位素组成如下：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896"/>
        <w:gridCol w:w="947"/>
        <w:gridCol w:w="947"/>
        <w:gridCol w:w="947"/>
        <w:gridCol w:w="1032"/>
        <w:gridCol w:w="1032"/>
        <w:gridCol w:w="951"/>
      </w:tblGrid>
      <w:tr>
        <w:trPr>
          <w:tblHeader w:val="on"/>
        </w:trPr>
        <w:tc>
          <w:tcPr>
            <w:tcW w:type="dxa" w:w="3896"/>
          </w:tcPr>
          <w:tcPr/>
          <w:p>
            <w:pPr>
              <w:pStyle w:val="Compact"/>
            </w:pPr>
            <w:r>
              <w:rPr>
                <w:rFonts w:ascii="Times New Roman" w:hAnsi="Times New Roman" w:cs="Times New Roman" w:eastAsia="SimSun"/>
              </w:rPr>
              <w:t xml:space="preserve">核素的质量数</w:t>
            </w:r>
          </w:p>
        </w:tc>
        <w:tc>
          <w:tcPr>
            <w:tcW w:type="dxa" w:w="947"/>
          </w:tcPr>
          <w:tcPr/>
          <w:p>
            <w:pPr>
              <w:pStyle w:val="Compact"/>
            </w:pPr>
            <w:r>
              <w:t xml:space="preserve">74</w:t>
            </w:r>
          </w:p>
        </w:tc>
        <w:tc>
          <w:tcPr>
            <w:tcW w:type="dxa" w:w="947"/>
          </w:tcPr>
          <w:tcPr/>
          <w:p>
            <w:pPr>
              <w:pStyle w:val="Compact"/>
            </w:pPr>
            <w:r>
              <w:t xml:space="preserve">76</w:t>
            </w:r>
          </w:p>
        </w:tc>
        <w:tc>
          <w:tcPr>
            <w:tcW w:type="dxa" w:w="947"/>
          </w:tcPr>
          <w:tcPr/>
          <w:p>
            <w:pPr>
              <w:pStyle w:val="Compact"/>
            </w:pPr>
            <w:r>
              <w:t xml:space="preserve">77</w:t>
            </w:r>
          </w:p>
        </w:tc>
        <w:tc>
          <w:tcPr>
            <w:tcW w:type="dxa" w:w="1032"/>
          </w:tcPr>
          <w:tcPr/>
          <w:p>
            <w:pPr>
              <w:pStyle w:val="Compact"/>
            </w:pPr>
            <w:r>
              <w:t xml:space="preserve">78</w:t>
            </w:r>
          </w:p>
        </w:tc>
        <w:tc>
          <w:tcPr>
            <w:tcW w:type="dxa" w:w="1032"/>
          </w:tcPr>
          <w:tcPr/>
          <w:p>
            <w:pPr>
              <w:pStyle w:val="Compact"/>
            </w:pPr>
            <w:r>
              <w:t xml:space="preserve">80</w:t>
            </w:r>
          </w:p>
        </w:tc>
        <w:tc>
          <w:tcPr>
            <w:tcW w:type="dxa" w:w="951"/>
          </w:tcPr>
          <w:tcPr/>
          <w:p>
            <w:pPr>
              <w:pStyle w:val="Compact"/>
            </w:pPr>
            <w:r>
              <w:t xml:space="preserve">82</w:t>
            </w:r>
          </w:p>
        </w:tc>
      </w:tr>
      <w:tr>
        <w:tc>
          <w:tcPr>
            <w:tcW w:type="dxa" w:w="3896"/>
          </w:tcPr>
          <w:tcPr/>
          <w:p>
            <w:pPr>
              <w:pStyle w:val="Compact"/>
            </w:pPr>
            <w:r>
              <w:rPr>
                <w:rFonts w:ascii="Times New Roman" w:hAnsi="Times New Roman" w:cs="Times New Roman" w:eastAsia="SimSun"/>
              </w:rPr>
              <w:t xml:space="preserve">核素的摩尔分数，%</w:t>
            </w:r>
          </w:p>
        </w:tc>
        <w:tc>
          <w:tcPr>
            <w:tcW w:type="dxa" w:w="947"/>
          </w:tcPr>
          <w:tcPr/>
          <w:p>
            <w:pPr>
              <w:pStyle w:val="Compact"/>
            </w:pPr>
            <w:r>
              <w:t xml:space="preserve">0.87</w:t>
            </w:r>
          </w:p>
        </w:tc>
        <w:tc>
          <w:tcPr>
            <w:tcW w:type="dxa" w:w="947"/>
          </w:tcPr>
          <w:tcPr/>
          <w:p>
            <w:pPr>
              <w:pStyle w:val="Compact"/>
            </w:pPr>
            <w:r>
              <w:t xml:space="preserve">9.02</w:t>
            </w:r>
          </w:p>
        </w:tc>
        <w:tc>
          <w:tcPr>
            <w:tcW w:type="dxa" w:w="947"/>
          </w:tcPr>
          <w:tcPr/>
          <w:p>
            <w:pPr>
              <w:pStyle w:val="Compact"/>
            </w:pPr>
            <w:r>
              <w:t xml:space="preserve">7.58</w:t>
            </w:r>
          </w:p>
        </w:tc>
        <w:tc>
          <w:tcPr>
            <w:tcW w:type="dxa" w:w="1032"/>
          </w:tcPr>
          <w:tcPr/>
          <w:p>
            <w:pPr>
              <w:pStyle w:val="Compact"/>
            </w:pPr>
            <w:r>
              <w:t xml:space="preserve">23.52</w:t>
            </w:r>
          </w:p>
        </w:tc>
        <w:tc>
          <w:tcPr>
            <w:tcW w:type="dxa" w:w="1032"/>
          </w:tcPr>
          <w:tcPr/>
          <w:p>
            <w:pPr>
              <w:pStyle w:val="Compact"/>
            </w:pPr>
            <w:r>
              <w:t xml:space="preserve">49.82</w:t>
            </w:r>
          </w:p>
        </w:tc>
        <w:tc>
          <w:tcPr>
            <w:tcW w:type="dxa" w:w="951"/>
          </w:tcPr>
          <w:tcPr/>
          <w:p>
            <w:pPr>
              <w:pStyle w:val="Compact"/>
            </w:pPr>
            <w:r>
              <w:t xml:space="preserve">9.19</w:t>
            </w:r>
          </w:p>
        </w:tc>
      </w:tr>
    </w:tbl>
    <w:p>
      <w:pPr>
        <w:pStyle w:val="BodyText"/>
        <w:spacing w:before="0" w:after="0" w:line="276" w:lineRule="auto"/>
        <w:ind w:firstLineChars="200" w:firstLine="420"/>
      </w:pPr>
      <w:r>
        <w:rPr>
          <w:rFonts w:ascii="Times New Roman" w:hAnsi="Times New Roman" w:cs="Times New Roman" w:eastAsia="SimSun"/>
        </w:rPr>
        <w:t xml:space="preserve">富集</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82</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的核素的制剂，以中子流照射得到核素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rPr>
          <w:rFonts w:ascii="Times New Roman" w:hAnsi="Times New Roman" w:cs="Times New Roman" w:eastAsia="SimSun"/>
        </w:rPr>
        <w:t xml:space="preserve">，将其单质溶于稀</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中，向所得溶液中加入过量的</w:t>
      </w:r>
      <w:r>
        <w:t xml:space="preserve"> </w:t>
      </w:r>
      <w:r>
        <w:rPr>
          <w:rFonts w:ascii="Times New Roman" w:hAnsi="Times New Roman" w:cs="Times New Roman" w:eastAsia="SimSun"/>
        </w:rPr>
        <w:t xml:space="preserve">RbOH，之后，将</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通入溶液，得到</w:t>
      </w:r>
      <w:r>
        <w:t xml:space="preserve"> B </w:t>
      </w:r>
      <w:r>
        <w:rPr>
          <w:rFonts w:ascii="Times New Roman" w:hAnsi="Times New Roman" w:cs="Times New Roman" w:eastAsia="SimSun"/>
        </w:rPr>
        <w:t xml:space="preserve">溶液。由于得到的</w:t>
      </w:r>
      <w:r>
        <w:t xml:space="preserve"> B </w:t>
      </w:r>
      <w:r>
        <w:rPr>
          <w:rFonts w:ascii="Times New Roman" w:hAnsi="Times New Roman" w:cs="Times New Roman" w:eastAsia="SimSun"/>
        </w:rPr>
        <w:t xml:space="preserve">中含核素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oMath>
      <w:r>
        <w:rPr>
          <w:rFonts w:ascii="Times New Roman" w:hAnsi="Times New Roman" w:cs="Times New Roman" w:eastAsia="SimSun"/>
        </w:rPr>
        <w:t xml:space="preserve">），形成了</w:t>
      </w:r>
      <w:r>
        <w:t xml:space="preserve"> A </w:t>
      </w:r>
      <w:r>
        <w:rPr>
          <w:rFonts w:ascii="Times New Roman" w:hAnsi="Times New Roman" w:cs="Times New Roman" w:eastAsia="SimSun"/>
        </w:rPr>
        <w:t xml:space="preserve">离子（</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n</m:t>
            </m:r>
          </m:sup>
        </m:sSup>
        <m:r>
          <w:rPr>
            <w:rFonts w:ascii="Times New Roman" w:hAnsi="Times New Roman" w:cs="Times New Roman" w:eastAsia="SimSun"/>
          </w:rPr>
          <m:t>Y</m:t>
        </m:r>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中所含核素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w:rPr>
            <w:rFonts w:ascii="Times New Roman" w:hAnsi="Times New Roman" w:cs="Times New Roman" w:eastAsia="SimSun"/>
          </w:rPr>
          <m:t>Y</m:t>
        </m:r>
      </m:oMath>
      <w:r>
        <w:t xml:space="preserve"> </w:t>
      </w:r>
      <w:r>
        <w:rPr>
          <w:rFonts w:ascii="Times New Roman" w:hAnsi="Times New Roman" w:cs="Times New Roman" w:eastAsia="SimSun"/>
        </w:rPr>
        <w:t xml:space="preserve">继续发生</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2.39</m:t>
        </m:r>
        <m:r>
          <w:rPr>
            <w:rFonts w:ascii="Times New Roman" w:hAnsi="Times New Roman" w:cs="Times New Roman" w:eastAsia="SimSun"/>
          </w:rPr>
          <m:t> </m:t>
        </m:r>
        <m:r>
          <w:rPr>
            <w:rFonts w:ascii="Times New Roman" w:hAnsi="Times New Roman" w:cs="Times New Roman" w:eastAsia="SimSun"/>
          </w:rPr>
          <m:t>h</m:t>
        </m:r>
      </m:oMath>
      <w:r>
        <w:rPr>
          <w:rFonts w:ascii="Times New Roman" w:hAnsi="Times New Roman" w:cs="Times New Roman" w:eastAsia="SimSun"/>
        </w:rPr>
        <w:t xml:space="preserve">），同时从溶液中释放出的气体中一种是惰性的（C）。</w:t>
      </w:r>
    </w:p>
    <w:p>
      <w:pPr>
        <w:pStyle w:val="BodyText"/>
        <w:spacing w:before="0" w:after="0" w:line="276" w:lineRule="auto"/>
      </w:pPr>
      <w:r>
        <w:t xml:space="preserve">7-1 </w:t>
      </w:r>
      <w:r>
        <w:rPr>
          <w:rFonts w:ascii="Times New Roman" w:hAnsi="Times New Roman" w:cs="Times New Roman" w:eastAsia="SimSun"/>
        </w:rPr>
        <w:t xml:space="preserve">写出制备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m:rPr>
            <m:sty m:val="p"/>
          </m:rPr>
          <w:rPr>
            <w:rFonts w:ascii="Times New Roman" w:hAnsi="Times New Roman" w:cs="Times New Roman" w:eastAsia="SimSun"/>
          </w:rPr>
          <m:t>Y</m:t>
        </m:r>
      </m:oMath>
      <w:r>
        <w:t xml:space="preserve"> </w:t>
      </w:r>
      <w:r>
        <w:rPr>
          <w:rFonts w:ascii="Times New Roman" w:hAnsi="Times New Roman" w:cs="Times New Roman" w:eastAsia="SimSun"/>
        </w:rPr>
        <w:t xml:space="preserve">的核反应方程式。</w:t>
      </w:r>
    </w:p>
    <w:p>
      <w:pPr>
        <w:pStyle w:val="BodyText"/>
        <w:spacing w:before="0" w:after="0" w:line="276" w:lineRule="auto"/>
      </w:pPr>
      <w:r>
        <w:t xml:space="preserve">7-2 </w:t>
      </w:r>
      <w:r>
        <w:rPr>
          <w:rFonts w:ascii="Times New Roman" w:hAnsi="Times New Roman" w:cs="Times New Roman" w:eastAsia="SimSun"/>
        </w:rPr>
        <w:t xml:space="preserve">自然界中元素的核组成与元素的任一个稳定核素的丰度之间有什么联系？</w:t>
      </w:r>
    </w:p>
    <w:p>
      <w:pPr>
        <w:pStyle w:val="BodyText"/>
        <w:spacing w:before="0" w:after="0" w:line="276" w:lineRule="auto"/>
      </w:pPr>
      <w:r>
        <w:t xml:space="preserve">7-3 </w:t>
      </w:r>
      <w:r>
        <w:rPr>
          <w:rFonts w:ascii="Times New Roman" w:hAnsi="Times New Roman" w:cs="Times New Roman" w:eastAsia="SimSun"/>
        </w:rPr>
        <w:t xml:space="preserve">写出离子</w:t>
      </w:r>
      <w:r>
        <w:t xml:space="preserve"> </w:t>
      </w:r>
      <w:r>
        <w:rPr>
          <w:rFonts w:ascii="Times New Roman" w:hAnsi="Times New Roman" w:cs="Times New Roman" w:eastAsia="SimSun"/>
        </w:rPr>
        <w:t xml:space="preserve">A、溶液</w:t>
      </w:r>
      <w:r>
        <w:t xml:space="preserve"> </w:t>
      </w:r>
      <w:r>
        <w:rPr>
          <w:rFonts w:ascii="Times New Roman" w:hAnsi="Times New Roman" w:cs="Times New Roman" w:eastAsia="SimSun"/>
        </w:rPr>
        <w:t xml:space="preserve">B、气体</w:t>
      </w:r>
      <w:r>
        <w:t xml:space="preserve"> C </w:t>
      </w:r>
      <w:r>
        <w:rPr>
          <w:rFonts w:ascii="Times New Roman" w:hAnsi="Times New Roman" w:cs="Times New Roman" w:eastAsia="SimSun"/>
        </w:rPr>
        <w:t xml:space="preserve">的化学式。</w:t>
      </w:r>
    </w:p>
    <w:p>
      <w:pPr>
        <w:pStyle w:val="BodyText"/>
        <w:spacing w:before="0" w:after="0" w:line="276" w:lineRule="auto"/>
      </w:pPr>
      <w:r>
        <w:t xml:space="preserve">7-4 </w:t>
      </w:r>
      <w:r>
        <w:rPr>
          <w:rFonts w:ascii="Times New Roman" w:hAnsi="Times New Roman" w:cs="Times New Roman" w:eastAsia="SimSun"/>
        </w:rPr>
        <w:t xml:space="preserve">试写出制取</w:t>
      </w:r>
      <w:r>
        <w:t xml:space="preserve"> A </w:t>
      </w:r>
      <w:r>
        <w:rPr>
          <w:rFonts w:ascii="Times New Roman" w:hAnsi="Times New Roman" w:cs="Times New Roman" w:eastAsia="SimSun"/>
        </w:rPr>
        <w:t xml:space="preserve">时进行的反应方程式。</w:t>
      </w:r>
    </w:p>
    <w:p>
      <w:pPr>
        <w:pStyle w:val="BodyText"/>
        <w:spacing w:before="0" w:after="0" w:line="276" w:lineRule="auto"/>
      </w:pPr>
      <w:r>
        <w:t xml:space="preserve">7-5 </w:t>
      </w:r>
      <w:r>
        <w:rPr>
          <w:rFonts w:ascii="Times New Roman" w:hAnsi="Times New Roman" w:cs="Times New Roman" w:eastAsia="SimSun"/>
        </w:rPr>
        <w:t xml:space="preserve">在</w:t>
      </w:r>
      <w:r>
        <w:t xml:space="preserve"> 1971 </w:t>
      </w:r>
      <w:r>
        <w:rPr>
          <w:rFonts w:ascii="Times New Roman" w:hAnsi="Times New Roman" w:cs="Times New Roman" w:eastAsia="SimSun"/>
        </w:rPr>
        <w:t xml:space="preserve">年，以</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为氧化剂，在碱性条件下通过化学反应制得了</w:t>
      </w:r>
      <w:r>
        <w:t xml:space="preserve"> A </w:t>
      </w:r>
      <w:r>
        <w:rPr>
          <w:rFonts w:ascii="Times New Roman" w:hAnsi="Times New Roman" w:cs="Times New Roman" w:eastAsia="SimSun"/>
        </w:rPr>
        <w:t xml:space="preserve">离子，写出反应方程式。</w:t>
      </w:r>
    </w:p>
    <w:bookmarkEnd w:id="28"/>
    <w:bookmarkEnd w:id="29"/>
    <w:bookmarkStart w:id="59" w:name="第二部分-结构化学第-812-题共-4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49 </w:t>
      </w:r>
      <w:r>
        <w:rPr>
          <w:rFonts w:ascii="Times New Roman" w:hAnsi="Times New Roman" w:cs="Times New Roman" w:eastAsia="SimSun"/>
        </w:rPr>
        <w:t xml:space="preserve">分）</w:t>
      </w:r>
    </w:p>
    <w:bookmarkStart w:id="30" w:name="第-8-题10-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高岭土又称为中国黏土，它是制作陶瓷的重要原料，其名称起源于我国江西省景德镇市北部的高岭村。高岭土的化学式为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下图示出了其结构。它是由两种层排列而成的。一种层是</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5</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四面体层(图a),另一种层是</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八面体层(图b)。在后者中,O可近似视为密堆积,Al填充2/3的八面体空隙。两层共用一部分氧原子(图c、d)。由此，两层重复形成高岭土的结构。</w:t>
      </w:r>
    </w:p>
    <w:p>
      <w:pPr>
        <w:pStyle w:val="Compact"/>
        <w:numPr>
          <w:ilvl w:val="0"/>
          <w:numId w:val="1005"/>
        </w:numPr>
        <w:spacing w:before="0" w:after="0" w:line="276" w:lineRule="auto"/>
      </w:pPr>
      <w:r>
        <w:rPr>
          <w:rFonts w:ascii="Times New Roman" w:hAnsi="Times New Roman" w:cs="Times New Roman" w:eastAsia="SimSun"/>
        </w:rPr>
        <w:t xml:space="preserve">长石风化是高岭石形成的有效途径之一,</w:t>
      </w:r>
      <w:r>
        <w:t xml:space="preserve"> </w:t>
      </w:r>
      <w:r>
        <w:rPr>
          <w:rFonts w:ascii="Times New Roman" w:hAnsi="Times New Roman" w:cs="Times New Roman" w:eastAsia="SimSun"/>
        </w:rPr>
        <w:t xml:space="preserve">写出钾长石</w:t>
      </w:r>
      <w:r>
        <w:t xml:space="preserve"> </w:t>
      </w:r>
      <m:oMath>
        <m:d>
          <m:dPr>
            <m:begChr m:val="("/>
            <m:sepChr m:val=""/>
            <m:endChr m:val=")"/>
            <m:grow/>
          </m:dPr>
          <m:e>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16</m:t>
                </m:r>
              </m:sub>
            </m:sSub>
          </m:e>
        </m:d>
      </m:oMath>
      <w:r>
        <w:t xml:space="preserve"> </w:t>
      </w:r>
      <w:r>
        <w:rPr>
          <w:rFonts w:ascii="Times New Roman" w:hAnsi="Times New Roman" w:cs="Times New Roman" w:eastAsia="SimSun"/>
        </w:rPr>
        <w:t xml:space="preserve">在水和二氧化碳作用下转化为高岭石的反应式。</w:t>
      </w:r>
    </w:p>
    <w:p>
      <w:pPr>
        <w:pStyle w:val="Compact"/>
        <w:numPr>
          <w:ilvl w:val="0"/>
          <w:numId w:val="1005"/>
        </w:numPr>
        <w:spacing w:before="0" w:after="0" w:line="276" w:lineRule="auto"/>
      </w:pPr>
      <w:r>
        <w:rPr>
          <w:rFonts w:ascii="Times New Roman" w:hAnsi="Times New Roman" w:cs="Times New Roman" w:eastAsia="SimSun"/>
        </w:rPr>
        <w:t xml:space="preserve">若将高岭土中的</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置换为</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，则得到温石棉。写出温石棉的化学式。</w:t>
      </w:r>
    </w:p>
    <w:p>
      <w:pPr>
        <w:pStyle w:val="Compact"/>
        <w:numPr>
          <w:ilvl w:val="0"/>
          <w:numId w:val="1005"/>
        </w:numPr>
        <w:spacing w:before="0" w:after="0" w:line="276" w:lineRule="auto"/>
      </w:pPr>
      <w:r>
        <w:rPr>
          <w:rFonts w:ascii="Times New Roman" w:hAnsi="Times New Roman" w:cs="Times New Roman" w:eastAsia="SimSun"/>
        </w:rPr>
        <w:t xml:space="preserve">加热高岭土,</w:t>
      </w:r>
      <w:r>
        <w:t xml:space="preserve"> </w:t>
      </w:r>
      <w:r>
        <w:rPr>
          <w:rFonts w:ascii="Times New Roman" w:hAnsi="Times New Roman" w:cs="Times New Roman" w:eastAsia="SimSun"/>
        </w:rPr>
        <w:t xml:space="preserve">首先失水得到偏高岭土;</w:t>
      </w:r>
      <w:r>
        <w:t xml:space="preserve"> </w:t>
      </w:r>
      <w:r>
        <w:rPr>
          <w:rFonts w:ascii="Times New Roman" w:hAnsi="Times New Roman" w:cs="Times New Roman" w:eastAsia="SimSun"/>
        </w:rPr>
        <w:t xml:space="preserve">然后两份偏高岭土在更高的温度下反应,</w:t>
      </w:r>
      <w:r>
        <w:t xml:space="preserve"> </w:t>
      </w:r>
      <w:r>
        <w:rPr>
          <w:rFonts w:ascii="Times New Roman" w:hAnsi="Times New Roman" w:cs="Times New Roman" w:eastAsia="SimSun"/>
        </w:rPr>
        <w:t xml:space="preserve">得到铝硅酸盐相</w:t>
      </w:r>
      <w:r>
        <w:t xml:space="preserve"> S </w:t>
      </w:r>
      <w:r>
        <w:rPr>
          <w:rFonts w:ascii="Times New Roman" w:hAnsi="Times New Roman" w:cs="Times New Roman" w:eastAsia="SimSun"/>
        </w:rPr>
        <w:t xml:space="preserve">和二氧化硅;</w:t>
      </w:r>
      <w:r>
        <w:t xml:space="preserve"> </w:t>
      </w:r>
      <w:r>
        <w:rPr>
          <w:rFonts w:ascii="Times New Roman" w:hAnsi="Times New Roman" w:cs="Times New Roman" w:eastAsia="SimSun"/>
        </w:rPr>
        <w:t xml:space="preserve">最后</w:t>
      </w:r>
      <w:r>
        <w:t xml:space="preserve"> S </w:t>
      </w:r>
      <w:r>
        <w:rPr>
          <w:rFonts w:ascii="Times New Roman" w:hAnsi="Times New Roman" w:cs="Times New Roman" w:eastAsia="SimSun"/>
        </w:rPr>
        <w:t xml:space="preserve">分解为莫来石</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和二氧化硅。S</w:t>
      </w:r>
      <w:r>
        <w:t xml:space="preserve"> </w:t>
      </w:r>
      <w:r>
        <w:rPr>
          <w:rFonts w:ascii="Times New Roman" w:hAnsi="Times New Roman" w:cs="Times New Roman" w:eastAsia="SimSun"/>
        </w:rPr>
        <w:t xml:space="preserve">的结构可视为有缺陷的尖晶石结构——尖晶石的理想化学式为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的四面体空隙,</w:t>
      </w:r>
      <w:r>
        <w:t xml:space="preserve"> Al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的八面体空隙。在</w:t>
      </w:r>
      <w:r>
        <w:t xml:space="preserve"> S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的位置仅有</w:t>
      </w:r>
      <w:r>
        <w:t xml:space="preserve"> 3/4 </w:t>
      </w:r>
      <w:r>
        <w:rPr>
          <w:rFonts w:ascii="Times New Roman" w:hAnsi="Times New Roman" w:cs="Times New Roman" w:eastAsia="SimSun"/>
        </w:rPr>
        <w:t xml:space="preserve">填充,</w:t>
      </w:r>
      <w:r>
        <w:t xml:space="preserve"> Al </w:t>
      </w:r>
      <w:r>
        <w:rPr>
          <w:rFonts w:ascii="Times New Roman" w:hAnsi="Times New Roman" w:cs="Times New Roman" w:eastAsia="SimSun"/>
        </w:rPr>
        <w:t xml:space="preserve">的位置仅有</w:t>
      </w:r>
      <w:r>
        <w:t xml:space="preserve"> 2/3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无缺陷。给出</w:t>
      </w:r>
      <w:r>
        <w:t xml:space="preserve"> S </w:t>
      </w:r>
      <w:r>
        <w:rPr>
          <w:rFonts w:ascii="Times New Roman" w:hAnsi="Times New Roman" w:cs="Times New Roman" w:eastAsia="SimSun"/>
        </w:rPr>
        <w:t xml:space="preserve">的化学式并写出上述所有反应的方程式。</w:t>
      </w:r>
    </w:p>
    <w:bookmarkEnd w:id="30"/>
    <w:bookmarkStart w:id="31" w:name="第-9-题10-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2005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月美国科学家在</w:t>
      </w:r>
      <w:r>
        <w:t xml:space="preserve"> Science </w:t>
      </w:r>
      <w:r>
        <w:rPr>
          <w:rFonts w:ascii="Times New Roman" w:hAnsi="Times New Roman" w:cs="Times New Roman" w:eastAsia="SimSun"/>
        </w:rPr>
        <w:t xml:space="preserve">上发表论文，宣布发现了</w:t>
      </w:r>
      <w:r>
        <w:t xml:space="preserve"> Al </w:t>
      </w:r>
      <w:r>
        <w:rPr>
          <w:rFonts w:ascii="Times New Roman" w:hAnsi="Times New Roman" w:cs="Times New Roman" w:eastAsia="SimSun"/>
        </w:rPr>
        <w:t xml:space="preserve">的超原子结构，并预言其他金属原子也可能存在类似的结构，这是一项将对化学、物理以及材料领域产生重大影响的发现，引起了科学界的广泛关注。这种超原子是在</w:t>
      </w:r>
      <w:r>
        <w:t xml:space="preserve"> Al </w:t>
      </w:r>
      <w:r>
        <w:rPr>
          <w:rFonts w:ascii="Times New Roman" w:hAnsi="Times New Roman" w:cs="Times New Roman" w:eastAsia="SimSun"/>
        </w:rPr>
        <w:t xml:space="preserve">的碘化物中发现的，以</w:t>
      </w:r>
      <w:r>
        <w:t xml:space="preserve"> 13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原子或</w:t>
      </w:r>
      <w:r>
        <w:t xml:space="preserve"> 14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原子形成</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超原子结构，量子化学计算结果表明，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在表面、1</w:t>
      </w:r>
      <w:r>
        <w:t xml:space="preserve">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在中心的三角二十面体结构，</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可以看作是一个</w:t>
      </w:r>
      <w:r>
        <w:t xml:space="preserve"> Al </w:t>
      </w:r>
      <w:r>
        <w:rPr>
          <w:rFonts w:ascii="Times New Roman" w:hAnsi="Times New Roman" w:cs="Times New Roman" w:eastAsia="SimSun"/>
        </w:rPr>
        <w:t xml:space="preserve">原子跟</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面上的一个三角形的</w:t>
      </w:r>
      <w:r>
        <w:t xml:space="preserve"> 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形成</w:t>
      </w:r>
      <w:r>
        <w:t xml:space="preserve"> Al—Al </w:t>
      </w:r>
      <w:r>
        <w:rPr>
          <w:rFonts w:ascii="Times New Roman" w:hAnsi="Times New Roman" w:cs="Times New Roman" w:eastAsia="SimSun"/>
        </w:rPr>
        <w:t xml:space="preserve">键而获得的。文章还指出，</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超原子都是具有</w:t>
      </w:r>
      <w:r>
        <w:t xml:space="preserve"> 40 </w:t>
      </w:r>
      <w:r>
        <w:rPr>
          <w:rFonts w:ascii="Times New Roman" w:hAnsi="Times New Roman" w:cs="Times New Roman" w:eastAsia="SimSun"/>
        </w:rPr>
        <w:t xml:space="preserve">个价电子时最稳定。</w:t>
      </w:r>
    </w:p>
    <w:p>
      <w:pPr>
        <w:pStyle w:val="BodyText"/>
        <w:spacing w:before="0" w:after="0" w:line="276" w:lineRule="auto"/>
      </w:pPr>
      <w:r>
        <w:t xml:space="preserve">9-1 </w:t>
      </w:r>
      <w:r>
        <w:rPr>
          <w:rFonts w:ascii="Times New Roman" w:hAnsi="Times New Roman" w:cs="Times New Roman" w:eastAsia="SimSun"/>
        </w:rPr>
        <w:t xml:space="preserve">根据以上信息可预测</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的稳定化合价态。</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应具有元素周期表中哪一类化学元素的性质？阐述原因。</w:t>
      </w:r>
    </w:p>
    <w:p>
      <w:pPr>
        <w:pStyle w:val="BodyText"/>
        <w:spacing w:before="0" w:after="0" w:line="276" w:lineRule="auto"/>
      </w:pPr>
      <w:r>
        <w:t xml:space="preserve">9-2 </w:t>
      </w:r>
      <w:r>
        <w:rPr>
          <w:rFonts w:ascii="Times New Roman" w:hAnsi="Times New Roman" w:cs="Times New Roman" w:eastAsia="SimSun"/>
        </w:rPr>
        <w:t xml:space="preserve">对</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w:t>
      </w:r>
      <w:r>
        <w:t xml:space="preserve"> Al-Al </w:t>
      </w:r>
      <w:r>
        <w:rPr>
          <w:rFonts w:ascii="Times New Roman" w:hAnsi="Times New Roman" w:cs="Times New Roman" w:eastAsia="SimSun"/>
        </w:rPr>
        <w:t xml:space="preserve">键长的测定十分困难，而理论计算表明，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中的</w:t>
      </w:r>
      <w:r>
        <w:t xml:space="preserve"> Al-Al </w:t>
      </w:r>
      <w:r>
        <w:rPr>
          <w:rFonts w:ascii="Times New Roman" w:hAnsi="Times New Roman" w:cs="Times New Roman" w:eastAsia="SimSun"/>
        </w:rPr>
        <w:t xml:space="preserve">键长与金属铝的</w:t>
      </w:r>
      <w:r>
        <w:t xml:space="preserve"> Al-Al </w:t>
      </w:r>
      <w:r>
        <w:rPr>
          <w:rFonts w:ascii="Times New Roman" w:hAnsi="Times New Roman" w:cs="Times New Roman" w:eastAsia="SimSun"/>
        </w:rPr>
        <w:t xml:space="preserve">键长相当，已知金属铝的晶体结构采取面心立方最密堆积，密度约为</w:t>
      </w:r>
      <w:r>
        <w:t xml:space="preserve"> </w:t>
      </w:r>
      <m:oMath>
        <m:r>
          <w:rPr>
            <w:rFonts w:ascii="Times New Roman" w:hAnsi="Times New Roman" w:cs="Times New Roman" w:eastAsia="SimSun"/>
          </w:rPr>
          <m:t>2.7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，请估算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w:t>
      </w:r>
      <w:r>
        <w:t xml:space="preserve"> Al-Al </w:t>
      </w:r>
      <w:r>
        <w:rPr>
          <w:rFonts w:ascii="Times New Roman" w:hAnsi="Times New Roman" w:cs="Times New Roman" w:eastAsia="SimSun"/>
        </w:rPr>
        <w:t xml:space="preserve">的键长。</w:t>
      </w:r>
    </w:p>
    <w:p>
      <w:pPr>
        <w:pStyle w:val="BodyText"/>
        <w:spacing w:before="0" w:after="0" w:line="276" w:lineRule="auto"/>
      </w:pPr>
      <w:r>
        <w:t xml:space="preserve">9-3</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三角二十面体中有多少个四面体空隙，假设为正四面体空隙，如果在其中掺杂其他原子，请通过计算估计可掺杂原子的半径最大为多少？</w:t>
      </w:r>
    </w:p>
    <w:bookmarkEnd w:id="31"/>
    <w:bookmarkStart w:id="35"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不断开发更高效的化学法合成氨对人类的持续发展具有重大的意义。2015</w:t>
      </w:r>
      <w:r>
        <w:t xml:space="preserve"> </w:t>
      </w:r>
      <w:r>
        <w:rPr>
          <w:rFonts w:ascii="Times New Roman" w:hAnsi="Times New Roman" w:cs="Times New Roman" w:eastAsia="SimSun"/>
        </w:rPr>
        <w:t xml:space="preserve">年，荷兰科学家首次报道了可见光推动的金属催化光化学法合成氨的反应：采用</w:t>
      </w:r>
      <w:r>
        <w:t xml:space="preserve"> </w:t>
      </w:r>
      <w:r>
        <w:rPr>
          <w:rFonts w:ascii="Times New Roman" w:hAnsi="Times New Roman" w:cs="Times New Roman" w:eastAsia="SimSun"/>
        </w:rPr>
        <w:t xml:space="preserve">L₃Mo（A）接受</w:t>
      </w:r>
      <w:r>
        <w:t xml:space="preserve"> N₂ </w:t>
      </w:r>
      <w:r>
        <w:rPr>
          <w:rFonts w:ascii="Times New Roman" w:hAnsi="Times New Roman" w:cs="Times New Roman" w:eastAsia="SimSun"/>
        </w:rPr>
        <w:t xml:space="preserve">的配位生成</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经历光化学裂解生成</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后处理得到</w:t>
      </w:r>
      <w:r>
        <w:t xml:space="preserve"> NH₃。</w:t>
      </w:r>
    </w:p>
    <w:p>
      <w:pPr>
        <w:pStyle w:val="BodyText"/>
        <w:spacing w:before="120" w:after="120" w:line="240" w:lineRule="auto"/>
        <w:jc w:val="center"/>
      </w:pPr>
      <w:r>
        <w:drawing>
          <wp:inline>
            <wp:extent cx="3600000" cy="1410499"/>
            <wp:effectExtent b="0" l="0" r="0" t="0"/>
            <wp:docPr descr="" title="" id="33" name="Picture"/>
            <a:graphic>
              <a:graphicData uri="http://schemas.openxmlformats.org/drawingml/2006/picture">
                <pic:pic>
                  <pic:nvPicPr>
                    <pic:cNvPr descr="9ebba4fddb5fb039db88e256d6a937d555d3a42dbb6126e3cc2766ea6d708b5c.jpg" id="34" name="Picture"/>
                    <pic:cNvPicPr>
                      <a:picLocks noChangeArrowheads="1" noChangeAspect="1"/>
                    </pic:cNvPicPr>
                  </pic:nvPicPr>
                  <pic:blipFill>
                    <a:blip r:embed="rId32"/>
                    <a:stretch>
                      <a:fillRect/>
                    </a:stretch>
                  </pic:blipFill>
                  <pic:spPr bwMode="auto">
                    <a:xfrm>
                      <a:off x="0" y="0"/>
                      <a:ext cx="3600000" cy="141049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的结构式。</w:t>
      </w:r>
    </w:p>
    <w:p>
      <w:pPr>
        <w:pStyle w:val="BodyText"/>
        <w:spacing w:before="0" w:after="0" w:line="276" w:lineRule="auto"/>
      </w:pPr>
      <w:r>
        <w:t xml:space="preserve">10-2 B </w:t>
      </w:r>
      <w:r>
        <w:rPr>
          <w:rFonts w:ascii="Times New Roman" w:hAnsi="Times New Roman" w:cs="Times New Roman" w:eastAsia="SimSun"/>
        </w:rPr>
        <w:t xml:space="preserve">还可以被氧化生成</w:t>
      </w:r>
      <w:r>
        <w:t xml:space="preserve"> </w:t>
      </w:r>
      <w:r>
        <w:rPr>
          <w:rFonts w:ascii="Times New Roman" w:hAnsi="Times New Roman" w:cs="Times New Roman" w:eastAsia="SimSun"/>
        </w:rPr>
        <w:t xml:space="preserve">B′²⁺，但后者的裂解将得到多种结构不明的复杂产物因而不具应用价值。画出</w:t>
      </w:r>
      <w:r>
        <w:t xml:space="preserve"> B′²⁺ </w:t>
      </w:r>
      <w:r>
        <w:rPr>
          <w:rFonts w:ascii="Times New Roman" w:hAnsi="Times New Roman" w:cs="Times New Roman" w:eastAsia="SimSun"/>
        </w:rPr>
        <w:t xml:space="preserve">的结构式，并判断</w:t>
      </w:r>
      <w:r>
        <w:t xml:space="preserve"> B </w:t>
      </w:r>
      <w:r>
        <w:rPr>
          <w:rFonts w:ascii="Times New Roman" w:hAnsi="Times New Roman" w:cs="Times New Roman" w:eastAsia="SimSun"/>
        </w:rPr>
        <w:t xml:space="preserve">和</w:t>
      </w:r>
      <w:r>
        <w:t xml:space="preserve"> B′²⁺ </w:t>
      </w:r>
      <w:r>
        <w:rPr>
          <w:rFonts w:ascii="Times New Roman" w:hAnsi="Times New Roman" w:cs="Times New Roman" w:eastAsia="SimSun"/>
        </w:rPr>
        <w:t xml:space="preserve">何者中的氮氮键更弱。</w:t>
      </w:r>
    </w:p>
    <w:p>
      <w:pPr>
        <w:pStyle w:val="BodyText"/>
        <w:spacing w:before="0" w:after="0" w:line="276" w:lineRule="auto"/>
      </w:pPr>
      <w:r>
        <w:t xml:space="preserve">10-3 C </w:t>
      </w:r>
      <w:r>
        <w:rPr>
          <w:rFonts w:ascii="Times New Roman" w:hAnsi="Times New Roman" w:cs="Times New Roman" w:eastAsia="SimSun"/>
        </w:rPr>
        <w:t xml:space="preserve">后处理得到</w:t>
      </w:r>
      <w:r>
        <w:t xml:space="preserve"> NH₃ </w:t>
      </w:r>
      <w:r>
        <w:rPr>
          <w:rFonts w:ascii="Times New Roman" w:hAnsi="Times New Roman" w:cs="Times New Roman" w:eastAsia="SimSun"/>
        </w:rPr>
        <w:t xml:space="preserve">的过程如下，其中</w:t>
      </w:r>
      <w:r>
        <w:t xml:space="preserve"> lut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2,6-二甲基吡啶（2,6-lutidine）的缩写。指出两种试剂分别的作用。</w:t>
      </w:r>
    </w:p>
    <w:p>
      <w:pPr>
        <w:pStyle w:val="BodyText"/>
        <w:spacing w:before="0" w:after="0" w:line="276" w:lineRule="auto"/>
        <w:ind w:firstLineChars="200" w:firstLine="420"/>
      </w:pPr>
      <w:r>
        <w:t xml:space="preserve">C </w:t>
      </w:r>
      <w:r>
        <w:rPr>
          <w:rFonts w:ascii="Times New Roman" w:hAnsi="Times New Roman" w:cs="Times New Roman" w:eastAsia="SimSun"/>
        </w:rPr>
        <w:t xml:space="preserve">—（过量</w:t>
      </w:r>
      <w:r>
        <w:t xml:space="preserve"> </w:t>
      </w:r>
      <w:r>
        <w:rPr>
          <w:rFonts w:ascii="Times New Roman" w:hAnsi="Times New Roman" w:cs="Times New Roman" w:eastAsia="SimSun"/>
        </w:rPr>
        <w:t xml:space="preserve">Co(C₅H₅)₂／过量</w:t>
      </w:r>
      <w:r>
        <w:t xml:space="preserve"> </w:t>
      </w:r>
      <w:r>
        <w:rPr>
          <w:rFonts w:ascii="Times New Roman" w:hAnsi="Times New Roman" w:cs="Times New Roman" w:eastAsia="SimSun"/>
        </w:rPr>
        <w:t xml:space="preserve">[lutH][BArF₄]）→</w:t>
      </w:r>
      <w:r>
        <w:t xml:space="preserve"> NH₃ + L₃Mo(A)</w:t>
      </w:r>
    </w:p>
    <w:p>
      <w:pPr>
        <w:pStyle w:val="BodyText"/>
        <w:spacing w:before="0" w:after="0" w:line="276" w:lineRule="auto"/>
      </w:pPr>
      <w:r>
        <w:t xml:space="preserve">10-4 </w:t>
      </w:r>
      <w:r>
        <w:rPr>
          <w:rFonts w:ascii="Times New Roman" w:hAnsi="Times New Roman" w:cs="Times New Roman" w:eastAsia="SimSun"/>
        </w:rPr>
        <w:t xml:space="preserve">令作者都感到惊讶的是，仅用</w:t>
      </w:r>
      <w:r>
        <w:t xml:space="preserve"> [lutH][BArF₄]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C，将发生：4C</w:t>
      </w:r>
      <w:r>
        <w:t xml:space="preserve"> → B′²⁺ + 2D </w:t>
      </w:r>
      <w:r>
        <w:rPr>
          <w:rFonts w:ascii="Times New Roman" w:hAnsi="Times New Roman" w:cs="Times New Roman" w:eastAsia="SimSun"/>
        </w:rPr>
        <w:t xml:space="preserve">的歧化反应。画出</w:t>
      </w:r>
      <w:r>
        <w:t xml:space="preserve"> D </w:t>
      </w:r>
      <w:r>
        <w:rPr>
          <w:rFonts w:ascii="Times New Roman" w:hAnsi="Times New Roman" w:cs="Times New Roman" w:eastAsia="SimSun"/>
        </w:rPr>
        <w:t xml:space="preserve">的结构式，写出</w:t>
      </w:r>
      <w:r>
        <w:t xml:space="preserve"> A、B、B′²⁺、C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的氧化态（提示：C</w:t>
      </w:r>
      <w:r>
        <w:t xml:space="preserve"> </w:t>
      </w:r>
      <w:r>
        <w:rPr>
          <w:rFonts w:ascii="Times New Roman" w:hAnsi="Times New Roman" w:cs="Times New Roman" w:eastAsia="SimSun"/>
        </w:rPr>
        <w:t xml:space="preserve">被氧化为</w:t>
      </w:r>
      <w:r>
        <w:t xml:space="preserve"> C′ </w:t>
      </w:r>
      <w:r>
        <w:rPr>
          <w:rFonts w:ascii="Times New Roman" w:hAnsi="Times New Roman" w:cs="Times New Roman" w:eastAsia="SimSun"/>
        </w:rPr>
        <w:t xml:space="preserve">后与</w:t>
      </w:r>
      <w:r>
        <w:t xml:space="preserve"> 1,4 </w:t>
      </w:r>
      <w:r>
        <w:rPr>
          <w:rFonts w:ascii="Times New Roman" w:hAnsi="Times New Roman" w:cs="Times New Roman" w:eastAsia="SimSun"/>
        </w:rPr>
        <w:t xml:space="preserve">环己二烯反应，也可得到</w:t>
      </w:r>
      <w:r>
        <w:t xml:space="preserve"> </w:t>
      </w:r>
      <w:r>
        <w:rPr>
          <w:rFonts w:ascii="Times New Roman" w:hAnsi="Times New Roman" w:cs="Times New Roman" w:eastAsia="SimSun"/>
        </w:rPr>
        <w:t xml:space="preserve">D）。</w:t>
      </w:r>
    </w:p>
    <w:bookmarkEnd w:id="35"/>
    <w:bookmarkStart w:id="54"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AX₄ </w:t>
      </w:r>
      <w:r>
        <w:rPr>
          <w:rFonts w:ascii="Times New Roman" w:hAnsi="Times New Roman" w:cs="Times New Roman" w:eastAsia="SimSun"/>
        </w:rPr>
        <w:t xml:space="preserve">四面体（A</w:t>
      </w:r>
      <w:r>
        <w:t xml:space="preserve"> </w:t>
      </w:r>
      <w:r>
        <w:rPr>
          <w:rFonts w:ascii="Times New Roman" w:hAnsi="Times New Roman" w:cs="Times New Roman" w:eastAsia="SimSun"/>
        </w:rPr>
        <w:t xml:space="preserve">为中心原子，如硅、锗；X</w:t>
      </w:r>
      <w:r>
        <w:t xml:space="preserve"> </w:t>
      </w:r>
      <w:r>
        <w:rPr>
          <w:rFonts w:ascii="Times New Roman" w:hAnsi="Times New Roman" w:cs="Times New Roman" w:eastAsia="SimSun"/>
        </w:rPr>
        <w:t xml:space="preserve">为配位原子，如氧、硫）在无机化合物中很常见。四面体</w:t>
      </w:r>
      <w:r>
        <w:t xml:space="preserve"> T₁ </w:t>
      </w:r>
      <w:r>
        <w:rPr>
          <w:rFonts w:ascii="Times New Roman" w:hAnsi="Times New Roman" w:cs="Times New Roman" w:eastAsia="SimSun"/>
        </w:rPr>
        <w:t xml:space="preserve">按下图所示方式相连可形成一系列”超四面体”（T₂、T₃…）：</w:t>
      </w:r>
    </w:p>
    <w:p>
      <w:pPr>
        <w:pStyle w:val="BodyText"/>
        <w:spacing w:before="120" w:after="120" w:line="240" w:lineRule="auto"/>
        <w:jc w:val="center"/>
      </w:pPr>
      <w:r>
        <w:drawing>
          <wp:inline>
            <wp:extent cx="1800000" cy="1638000"/>
            <wp:effectExtent b="0" l="0" r="0" t="0"/>
            <wp:docPr descr="" title="" id="37" name="Picture"/>
            <a:graphic>
              <a:graphicData uri="http://schemas.openxmlformats.org/drawingml/2006/picture">
                <pic:pic>
                  <pic:nvPicPr>
                    <pic:cNvPr descr="a95a5e2d958c233cbec48e5a7f0b6db0c1f82f4dde1ef110b7e8c9a7572e4ae6.jpg" id="38" name="Picture"/>
                    <pic:cNvPicPr>
                      <a:picLocks noChangeArrowheads="1" noChangeAspect="1"/>
                    </pic:cNvPicPr>
                  </pic:nvPicPr>
                  <pic:blipFill>
                    <a:blip r:embed="rId36"/>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552700" cy="2057400"/>
            <wp:effectExtent b="0" l="0" r="0" t="0"/>
            <wp:docPr descr="" title="" id="40" name="Picture"/>
            <a:graphic>
              <a:graphicData uri="http://schemas.openxmlformats.org/drawingml/2006/picture">
                <pic:pic>
                  <pic:nvPicPr>
                    <pic:cNvPr descr="6bfc245c18ed0a2d3fcaec818bd32cf24ab1d73729022363a7267434cad47acf.jpg" id="41" name="Picture"/>
                    <pic:cNvPicPr>
                      <a:picLocks noChangeArrowheads="1" noChangeAspect="1"/>
                    </pic:cNvPicPr>
                  </pic:nvPicPr>
                  <pic:blipFill>
                    <a:blip r:embed="rId39"/>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628900" cy="2413000"/>
            <wp:effectExtent b="0" l="0" r="0" t="0"/>
            <wp:docPr descr="" title="" id="43" name="Picture"/>
            <a:graphic>
              <a:graphicData uri="http://schemas.openxmlformats.org/drawingml/2006/picture">
                <pic:pic>
                  <pic:nvPicPr>
                    <pic:cNvPr descr="ea0c7120a7e1df128532c89d797bd730216537a058679b51deb4d76bd2a2ed1e.jpg" id="44" name="Picture"/>
                    <pic:cNvPicPr>
                      <a:picLocks noChangeArrowheads="1" noChangeAspect="1"/>
                    </pic:cNvPicPr>
                  </pic:nvPicPr>
                  <pic:blipFill>
                    <a:blip r:embed="rId42"/>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524000" cy="1943100"/>
            <wp:effectExtent b="0" l="0" r="0" t="0"/>
            <wp:docPr descr="" title="" id="46" name="Picture"/>
            <a:graphic>
              <a:graphicData uri="http://schemas.openxmlformats.org/drawingml/2006/picture">
                <pic:pic>
                  <pic:nvPicPr>
                    <pic:cNvPr descr="ca0ea5c4333927de92ee43a5674bc4beb885e555a90f6d9b1057ec4b59f5d1cf.jpg" id="47" name="Picture"/>
                    <pic:cNvPicPr>
                      <a:picLocks noChangeArrowheads="1" noChangeAspect="1"/>
                    </pic:cNvPicPr>
                  </pic:nvPicPr>
                  <pic:blipFill>
                    <a:blip r:embed="rId45"/>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273300" cy="2133600"/>
            <wp:effectExtent b="0" l="0" r="0" t="0"/>
            <wp:docPr descr="" title="" id="49" name="Picture"/>
            <a:graphic>
              <a:graphicData uri="http://schemas.openxmlformats.org/drawingml/2006/picture">
                <pic:pic>
                  <pic:nvPicPr>
                    <pic:cNvPr descr="2a7a6c9da90b1443c6a341e2b800d27a4086e89818dc4b46d7147e3410a1fe96.jpg" id="50" name="Picture"/>
                    <pic:cNvPicPr>
                      <a:picLocks noChangeArrowheads="1" noChangeAspect="1"/>
                    </pic:cNvPicPr>
                  </pic:nvPicPr>
                  <pic:blipFill>
                    <a:blip r:embed="rId48"/>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476500" cy="2413000"/>
            <wp:effectExtent b="0" l="0" r="0" t="0"/>
            <wp:docPr descr="" title="" id="52" name="Picture"/>
            <a:graphic>
              <a:graphicData uri="http://schemas.openxmlformats.org/drawingml/2006/picture">
                <pic:pic>
                  <pic:nvPicPr>
                    <pic:cNvPr descr="adaf2639e10e14bfdc63572bd00f35cadd423a0a2a77316c8966333044641523.jpg" id="53" name="Picture"/>
                    <pic:cNvPicPr>
                      <a:picLocks noChangeArrowheads="1" noChangeAspect="1"/>
                    </pic:cNvPicPr>
                  </pic:nvPicPr>
                  <pic:blipFill>
                    <a:blip r:embed="rId51"/>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spacing w:before="0" w:after="0" w:line="276" w:lineRule="auto"/>
      </w:pPr>
      <w:r>
        <w:rPr>
          <w:b/>
          <w:bCs/>
        </w:rPr>
        <w:t xml:space="preserve">11-1</w:t>
      </w:r>
      <w:r>
        <w:t xml:space="preserve"> </w:t>
      </w:r>
      <w:r>
        <w:rPr>
          <w:rFonts w:ascii="Times New Roman" w:hAnsi="Times New Roman" w:cs="Times New Roman" w:eastAsia="SimSun"/>
        </w:rPr>
        <w:t xml:space="preserve">上图中</w:t>
      </w:r>
      <w:r>
        <w:t xml:space="preserve"> T₁、T₂ </w:t>
      </w:r>
      <w:r>
        <w:rPr>
          <w:rFonts w:ascii="Times New Roman" w:hAnsi="Times New Roman" w:cs="Times New Roman" w:eastAsia="SimSun"/>
        </w:rPr>
        <w:t xml:space="preserve">和</w:t>
      </w:r>
      <w:r>
        <w:t xml:space="preserve"> T₃ </w:t>
      </w:r>
      <w:r>
        <w:rPr>
          <w:rFonts w:ascii="Times New Roman" w:hAnsi="Times New Roman" w:cs="Times New Roman" w:eastAsia="SimSun"/>
        </w:rPr>
        <w:t xml:space="preserve">的化学式分别为</w:t>
      </w:r>
      <w:r>
        <w:t xml:space="preserve"> AX₄、A₄X₁₀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A₁₀X₂₀，推出超四面体</w:t>
      </w:r>
      <w:r>
        <w:t xml:space="preserve"> T₄ </w:t>
      </w:r>
      <w:r>
        <w:rPr>
          <w:rFonts w:ascii="Times New Roman" w:hAnsi="Times New Roman" w:cs="Times New Roman" w:eastAsia="SimSun"/>
        </w:rPr>
        <w:t xml:space="preserve">的化学式。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分别指出超四面体</w:t>
      </w:r>
      <w:r>
        <w:t xml:space="preserve"> T₃、T₄ </w:t>
      </w:r>
      <w:r>
        <w:rPr>
          <w:rFonts w:ascii="Times New Roman" w:hAnsi="Times New Roman" w:cs="Times New Roman" w:eastAsia="SimSun"/>
        </w:rPr>
        <w:t xml:space="preserve">中各有几种环境不同的</w:t>
      </w:r>
      <w:r>
        <w:t xml:space="preserve"> X </w:t>
      </w:r>
      <w:r>
        <w:rPr>
          <w:rFonts w:ascii="Times New Roman" w:hAnsi="Times New Roman" w:cs="Times New Roman" w:eastAsia="SimSun"/>
        </w:rPr>
        <w:t xml:space="preserve">原子，每种</w:t>
      </w:r>
      <w:r>
        <w:t xml:space="preserve"> X </w:t>
      </w:r>
      <w:r>
        <w:rPr>
          <w:rFonts w:ascii="Times New Roman" w:hAnsi="Times New Roman" w:cs="Times New Roman" w:eastAsia="SimSun"/>
        </w:rPr>
        <w:t xml:space="preserve">原子各连接几个</w:t>
      </w:r>
      <w:r>
        <w:t xml:space="preserve"> A </w:t>
      </w:r>
      <w:r>
        <w:rPr>
          <w:rFonts w:ascii="Times New Roman" w:hAnsi="Times New Roman" w:cs="Times New Roman" w:eastAsia="SimSun"/>
        </w:rPr>
        <w:t xml:space="preserve">原子？在上述两种超四面体中每种</w:t>
      </w:r>
      <w:r>
        <w:t xml:space="preserve"> X </w:t>
      </w:r>
      <w:r>
        <w:rPr>
          <w:rFonts w:ascii="Times New Roman" w:hAnsi="Times New Roman" w:cs="Times New Roman" w:eastAsia="SimSun"/>
        </w:rPr>
        <w:t xml:space="preserve">原子的数目各是多少？</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若分别以</w:t>
      </w:r>
      <w:r>
        <w:t xml:space="preserve"> T₁、T₂、T₃、T₄ </w:t>
      </w:r>
      <w:r>
        <w:rPr>
          <w:rFonts w:ascii="Times New Roman" w:hAnsi="Times New Roman" w:cs="Times New Roman" w:eastAsia="SimSun"/>
        </w:rPr>
        <w:t xml:space="preserve">为结构单元共顶点相连（顶点</w:t>
      </w:r>
      <w:r>
        <w:t xml:space="preserve"> X </w:t>
      </w:r>
      <w:r>
        <w:rPr>
          <w:rFonts w:ascii="Times New Roman" w:hAnsi="Times New Roman" w:cs="Times New Roman" w:eastAsia="SimSun"/>
        </w:rPr>
        <w:t xml:space="preserve">原子只连接两个</w:t>
      </w:r>
      <w:r>
        <w:t xml:space="preserve"> A </w:t>
      </w:r>
      <w:r>
        <w:rPr>
          <w:rFonts w:ascii="Times New Roman" w:hAnsi="Times New Roman" w:cs="Times New Roman" w:eastAsia="SimSun"/>
        </w:rPr>
        <w:t xml:space="preserve">原子），形成无限三维结构，分别写出所得三维骨架的化学式。</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欲使上述</w:t>
      </w:r>
      <w:r>
        <w:t xml:space="preserve"> T₃ </w:t>
      </w:r>
      <w:r>
        <w:rPr>
          <w:rFonts w:ascii="Times New Roman" w:hAnsi="Times New Roman" w:cs="Times New Roman" w:eastAsia="SimSun"/>
        </w:rPr>
        <w:t xml:space="preserve">超四面体连接所得三维骨架的化学式所带电荷分别为</w:t>
      </w:r>
      <w:r>
        <w:t xml:space="preserve"> +4、0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−4，A</w:t>
      </w:r>
      <w:r>
        <w:t xml:space="preserve"> </w:t>
      </w:r>
      <w:r>
        <w:rPr>
          <w:rFonts w:ascii="Times New Roman" w:hAnsi="Times New Roman" w:cs="Times New Roman" w:eastAsia="SimSun"/>
        </w:rPr>
        <w:t xml:space="preserve">选</w:t>
      </w:r>
      <w:r>
        <w:t xml:space="preserve"> Zn²⁺、In³⁺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Ge⁴⁺，X</w:t>
      </w:r>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S²⁻，给出带三种不同电荷的骨架的化学式（各给出一种，结构单元中的离子数成简单整数比）。</w:t>
      </w:r>
    </w:p>
    <w:bookmarkEnd w:id="54"/>
    <w:bookmarkStart w:id="58" w:name="第-12-题10-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研究离子晶体,</w:t>
      </w:r>
      <w:r>
        <w:t xml:space="preserve"> </w:t>
      </w:r>
      <w:r>
        <w:rPr>
          <w:rFonts w:ascii="Times New Roman" w:hAnsi="Times New Roman" w:cs="Times New Roman" w:eastAsia="SimSun"/>
        </w:rPr>
        <w:t xml:space="preserve">常考查以一个离子为中心时,</w:t>
      </w:r>
      <w:r>
        <w:t xml:space="preserve"> </w:t>
      </w:r>
      <w:r>
        <w:rPr>
          <w:rFonts w:ascii="Times New Roman" w:hAnsi="Times New Roman" w:cs="Times New Roman" w:eastAsia="SimSun"/>
        </w:rPr>
        <w:t xml:space="preserve">其周围不同距离的离子对它的吸引或排斥的静电作用力。</w:t>
      </w:r>
    </w:p>
    <w:p>
      <w:pPr>
        <w:numPr>
          <w:ilvl w:val="0"/>
          <w:numId w:val="1006"/>
        </w:numPr>
        <w:spacing w:before="0" w:after="0" w:line="276" w:lineRule="auto"/>
      </w:pPr>
      <w:r>
        <w:rPr>
          <w:rFonts w:ascii="Times New Roman" w:hAnsi="Times New Roman" w:cs="Times New Roman" w:eastAsia="SimSun"/>
        </w:rPr>
        <w:t xml:space="preserve">设氯化钠晶体中钠离子跟离它最近的氯离子之间的距离为</w:t>
      </w:r>
      <w:r>
        <w:t xml:space="preserve"> </w:t>
      </w:r>
      <m:oMath>
        <m:r>
          <w:rPr>
            <w:rFonts w:ascii="Times New Roman" w:hAnsi="Times New Roman" w:cs="Times New Roman" w:eastAsia="SimSun"/>
          </w:rPr>
          <m:t>r</m:t>
        </m:r>
      </m:oMath>
      <w:r>
        <w:t xml:space="preserve"> </w:t>
      </w:r>
      <w:r>
        <w:t xml:space="preserve">, </w:t>
      </w:r>
      <w:r>
        <w:rPr>
          <w:rFonts w:ascii="Times New Roman" w:hAnsi="Times New Roman" w:cs="Times New Roman" w:eastAsia="SimSun"/>
        </w:rPr>
        <w:t xml:space="preserve">写出距该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最近的</w:t>
      </w:r>
      <w:r>
        <w:t xml:space="preserve"> Cl </w:t>
      </w:r>
      <w:r>
        <w:rPr>
          <w:rFonts w:ascii="Times New Roman" w:hAnsi="Times New Roman" w:cs="Times New Roman" w:eastAsia="SimSun"/>
        </w:rPr>
        <w:t xml:space="preserve">的距离与个数。次近的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的距离与个数。下一层较近的</w:t>
      </w:r>
      <w:r>
        <w:t xml:space="preserve"> Cl </w:t>
      </w:r>
      <w:r>
        <w:rPr>
          <w:rFonts w:ascii="Times New Roman" w:hAnsi="Times New Roman" w:cs="Times New Roman" w:eastAsia="SimSun"/>
        </w:rPr>
        <w:t xml:space="preserve">的距离与个数,</w:t>
      </w:r>
      <w:r>
        <w:t xml:space="preserve"> </w:t>
      </w:r>
      <w:r>
        <w:rPr>
          <w:rFonts w:ascii="Times New Roman" w:hAnsi="Times New Roman" w:cs="Times New Roman" w:eastAsia="SimSun"/>
        </w:rPr>
        <w:t xml:space="preserve">再下一层</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w:t>
      </w:r>
    </w:p>
    <w:p>
      <w:pPr>
        <w:numPr>
          <w:ilvl w:val="0"/>
          <w:numId w:val="1006"/>
        </w:numPr>
        <w:spacing w:before="0" w:after="0" w:line="276" w:lineRule="auto"/>
      </w:pPr>
      <w:r>
        <w:rPr>
          <w:rFonts w:ascii="Times New Roman" w:hAnsi="Times New Roman" w:cs="Times New Roman" w:eastAsia="SimSun"/>
        </w:rPr>
        <w:t xml:space="preserve">在上述情况下的全部</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和全部</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对该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的库伦作用能总和,</w:t>
      </w:r>
      <w:r>
        <w:t xml:space="preserve"> </w:t>
      </w:r>
      <w:r>
        <w:rPr>
          <w:rFonts w:ascii="Times New Roman" w:hAnsi="Times New Roman" w:cs="Times New Roman" w:eastAsia="SimSun"/>
        </w:rPr>
        <w:t xml:space="preserve">是一对距离为</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库伦作用能的倍数,</w:t>
      </w:r>
      <w:r>
        <w:t xml:space="preserve"> </w:t>
      </w:r>
      <w:r>
        <w:rPr>
          <w:rFonts w:ascii="Times New Roman" w:hAnsi="Times New Roman" w:cs="Times New Roman" w:eastAsia="SimSun"/>
        </w:rPr>
        <w:t xml:space="preserve">称为马德隆常数。写出马德隆常数的前四项。</w:t>
      </w:r>
    </w:p>
    <w:p>
      <w:pPr>
        <w:numPr>
          <w:ilvl w:val="0"/>
          <w:numId w:val="1006"/>
        </w:numPr>
        <w:spacing w:before="0" w:after="0" w:line="276" w:lineRule="auto"/>
      </w:pPr>
      <w:r>
        <w:rPr>
          <w:rFonts w:ascii="Times New Roman" w:hAnsi="Times New Roman" w:cs="Times New Roman" w:eastAsia="SimSun"/>
        </w:rPr>
        <w:t xml:space="preserve">已知在晶体中</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116</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167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它们在晶体中是紧密接触的。求离子占据整个晶体空间的百分数。</w:t>
      </w:r>
    </w:p>
    <w:p>
      <w:pPr>
        <w:numPr>
          <w:ilvl w:val="0"/>
          <w:numId w:val="1006"/>
        </w:numPr>
        <w:spacing w:before="0" w:after="0" w:line="276" w:lineRule="auto"/>
      </w:pPr>
      <w:r>
        <w:rPr>
          <w:rFonts w:ascii="Times New Roman" w:hAnsi="Times New Roman" w:cs="Times New Roman" w:eastAsia="SimSun"/>
        </w:rPr>
        <w:t xml:space="preserve">纳米材料的表面原子占总原子数的比例极大，这是它具有许多特殊性质的原因，假设某氯化钠纳米颗粒的大小和形状恰好等于氯化钠晶胞的大小和形状，求这种纳米颗粒的表面原子占总原子数的百分比。</w:t>
      </w:r>
    </w:p>
    <w:p>
      <w:pPr>
        <w:numPr>
          <w:ilvl w:val="0"/>
          <w:numId w:val="1006"/>
        </w:numPr>
        <w:spacing w:before="0" w:after="0" w:line="276" w:lineRule="auto"/>
      </w:pPr>
      <w:r>
        <w:rPr>
          <w:rFonts w:ascii="Times New Roman" w:hAnsi="Times New Roman" w:cs="Times New Roman" w:eastAsia="SimSun"/>
        </w:rPr>
        <w:t xml:space="preserve">假设某氯化钠颗粒形状为立方体，边长为氯化钠晶胞边长的10倍，试估算表面原子占总原子数的百分比。</w:t>
      </w:r>
    </w:p>
    <w:p>
      <w:pPr>
        <w:numPr>
          <w:ilvl w:val="0"/>
          <w:numId w:val="1006"/>
        </w:numPr>
        <w:spacing w:before="0" w:after="0" w:line="276" w:lineRule="auto"/>
      </w:pPr>
      <w:r>
        <w:rPr>
          <w:rFonts w:ascii="Times New Roman" w:hAnsi="Times New Roman" w:cs="Times New Roman" w:eastAsia="SimSun"/>
        </w:rPr>
        <w:t xml:space="preserve">最近发现一种由钛原子和碳原子构成的气态团簇分子,</w:t>
      </w:r>
      <w:r>
        <w:t xml:space="preserve"> </w:t>
      </w:r>
      <w:r>
        <w:rPr>
          <w:rFonts w:ascii="Times New Roman" w:hAnsi="Times New Roman" w:cs="Times New Roman" w:eastAsia="SimSun"/>
        </w:rPr>
        <w:t xml:space="preserve">如图所示。顶角和面心的原子是钛原子,</w:t>
      </w:r>
      <w:r>
        <w:t xml:space="preserve"> </w:t>
      </w:r>
      <w:r>
        <w:rPr>
          <w:rFonts w:ascii="Times New Roman" w:hAnsi="Times New Roman" w:cs="Times New Roman" w:eastAsia="SimSun"/>
        </w:rPr>
        <w:t xml:space="preserve">棱的中心和体心的原子是碳原子,</w:t>
      </w:r>
      <w:r>
        <w:t xml:space="preserve"> </w:t>
      </w:r>
      <w:r>
        <w:rPr>
          <w:rFonts w:ascii="Times New Roman" w:hAnsi="Times New Roman" w:cs="Times New Roman" w:eastAsia="SimSun"/>
        </w:rPr>
        <w:t xml:space="preserve">它的化学式是</w:t>
      </w:r>
      <w:r>
        <w:t xml:space="preserve"> ____ 。</w:t>
      </w:r>
    </w:p>
    <w:p>
      <w:pPr>
        <w:pStyle w:val="FirstParagraph"/>
        <w:spacing w:before="120" w:after="120" w:line="240" w:lineRule="auto"/>
        <w:jc w:val="center"/>
      </w:pPr>
      <w:r>
        <w:drawing>
          <wp:inline>
            <wp:extent cx="3124200" cy="3086100"/>
            <wp:effectExtent b="0" l="0" r="0" t="0"/>
            <wp:docPr descr="" title="" id="56" name="Picture"/>
            <a:graphic>
              <a:graphicData uri="http://schemas.openxmlformats.org/drawingml/2006/picture">
                <pic:pic>
                  <pic:nvPicPr>
                    <pic:cNvPr descr="f391888f35851e293d00e605e55ec14e171a5080d36f951390619ec8c7fd43b4.jpg" id="57" name="Picture"/>
                    <pic:cNvPicPr>
                      <a:picLocks noChangeArrowheads="1" noChangeAspect="1"/>
                    </pic:cNvPicPr>
                  </pic:nvPicPr>
                  <pic:blipFill>
                    <a:blip r:embed="rId55"/>
                    <a:stretch>
                      <a:fillRect/>
                    </a:stretch>
                  </pic:blipFill>
                  <pic:spPr bwMode="auto">
                    <a:xfrm>
                      <a:off x="0" y="0"/>
                      <a:ext cx="3124200" cy="3086100"/>
                    </a:xfrm>
                    <a:prstGeom prst="rect">
                      <a:avLst/>
                    </a:prstGeom>
                    <a:noFill/>
                    <a:ln w="9525">
                      <a:noFill/>
                      <a:headEnd/>
                      <a:tailEnd/>
                    </a:ln>
                  </pic:spPr>
                </pic:pic>
              </a:graphicData>
            </a:graphic>
          </wp:inline>
        </w:drawing>
      </w:r>
    </w:p>
    <w:bookmarkEnd w:id="58"/>
    <w:bookmarkEnd w:id="59"/>
    <w:bookmarkStart w:id="64"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60" w:name="第-13-题9-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在溶液中，物质W可由物质X经过连续的、不可逆的一级反应步骤得到。取0.00131mol/L的纯X溶液于光程0.50cm的比色皿中，在</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的波长下研究该反应，得到吸光度随时间的变化数据见下表：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67"/>
        <w:gridCol w:w="953"/>
        <w:gridCol w:w="953"/>
        <w:gridCol w:w="953"/>
        <w:gridCol w:w="953"/>
        <w:gridCol w:w="953"/>
        <w:gridCol w:w="953"/>
        <w:gridCol w:w="953"/>
        <w:gridCol w:w="953"/>
        <w:gridCol w:w="961"/>
      </w:tblGrid>
      <w:tr>
        <w:trPr>
          <w:tblHeader w:val="on"/>
        </w:trPr>
        <w:tc>
          <w:tcPr>
            <w:tcW w:type="dxa" w:w="1167"/>
          </w:tcPr>
          <w:tcPr/>
          <w:p>
            <w:pPr>
              <w:pStyle w:val="Compact"/>
            </w:pPr>
            <w:r>
              <w:t xml:space="preserve">t/min</w:t>
            </w:r>
          </w:p>
        </w:tc>
        <w:tc>
          <w:tcPr>
            <w:tcW w:type="dxa" w:w="953"/>
          </w:tcPr>
          <w:tcPr/>
          <w:p>
            <w:pPr>
              <w:pStyle w:val="Compact"/>
            </w:pPr>
            <w:r>
              <w:t xml:space="preserve">0.00</w:t>
            </w:r>
          </w:p>
        </w:tc>
        <w:tc>
          <w:tcPr>
            <w:tcW w:type="dxa" w:w="953"/>
          </w:tcPr>
          <w:tcPr/>
          <w:p>
            <w:pPr>
              <w:pStyle w:val="Compact"/>
            </w:pPr>
            <w:r>
              <w:t xml:space="preserve">2.00</w:t>
            </w:r>
          </w:p>
        </w:tc>
        <w:tc>
          <w:tcPr>
            <w:tcW w:type="dxa" w:w="953"/>
          </w:tcPr>
          <w:tcPr/>
          <w:p>
            <w:pPr>
              <w:pStyle w:val="Compact"/>
            </w:pPr>
            <w:r>
              <w:t xml:space="preserve">4.00</w:t>
            </w:r>
          </w:p>
        </w:tc>
        <w:tc>
          <w:tcPr>
            <w:tcW w:type="dxa" w:w="953"/>
          </w:tcPr>
          <w:tcPr/>
          <w:p>
            <w:pPr>
              <w:pStyle w:val="Compact"/>
            </w:pPr>
            <w:r>
              <w:t xml:space="preserve">6.00</w:t>
            </w:r>
          </w:p>
        </w:tc>
        <w:tc>
          <w:tcPr>
            <w:tcW w:type="dxa" w:w="953"/>
          </w:tcPr>
          <w:tcPr/>
          <w:p>
            <w:pPr>
              <w:pStyle w:val="Compact"/>
            </w:pPr>
            <w:r>
              <w:t xml:space="preserve">10.0</w:t>
            </w:r>
          </w:p>
        </w:tc>
        <w:tc>
          <w:tcPr>
            <w:tcW w:type="dxa" w:w="953"/>
          </w:tcPr>
          <w:tcPr/>
          <w:p>
            <w:pPr>
              <w:pStyle w:val="Compact"/>
            </w:pPr>
            <w:r>
              <w:t xml:space="preserve">20.0</w:t>
            </w:r>
          </w:p>
        </w:tc>
        <w:tc>
          <w:tcPr>
            <w:tcW w:type="dxa" w:w="953"/>
          </w:tcPr>
          <w:tcPr/>
          <w:p>
            <w:pPr>
              <w:pStyle w:val="Compact"/>
            </w:pPr>
            <w:r>
              <w:t xml:space="preserve">50.0</w:t>
            </w:r>
          </w:p>
        </w:tc>
        <w:tc>
          <w:tcPr>
            <w:tcW w:type="dxa" w:w="953"/>
          </w:tcPr>
          <w:tcPr/>
          <w:p>
            <w:pPr>
              <w:pStyle w:val="Compact"/>
            </w:pPr>
            <w:r>
              <w:t xml:space="preserve">100.0</w:t>
            </w:r>
          </w:p>
        </w:tc>
        <w:tc>
          <w:tcPr>
            <w:tcW w:type="dxa" w:w="961"/>
          </w:tcPr>
          <w:tcPr/>
          <w:p>
            <w:pPr>
              <w:pStyle w:val="Compact"/>
            </w:pPr>
            <w:r>
              <w:t xml:space="preserve">∞</w:t>
            </w:r>
          </w:p>
        </w:tc>
      </w:tr>
      <w:tr>
        <w:tc>
          <w:tcPr>
            <w:tcW w:type="dxa" w:w="1167"/>
          </w:tcPr>
          <w:tcPr/>
          <w:p>
            <w:pPr>
              <w:pStyle w:val="Compact"/>
            </w:pPr>
            <w:r>
              <w:t xml:space="preserve">A</w:t>
            </w:r>
          </w:p>
        </w:tc>
        <w:tc>
          <w:tcPr>
            <w:tcW w:type="dxa" w:w="953"/>
          </w:tcPr>
          <w:tcPr/>
          <w:p>
            <w:pPr>
              <w:pStyle w:val="Compact"/>
            </w:pPr>
            <w:r>
              <w:t xml:space="preserve">0.982</w:t>
            </w:r>
          </w:p>
        </w:tc>
        <w:tc>
          <w:tcPr>
            <w:tcW w:type="dxa" w:w="953"/>
          </w:tcPr>
          <w:tcPr/>
          <w:p>
            <w:pPr>
              <w:pStyle w:val="Compact"/>
            </w:pPr>
            <w:r>
              <w:t xml:space="preserve">2.073</w:t>
            </w:r>
          </w:p>
        </w:tc>
        <w:tc>
          <w:tcPr>
            <w:tcW w:type="dxa" w:w="953"/>
          </w:tcPr>
          <w:tcPr/>
          <w:p>
            <w:pPr>
              <w:pStyle w:val="Compact"/>
            </w:pPr>
            <w:r>
              <w:t xml:space="preserve">2.538</w:t>
            </w:r>
          </w:p>
        </w:tc>
        <w:tc>
          <w:tcPr>
            <w:tcW w:type="dxa" w:w="953"/>
          </w:tcPr>
          <w:tcPr/>
          <w:p>
            <w:pPr>
              <w:pStyle w:val="Compact"/>
            </w:pPr>
            <w:r>
              <w:t xml:space="preserve">2.727</w:t>
            </w:r>
          </w:p>
        </w:tc>
        <w:tc>
          <w:tcPr>
            <w:tcW w:type="dxa" w:w="953"/>
          </w:tcPr>
          <w:tcPr/>
          <w:p>
            <w:pPr>
              <w:pStyle w:val="Compact"/>
            </w:pPr>
            <w:r>
              <w:t xml:space="preserve">2.883</w:t>
            </w:r>
          </w:p>
        </w:tc>
        <w:tc>
          <w:tcPr>
            <w:tcW w:type="dxa" w:w="953"/>
          </w:tcPr>
          <w:tcPr/>
          <w:p>
            <w:pPr>
              <w:pStyle w:val="Compact"/>
            </w:pPr>
            <w:r>
              <w:t xml:space="preserve">2.713</w:t>
            </w:r>
          </w:p>
        </w:tc>
        <w:tc>
          <w:tcPr>
            <w:tcW w:type="dxa" w:w="953"/>
          </w:tcPr>
          <w:tcPr/>
          <w:p>
            <w:pPr>
              <w:pStyle w:val="Compact"/>
            </w:pPr>
            <w:r>
              <w:t xml:space="preserve">2.369</w:t>
            </w:r>
          </w:p>
        </w:tc>
        <w:tc>
          <w:tcPr>
            <w:tcW w:type="dxa" w:w="953"/>
          </w:tcPr>
          <w:tcPr/>
          <w:p>
            <w:pPr>
              <w:pStyle w:val="Compact"/>
            </w:pPr>
            <w:r>
              <w:t xml:space="preserve">1.919</w:t>
            </w:r>
          </w:p>
        </w:tc>
        <w:tc>
          <w:tcPr>
            <w:tcW w:type="dxa" w:w="961"/>
          </w:tcPr>
          <w:tcPr/>
          <w:p>
            <w:pPr>
              <w:pStyle w:val="Compact"/>
            </w:pPr>
            <w:r>
              <w:t xml:space="preserve">0.681</w:t>
            </w:r>
          </w:p>
        </w:tc>
      </w:tr>
    </w:tbl>
    <w:p>
      <w:pPr>
        <w:pStyle w:val="BodyText"/>
        <w:spacing w:before="0" w:after="0" w:line="276" w:lineRule="auto"/>
        <w:ind w:firstLineChars="200" w:firstLine="420"/>
      </w:pPr>
      <w:r>
        <w:rPr>
          <w:rFonts w:ascii="Times New Roman" w:hAnsi="Times New Roman" w:cs="Times New Roman" w:eastAsia="SimSun"/>
        </w:rPr>
        <w:t xml:space="preserve">又在相同波长</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下，测定不同浓度的</w:t>
      </w:r>
      <w:r>
        <w:t xml:space="preserve"> W </w:t>
      </w:r>
      <w:r>
        <w:rPr>
          <w:rFonts w:ascii="Times New Roman" w:hAnsi="Times New Roman" w:cs="Times New Roman" w:eastAsia="SimSun"/>
        </w:rPr>
        <w:t xml:space="preserve">溶液的吸光度（光程</w:t>
      </w:r>
      <w:r>
        <w:t xml:space="preserve"> </w:t>
      </w:r>
      <w:r>
        <w:rPr>
          <w:rFonts w:ascii="Times New Roman" w:hAnsi="Times New Roman" w:cs="Times New Roman" w:eastAsia="SimSun"/>
        </w:rPr>
        <w:t xml:space="preserve">1.00cm），结果见下表：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18"/>
        <w:gridCol w:w="2058"/>
        <w:gridCol w:w="2058"/>
        <w:gridCol w:w="2058"/>
        <w:gridCol w:w="2060"/>
      </w:tblGrid>
      <w:tr>
        <w:trPr>
          <w:tblHeader w:val="on"/>
        </w:trPr>
        <w:tc>
          <w:tcPr>
            <w:tcW w:type="dxa" w:w="1518"/>
          </w:tcPr>
          <w:tcPr/>
          <w:p>
            <w:pPr>
              <w:pStyle w:val="Compact"/>
            </w:pP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2058"/>
          </w:tcPr>
          <w:tcPr/>
          <w:p>
            <w:pPr>
              <w:pStyle w:val="Compact"/>
            </w:pPr>
            <w:r>
              <w:t xml:space="preserve">0.00100</w:t>
            </w:r>
          </w:p>
        </w:tc>
        <w:tc>
          <w:tcPr>
            <w:tcW w:type="dxa" w:w="2058"/>
          </w:tcPr>
          <w:tcPr/>
          <w:p>
            <w:pPr>
              <w:pStyle w:val="Compact"/>
            </w:pPr>
            <w:r>
              <w:t xml:space="preserve">0.00200</w:t>
            </w:r>
          </w:p>
        </w:tc>
        <w:tc>
          <w:tcPr>
            <w:tcW w:type="dxa" w:w="2058"/>
          </w:tcPr>
          <w:tcPr/>
          <w:p>
            <w:pPr>
              <w:pStyle w:val="Compact"/>
            </w:pPr>
            <w:r>
              <w:t xml:space="preserve">0.00300</w:t>
            </w:r>
          </w:p>
        </w:tc>
        <w:tc>
          <w:tcPr>
            <w:tcW w:type="dxa" w:w="2060"/>
          </w:tcPr>
          <w:tcPr/>
          <w:p>
            <w:pPr>
              <w:pStyle w:val="Compact"/>
            </w:pPr>
            <w:r>
              <w:t xml:space="preserve">0.00500</w:t>
            </w:r>
          </w:p>
        </w:tc>
      </w:tr>
      <w:tr>
        <w:tc>
          <w:tcPr>
            <w:tcW w:type="dxa" w:w="1518"/>
          </w:tcPr>
          <w:tcPr/>
          <w:p>
            <w:pPr>
              <w:pStyle w:val="Compact"/>
            </w:pPr>
            <w:r>
              <w:t xml:space="preserve">A</w:t>
            </w:r>
          </w:p>
        </w:tc>
        <w:tc>
          <w:tcPr>
            <w:tcW w:type="dxa" w:w="2058"/>
          </w:tcPr>
          <w:tcPr/>
          <w:p>
            <w:pPr>
              <w:pStyle w:val="Compact"/>
            </w:pPr>
            <w:r>
              <w:t xml:space="preserve">0.56</w:t>
            </w:r>
          </w:p>
        </w:tc>
        <w:tc>
          <w:tcPr>
            <w:tcW w:type="dxa" w:w="2058"/>
          </w:tcPr>
          <w:tcPr/>
          <w:p>
            <w:pPr>
              <w:pStyle w:val="Compact"/>
            </w:pPr>
            <w:r>
              <w:t xml:space="preserve">1.08</w:t>
            </w:r>
          </w:p>
        </w:tc>
        <w:tc>
          <w:tcPr>
            <w:tcW w:type="dxa" w:w="2058"/>
          </w:tcPr>
          <w:tcPr/>
          <w:p>
            <w:pPr>
              <w:pStyle w:val="Compact"/>
            </w:pPr>
            <w:r>
              <w:t xml:space="preserve">1.60</w:t>
            </w:r>
          </w:p>
        </w:tc>
        <w:tc>
          <w:tcPr>
            <w:tcW w:type="dxa" w:w="2060"/>
          </w:tcPr>
          <w:tcPr/>
          <w:p>
            <w:pPr>
              <w:pStyle w:val="Compact"/>
            </w:pPr>
            <w:r>
              <w:t xml:space="preserve">2.64</w:t>
            </w:r>
          </w:p>
        </w:tc>
      </w:tr>
    </w:tbl>
    <w:p>
      <w:pPr>
        <w:pStyle w:val="Compact"/>
        <w:numPr>
          <w:ilvl w:val="0"/>
          <w:numId w:val="1007"/>
        </w:numPr>
        <w:spacing w:before="0" w:after="0" w:line="276" w:lineRule="auto"/>
      </w:pPr>
      <w:r>
        <w:rPr>
          <w:rFonts w:ascii="Times New Roman" w:hAnsi="Times New Roman" w:cs="Times New Roman" w:eastAsia="SimSun"/>
        </w:rPr>
        <w:t xml:space="preserve">反应至少有几步(基元反应)?</w:t>
      </w:r>
      <w:r>
        <w:t xml:space="preserve"> </w:t>
      </w:r>
      <w:r>
        <w:rPr>
          <w:rFonts w:ascii="Times New Roman" w:hAnsi="Times New Roman" w:cs="Times New Roman" w:eastAsia="SimSun"/>
        </w:rPr>
        <w:t xml:space="preserve">说明理由。</w:t>
      </w:r>
    </w:p>
    <w:p>
      <w:pPr>
        <w:pStyle w:val="Compact"/>
        <w:numPr>
          <w:ilvl w:val="0"/>
          <w:numId w:val="1007"/>
        </w:numPr>
        <w:spacing w:before="0" w:after="0" w:line="276" w:lineRule="auto"/>
      </w:pPr>
      <w:r>
        <w:rPr>
          <w:rFonts w:ascii="Times New Roman" w:hAnsi="Times New Roman" w:cs="Times New Roman" w:eastAsia="SimSun"/>
        </w:rPr>
        <w:t xml:space="preserve">设反应的实际步数和上一问的答案一致，估算每一步反应的速率常数和每个中间体的摩尔消光系数。</w:t>
      </w:r>
    </w:p>
    <w:bookmarkEnd w:id="60"/>
    <w:bookmarkStart w:id="61" w:name="第-14-题9-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t xml:space="preserve">14-1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能在热核动力中提供能量，是生产氢弹的原料。将</w:t>
      </w:r>
      <w:r>
        <w:t xml:space="preserve"> 11.3 g A </w:t>
      </w:r>
      <w:r>
        <w:rPr>
          <w:rFonts w:ascii="Times New Roman" w:hAnsi="Times New Roman" w:cs="Times New Roman" w:eastAsia="SimSun"/>
        </w:rPr>
        <w:t xml:space="preserve">与足量</w:t>
      </w:r>
      <w:r>
        <w:t xml:space="preserve"> HCl </w:t>
      </w:r>
      <w:r>
        <w:rPr>
          <w:rFonts w:ascii="Times New Roman" w:hAnsi="Times New Roman" w:cs="Times New Roman" w:eastAsia="SimSun"/>
        </w:rPr>
        <w:t xml:space="preserve">反应生成</w:t>
      </w:r>
      <w:r>
        <w:t xml:space="preserve"> 25.3 </w:t>
      </w:r>
      <w:r>
        <w:rPr>
          <w:rFonts w:ascii="Times New Roman" w:hAnsi="Times New Roman" w:cs="Times New Roman" w:eastAsia="SimSun"/>
        </w:rPr>
        <w:t xml:space="preserve">L（标准状态）具有还原性的气体</w:t>
      </w:r>
      <w:r>
        <w:t xml:space="preserve"> </w:t>
      </w:r>
      <w:r>
        <w:rPr>
          <w:rFonts w:ascii="Times New Roman" w:hAnsi="Times New Roman" w:cs="Times New Roman" w:eastAsia="SimSun"/>
        </w:rPr>
        <w:t xml:space="preserve">B（其密度为空气的</w:t>
      </w:r>
      <w:r>
        <w:t xml:space="preserve"> </w:t>
      </w:r>
      <w:r>
        <w:rPr>
          <w:rFonts w:ascii="Times New Roman" w:hAnsi="Times New Roman" w:cs="Times New Roman" w:eastAsia="SimSun"/>
        </w:rPr>
        <w:t xml:space="preserve">0.139）。试写出</w:t>
      </w:r>
      <w:r>
        <w:t xml:space="preserve"> A、B </w:t>
      </w:r>
      <w:r>
        <w:rPr>
          <w:rFonts w:ascii="Times New Roman" w:hAnsi="Times New Roman" w:cs="Times New Roman" w:eastAsia="SimSun"/>
        </w:rPr>
        <w:t xml:space="preserve">化学式。</w:t>
      </w:r>
    </w:p>
    <w:p>
      <w:pPr>
        <w:pStyle w:val="BodyText"/>
        <w:spacing w:before="0" w:after="0" w:line="276" w:lineRule="auto"/>
      </w:pPr>
      <w:r>
        <w:t xml:space="preserve">14-2 14.65 g </w:t>
      </w:r>
      <w:r>
        <w:rPr>
          <w:rFonts w:ascii="Times New Roman" w:hAnsi="Times New Roman" w:cs="Times New Roman" w:eastAsia="SimSun"/>
        </w:rPr>
        <w:t xml:space="preserve">氧化物晶体</w:t>
      </w:r>
      <w:r>
        <w:t xml:space="preserve"> C </w:t>
      </w:r>
      <w:r>
        <w:rPr>
          <w:rFonts w:ascii="Times New Roman" w:hAnsi="Times New Roman" w:cs="Times New Roman" w:eastAsia="SimSun"/>
        </w:rPr>
        <w:t xml:space="preserve">溶于水，通入过量</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后过滤，干燥后得到</w:t>
      </w:r>
      <w:r>
        <w:t xml:space="preserve"> </w:t>
      </w:r>
      <m:oMath>
        <m:r>
          <w:rPr>
            <w:rFonts w:ascii="Times New Roman" w:hAnsi="Times New Roman" w:cs="Times New Roman" w:eastAsia="SimSun"/>
          </w:rPr>
          <m:t>10.42</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固体</w:t>
      </w:r>
      <w:r>
        <w:t xml:space="preserve"> </w:t>
      </w:r>
      <w:r>
        <w:rPr>
          <w:rFonts w:ascii="Times New Roman" w:hAnsi="Times New Roman" w:cs="Times New Roman" w:eastAsia="SimSun"/>
        </w:rPr>
        <w:t xml:space="preserve">D。取</w:t>
      </w:r>
      <w:r>
        <w:t xml:space="preserve"> </w:t>
      </w:r>
      <m:oMath>
        <m:r>
          <w:rPr>
            <w:rFonts w:ascii="Times New Roman" w:hAnsi="Times New Roman" w:cs="Times New Roman" w:eastAsia="SimSun"/>
          </w:rPr>
          <m:t>0.1465</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t xml:space="preserve">C </w:t>
      </w:r>
      <w:r>
        <w:rPr>
          <w:rFonts w:ascii="Times New Roman" w:hAnsi="Times New Roman" w:cs="Times New Roman" w:eastAsia="SimSun"/>
        </w:rPr>
        <w:t xml:space="preserve">溶于水后，加入过量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充分反应后煮沸，用浓度为</w:t>
      </w:r>
      <w:r>
        <w:t xml:space="preserve"> </w:t>
      </w:r>
      <m:oMath>
        <m:r>
          <w:rPr>
            <w:rFonts w:ascii="Times New Roman" w:hAnsi="Times New Roman" w:cs="Times New Roman" w:eastAsia="SimSun"/>
          </w:rPr>
          <m:t>0.1328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(aq) </w:t>
      </w:r>
      <w:r>
        <w:rPr>
          <w:rFonts w:ascii="Times New Roman" w:hAnsi="Times New Roman" w:cs="Times New Roman" w:eastAsia="SimSun"/>
        </w:rPr>
        <w:t xml:space="preserve">滴定，消耗</w:t>
      </w:r>
      <w:r>
        <w:t xml:space="preserve"> </w:t>
      </w:r>
      <m:oMath>
        <m:r>
          <w:rPr>
            <w:rFonts w:ascii="Times New Roman" w:hAnsi="Times New Roman" w:cs="Times New Roman" w:eastAsia="SimSun"/>
          </w:rPr>
          <m:t>19.88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rPr>
          <w:rFonts w:ascii="Times New Roman" w:hAnsi="Times New Roman" w:cs="Times New Roman" w:eastAsia="SimSun"/>
        </w:rPr>
        <w:t xml:space="preserve">。试确定</w:t>
      </w:r>
      <w:r>
        <w:t xml:space="preserve"> C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D，并写出各步反应方程式。</w:t>
      </w:r>
    </w:p>
    <w:p>
      <w:pPr>
        <w:pStyle w:val="BodyText"/>
        <w:spacing w:before="0" w:after="0" w:line="276" w:lineRule="auto"/>
      </w:pPr>
      <w:r>
        <w:t xml:space="preserve">14-3</w:t>
      </w:r>
      <w:r>
        <w:t xml:space="preserve"> </w:t>
      </w:r>
      <m:oMath>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的盐酸溶液与较强的还原剂锌汞齐反应，溶液的颜色会发生一系列变化，试写出化学反应方程式，并注明颜色变化情况。</w:t>
      </w:r>
    </w:p>
    <w:bookmarkEnd w:id="61"/>
    <w:bookmarkStart w:id="62" w:name="第-15-题10-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二氧化硫是大气的主要污染物之一，是产生酸雨的罪魁祸首。大气中的二氧化硫大部分来自煤炭燃烧产生的烟气。为了减少二氧化硫对大气的污染，世界各国均大力研究”烟气脱硫”技术，开发了多种脱硫工艺，其中一种工艺是：向烟气中加入适量的氨气、水蒸气和氧气，使烟气中的二氧化硫转变为固相的硫酸铵或亚硫酸铵，再将固相含硫化合物从烟气中分离出来。</w:t>
      </w:r>
    </w:p>
    <w:p>
      <w:pPr>
        <w:pStyle w:val="BodyText"/>
        <w:spacing w:before="0" w:after="0" w:line="276" w:lineRule="auto"/>
        <w:ind w:firstLineChars="200" w:firstLine="420"/>
      </w:pPr>
      <w:r>
        <w:rPr>
          <w:rFonts w:ascii="Times New Roman" w:hAnsi="Times New Roman" w:cs="Times New Roman" w:eastAsia="SimSun"/>
        </w:rPr>
        <w:t xml:space="preserve">有关物质的热力学数据如下（298.15</w:t>
      </w:r>
      <w:r>
        <w:t xml:space="preserve"> </w:t>
      </w:r>
      <w:r>
        <w:rPr>
          <w:rFonts w:ascii="Times New Roman" w:hAnsi="Times New Roman" w:cs="Times New Roman" w:eastAsia="SimSun"/>
        </w:rPr>
        <w:t xml:space="preserve">K）：</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04"/>
        <w:gridCol w:w="2925"/>
        <w:gridCol w:w="3623"/>
      </w:tblGrid>
      <w:tr>
        <w:trPr>
          <w:tblHeader w:val="on"/>
        </w:trPr>
        <w:tc>
          <w:tcPr>
            <w:tcW w:type="dxa" w:w="3204"/>
          </w:tcPr>
          <w:tcPr/>
          <w:p>
            <w:pPr>
              <w:pStyle w:val="Compact"/>
            </w:pPr>
            <w:r>
              <w:rPr>
                <w:rFonts w:ascii="Times New Roman" w:hAnsi="Times New Roman" w:cs="Times New Roman" w:eastAsia="SimSun"/>
              </w:rPr>
              <w:t xml:space="preserve">物质</w:t>
            </w:r>
          </w:p>
        </w:tc>
        <w:tc>
          <w:tcPr>
            <w:tcW w:type="dxa" w:w="2925"/>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62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3204"/>
          </w:tcPr>
          <w:tcPr/>
          <w:p>
            <w:pPr>
              <w:pStyle w:val="Compact"/>
            </w:pPr>
            <w:r>
              <w:t xml:space="preserve">SO₂(g)</w:t>
            </w:r>
          </w:p>
        </w:tc>
        <w:tc>
          <w:tcPr>
            <w:tcW w:type="dxa" w:w="2925"/>
          </w:tcPr>
          <w:tcPr/>
          <w:p>
            <w:pPr>
              <w:pStyle w:val="Compact"/>
            </w:pPr>
            <w:r>
              <w:t xml:space="preserve">−296.83</w:t>
            </w:r>
          </w:p>
        </w:tc>
        <w:tc>
          <w:tcPr>
            <w:tcW w:type="dxa" w:w="3623"/>
          </w:tcPr>
          <w:tcPr/>
          <w:p>
            <w:pPr>
              <w:pStyle w:val="Compact"/>
            </w:pPr>
            <w:r>
              <w:t xml:space="preserve">248.11</w:t>
            </w:r>
          </w:p>
        </w:tc>
      </w:tr>
      <w:tr>
        <w:tc>
          <w:tcPr>
            <w:tcW w:type="dxa" w:w="3204"/>
          </w:tcPr>
          <w:tcPr/>
          <w:p>
            <w:pPr>
              <w:pStyle w:val="Compact"/>
            </w:pPr>
            <w:r>
              <w:t xml:space="preserve">H₂O(g)</w:t>
            </w:r>
          </w:p>
        </w:tc>
        <w:tc>
          <w:tcPr>
            <w:tcW w:type="dxa" w:w="2925"/>
          </w:tcPr>
          <w:tcPr/>
          <w:p>
            <w:pPr>
              <w:pStyle w:val="Compact"/>
            </w:pPr>
            <w:r>
              <w:t xml:space="preserve">−241.82</w:t>
            </w:r>
          </w:p>
        </w:tc>
        <w:tc>
          <w:tcPr>
            <w:tcW w:type="dxa" w:w="3623"/>
          </w:tcPr>
          <w:tcPr/>
          <w:p>
            <w:pPr>
              <w:pStyle w:val="Compact"/>
            </w:pPr>
            <w:r>
              <w:t xml:space="preserve">188.72</w:t>
            </w:r>
          </w:p>
        </w:tc>
      </w:tr>
      <w:tr>
        <w:tc>
          <w:tcPr>
            <w:tcW w:type="dxa" w:w="3204"/>
          </w:tcPr>
          <w:tcPr/>
          <w:p>
            <w:pPr>
              <w:pStyle w:val="Compact"/>
            </w:pPr>
            <w:r>
              <w:t xml:space="preserve">NH₃(g)</w:t>
            </w:r>
          </w:p>
        </w:tc>
        <w:tc>
          <w:tcPr>
            <w:tcW w:type="dxa" w:w="2925"/>
          </w:tcPr>
          <w:tcPr/>
          <w:p>
            <w:pPr>
              <w:pStyle w:val="Compact"/>
            </w:pPr>
            <w:r>
              <w:t xml:space="preserve">−45.90</w:t>
            </w:r>
          </w:p>
        </w:tc>
        <w:tc>
          <w:tcPr>
            <w:tcW w:type="dxa" w:w="3623"/>
          </w:tcPr>
          <w:tcPr/>
          <w:p>
            <w:pPr>
              <w:pStyle w:val="Compact"/>
            </w:pPr>
            <w:r>
              <w:t xml:space="preserve">192.77</w:t>
            </w:r>
          </w:p>
        </w:tc>
      </w:tr>
      <w:tr>
        <w:tc>
          <w:tcPr>
            <w:tcW w:type="dxa" w:w="3204"/>
          </w:tcPr>
          <w:tcPr/>
          <w:p>
            <w:pPr>
              <w:pStyle w:val="Compact"/>
            </w:pPr>
            <w:r>
              <w:t xml:space="preserve">O₂(g)</w:t>
            </w:r>
          </w:p>
        </w:tc>
        <w:tc>
          <w:tcPr>
            <w:tcW w:type="dxa" w:w="2925"/>
          </w:tcPr>
          <w:tcPr/>
          <w:p>
            <w:pPr>
              <w:pStyle w:val="Compact"/>
            </w:pPr>
            <w:r>
              <w:t xml:space="preserve">0</w:t>
            </w:r>
          </w:p>
        </w:tc>
        <w:tc>
          <w:tcPr>
            <w:tcW w:type="dxa" w:w="3623"/>
          </w:tcPr>
          <w:tcPr/>
          <w:p>
            <w:pPr>
              <w:pStyle w:val="Compact"/>
            </w:pPr>
            <w:r>
              <w:t xml:space="preserve">205.03</w:t>
            </w:r>
          </w:p>
        </w:tc>
      </w:tr>
      <w:tr>
        <w:tc>
          <w:tcPr>
            <w:tcW w:type="dxa" w:w="3204"/>
          </w:tcPr>
          <w:tcPr/>
          <w:p>
            <w:pPr>
              <w:pStyle w:val="Compact"/>
            </w:pPr>
            <w:r>
              <w:t xml:space="preserve">(NH₄)₂SO₃(s)</w:t>
            </w:r>
          </w:p>
        </w:tc>
        <w:tc>
          <w:tcPr>
            <w:tcW w:type="dxa" w:w="2925"/>
          </w:tcPr>
          <w:tcPr/>
          <w:p>
            <w:pPr>
              <w:pStyle w:val="Compact"/>
            </w:pPr>
            <w:r>
              <w:t xml:space="preserve">85.33</w:t>
            </w:r>
          </w:p>
        </w:tc>
        <w:tc>
          <w:tcPr>
            <w:tcW w:type="dxa" w:w="3623"/>
          </w:tcPr>
          <w:tcPr/>
          <w:p>
            <w:pPr>
              <w:pStyle w:val="Compact"/>
            </w:pPr>
            <w:r>
              <w:t xml:space="preserve">240.64</w:t>
            </w:r>
          </w:p>
        </w:tc>
      </w:tr>
      <w:tr>
        <w:tc>
          <w:tcPr>
            <w:tcW w:type="dxa" w:w="3204"/>
          </w:tcPr>
          <w:tcPr/>
          <w:p>
            <w:pPr>
              <w:pStyle w:val="Compact"/>
            </w:pPr>
            <w:r>
              <w:t xml:space="preserve">(NH₄)₂SO₄(s)</w:t>
            </w:r>
          </w:p>
        </w:tc>
        <w:tc>
          <w:tcPr>
            <w:tcW w:type="dxa" w:w="2925"/>
          </w:tcPr>
          <w:tcPr/>
          <w:p>
            <w:pPr>
              <w:pStyle w:val="Compact"/>
            </w:pPr>
            <w:r>
              <w:t xml:space="preserve">−1180.85</w:t>
            </w:r>
          </w:p>
        </w:tc>
        <w:tc>
          <w:tcPr>
            <w:tcW w:type="dxa" w:w="3623"/>
          </w:tcPr>
          <w:tcPr/>
          <w:p>
            <w:pPr>
              <w:pStyle w:val="Compact"/>
            </w:pPr>
            <w:r>
              <w:t xml:space="preserve">220.08</w:t>
            </w:r>
          </w:p>
        </w:tc>
      </w:tr>
    </w:tbl>
    <w:p>
      <w:pPr>
        <w:pStyle w:val="BodyText"/>
        <w:spacing w:before="0" w:after="0" w:line="276" w:lineRule="auto"/>
        <w:ind w:firstLineChars="200" w:firstLine="420"/>
      </w:pPr>
      <w:r>
        <w:rPr>
          <w:rFonts w:ascii="Times New Roman" w:hAnsi="Times New Roman" w:cs="Times New Roman" w:eastAsia="SimSun"/>
        </w:rPr>
        <w:t xml:space="preserve">设气相反应为理想气体反应，反应的焓变和熵变在题给温度范围内不变。</w:t>
      </w:r>
    </w:p>
    <w:p>
      <w:pPr>
        <w:pStyle w:val="BodyText"/>
        <w:spacing w:before="0" w:after="0" w:line="276" w:lineRule="auto"/>
      </w:pPr>
      <w:r>
        <w:rPr>
          <w:b/>
          <w:bCs/>
        </w:rPr>
        <w:t xml:space="preserve">15-1</w:t>
      </w:r>
      <w:r>
        <w:t xml:space="preserve"> </w:t>
      </w:r>
      <w:r>
        <w:rPr>
          <w:rFonts w:ascii="Times New Roman" w:hAnsi="Times New Roman" w:cs="Times New Roman" w:eastAsia="SimSun"/>
        </w:rPr>
        <w:t xml:space="preserve">写出烟气中的二氧化硫生成亚硫酸铵（式①）和硫酸铵（式②）的化学反应方程式。</w:t>
      </w:r>
    </w:p>
    <w:p>
      <w:pPr>
        <w:pStyle w:val="BodyText"/>
        <w:spacing w:before="0" w:after="0" w:line="276" w:lineRule="auto"/>
      </w:pPr>
      <w:r>
        <w:rPr>
          <w:b/>
          <w:bCs/>
        </w:rPr>
        <w:t xml:space="preserve">15-2</w:t>
      </w:r>
      <w:r>
        <w:t xml:space="preserve"> </w:t>
      </w:r>
      <w:r>
        <w:rPr>
          <w:rFonts w:ascii="Times New Roman" w:hAnsi="Times New Roman" w:cs="Times New Roman" w:eastAsia="SimSun"/>
        </w:rPr>
        <w:t xml:space="preserve">设反应在</w:t>
      </w:r>
      <w:r>
        <w:t xml:space="preserve"> 80℃ </w:t>
      </w:r>
      <w:r>
        <w:rPr>
          <w:rFonts w:ascii="Times New Roman" w:hAnsi="Times New Roman" w:cs="Times New Roman" w:eastAsia="SimSun"/>
        </w:rPr>
        <w:t xml:space="preserve">进行，求生成</w:t>
      </w:r>
      <w:r>
        <w:t xml:space="preserve"> (NH₄)₂SO₃(s) </w:t>
      </w:r>
      <w:r>
        <w:rPr>
          <w:rFonts w:ascii="Times New Roman" w:hAnsi="Times New Roman" w:cs="Times New Roman" w:eastAsia="SimSun"/>
        </w:rPr>
        <w:t xml:space="preserve">和</w:t>
      </w:r>
      <w:r>
        <w:t xml:space="preserve"> (NH₄)₂SO₄(s)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和平衡常数</w:t>
      </w:r>
      <w:r>
        <w:t xml:space="preserve"> </w:t>
      </w: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oMath>
      <w:r>
        <w:t xml:space="preserve">θ。</w:t>
      </w:r>
    </w:p>
    <w:p>
      <w:pPr>
        <w:pStyle w:val="BodyText"/>
        <w:spacing w:before="0" w:after="0" w:line="276" w:lineRule="auto"/>
      </w:pPr>
      <w:r>
        <w:rPr>
          <w:b/>
          <w:bCs/>
        </w:rPr>
        <w:t xml:space="preserve">15-3</w:t>
      </w:r>
      <w:r>
        <w:t xml:space="preserve"> </w:t>
      </w:r>
      <w:r>
        <w:rPr>
          <w:rFonts w:ascii="Times New Roman" w:hAnsi="Times New Roman" w:cs="Times New Roman" w:eastAsia="SimSun"/>
        </w:rPr>
        <w:t xml:space="preserve">设反应装置的总压力为</w:t>
      </w:r>
      <w:r>
        <w:t xml:space="preserve"> 1 </w:t>
      </w:r>
      <w:r>
        <w:rPr>
          <w:rFonts w:ascii="Times New Roman" w:hAnsi="Times New Roman" w:cs="Times New Roman" w:eastAsia="SimSun"/>
        </w:rPr>
        <w:t xml:space="preserve">个标准压力，气相中二氧化硫的含量为</w:t>
      </w:r>
      <w:r>
        <w:t xml:space="preserve"> </w:t>
      </w:r>
      <w:r>
        <w:rPr>
          <w:rFonts w:ascii="Times New Roman" w:hAnsi="Times New Roman" w:cs="Times New Roman" w:eastAsia="SimSun"/>
        </w:rPr>
        <w:t xml:space="preserve">2%（体积），并按化学反应计量关系加入氨、水蒸气、氧等物质，实际脱硫反应在</w:t>
      </w:r>
      <w:r>
        <w:t xml:space="preserve"> 80℃ </w:t>
      </w:r>
      <w:r>
        <w:rPr>
          <w:rFonts w:ascii="Times New Roman" w:hAnsi="Times New Roman" w:cs="Times New Roman" w:eastAsia="SimSun"/>
        </w:rPr>
        <w:t xml:space="preserve">下进行：</w:t>
      </w:r>
    </w:p>
    <w:p>
      <w:pPr>
        <w:numPr>
          <w:ilvl w:val="0"/>
          <w:numId w:val="1008"/>
        </w:numPr>
        <w:spacing w:before="0" w:after="0" w:line="276" w:lineRule="auto"/>
      </w:pPr>
      <w:r>
        <w:rPr>
          <w:rFonts w:ascii="Times New Roman" w:hAnsi="Times New Roman" w:cs="Times New Roman" w:eastAsia="SimSun"/>
        </w:rPr>
        <w:t xml:space="preserve">若二氧化硫反应生成亚硫酸铵(s)，其理论脱硫率为多少？</w:t>
      </w:r>
    </w:p>
    <w:p>
      <w:pPr>
        <w:numPr>
          <w:ilvl w:val="0"/>
          <w:numId w:val="1008"/>
        </w:numPr>
        <w:spacing w:before="0" w:after="0" w:line="276" w:lineRule="auto"/>
      </w:pPr>
      <w:r>
        <w:rPr>
          <w:rFonts w:ascii="Times New Roman" w:hAnsi="Times New Roman" w:cs="Times New Roman" w:eastAsia="SimSun"/>
        </w:rPr>
        <w:t xml:space="preserve">若二氧化硫反应生成硫酸铵(s)，其理论脱硫率为多少？</w:t>
      </w:r>
    </w:p>
    <w:p>
      <w:pPr>
        <w:pStyle w:val="FirstParagraph"/>
        <w:spacing w:before="0" w:after="0" w:line="276" w:lineRule="auto"/>
      </w:pPr>
      <w:r>
        <w:rPr>
          <w:b/>
          <w:bCs/>
        </w:rPr>
        <w:t xml:space="preserve">15-4</w:t>
      </w:r>
      <w:r>
        <w:t xml:space="preserve"> </w:t>
      </w:r>
      <w:r>
        <w:rPr>
          <w:rFonts w:ascii="Times New Roman" w:hAnsi="Times New Roman" w:cs="Times New Roman" w:eastAsia="SimSun"/>
        </w:rPr>
        <w:t xml:space="preserve">由所得结果，指出二氧化硫按哪一种反应进行可以获得较高的脱硫率；分析促使反应向有利于高脱硫率方向进行的条件。</w:t>
      </w:r>
    </w:p>
    <w:bookmarkEnd w:id="62"/>
    <w:bookmarkStart w:id="63" w:name="第-16-题9-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低温余热驱动的固体吸附式制冷装置由盐床、冷凝器和蒸发器组成，盐床中：</w:t>
      </w:r>
    </w:p>
    <w:p>
      <w:pPr>
        <w:pStyle w:val="BodyText"/>
        <w:spacing w:before="0" w:after="0" w:line="276" w:lineRule="auto"/>
        <w:ind w:firstLineChars="200" w:firstLine="420"/>
      </w:pPr>
      <w:r>
        <w:t xml:space="preserve">SrCl₂·8NH₃(s) ⇌ SrCl₂·NH₃(s) + 7 NH₃(g)</w:t>
      </w:r>
    </w:p>
    <w:p>
      <w:pPr>
        <w:pStyle w:val="BodyText"/>
        <w:spacing w:before="0" w:after="0" w:line="276" w:lineRule="auto"/>
        <w:ind w:firstLineChars="200" w:firstLine="420"/>
      </w:pPr>
      <w:r>
        <w:rPr>
          <w:rFonts w:ascii="Times New Roman" w:hAnsi="Times New Roman" w:cs="Times New Roman" w:eastAsia="SimSun"/>
        </w:rPr>
        <w:t xml:space="preserve">加热盐床时氨解吸并在冷凝器中液化；冷却后液氨在蒸发器中蒸发并重新被吸收，产生制冷。测得</w:t>
      </w:r>
      <w:r>
        <w:t xml:space="preserve"> ΔrG°(330.0 K) = −30.20 </w:t>
      </w:r>
      <w:r>
        <w:rPr>
          <w:rFonts w:ascii="Times New Roman" w:hAnsi="Times New Roman" w:cs="Times New Roman" w:eastAsia="SimSun"/>
        </w:rPr>
        <w:t xml:space="preserve">kJ·mol⁻¹，ΔrG°(360.0</w:t>
      </w:r>
      <w:r>
        <w:t xml:space="preserve"> K) = −58.40 </w:t>
      </w:r>
      <w:r>
        <w:rPr>
          <w:rFonts w:ascii="Times New Roman" w:hAnsi="Times New Roman" w:cs="Times New Roman" w:eastAsia="SimSun"/>
        </w:rPr>
        <w:t xml:space="preserve">kJ·mol⁻¹。液氨沸点</w:t>
      </w:r>
      <w:r>
        <w:t xml:space="preserve"> T_b = 239.82 </w:t>
      </w:r>
      <w:r>
        <w:rPr>
          <w:rFonts w:ascii="Times New Roman" w:hAnsi="Times New Roman" w:cs="Times New Roman" w:eastAsia="SimSun"/>
        </w:rPr>
        <w:t xml:space="preserve">K（饱和蒸气压</w:t>
      </w:r>
      <w:r>
        <w:t xml:space="preserve"> 100.0 </w:t>
      </w:r>
      <w:r>
        <w:rPr>
          <w:rFonts w:ascii="Times New Roman" w:hAnsi="Times New Roman" w:cs="Times New Roman" w:eastAsia="SimSun"/>
        </w:rPr>
        <w:t xml:space="preserve">kPa），题设温度范围内</w:t>
      </w:r>
      <w:r>
        <w:t xml:space="preserve"> Δ_vapH_m = 23.30 kJ·mol⁻¹ </w:t>
      </w:r>
      <w:r>
        <w:rPr>
          <w:rFonts w:ascii="Times New Roman" w:hAnsi="Times New Roman" w:cs="Times New Roman" w:eastAsia="SimSun"/>
        </w:rPr>
        <w:t xml:space="preserve">视为常数。</w:t>
      </w:r>
    </w:p>
    <w:p>
      <w:pPr>
        <w:pStyle w:val="BodyText"/>
        <w:spacing w:before="0" w:after="0" w:line="276" w:lineRule="auto"/>
      </w:pPr>
      <w:r>
        <w:t xml:space="preserve">16-1 </w:t>
      </w:r>
      <w:r>
        <w:rPr>
          <w:rFonts w:ascii="Times New Roman" w:hAnsi="Times New Roman" w:cs="Times New Roman" w:eastAsia="SimSun"/>
        </w:rPr>
        <w:t xml:space="preserve">求该反应的</w:t>
      </w:r>
      <w:r>
        <w:t xml:space="preserve"> ΔrH_m°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ΔrS_m°。（4</w:t>
      </w:r>
      <w:r>
        <w:t xml:space="preserve"> </w:t>
      </w:r>
      <w:r>
        <w:rPr>
          <w:rFonts w:ascii="Times New Roman" w:hAnsi="Times New Roman" w:cs="Times New Roman" w:eastAsia="SimSun"/>
        </w:rPr>
        <w:t xml:space="preserve">分）</w:t>
      </w:r>
    </w:p>
    <w:p>
      <w:pPr>
        <w:pStyle w:val="BodyText"/>
        <w:spacing w:before="0" w:after="0" w:line="276" w:lineRule="auto"/>
      </w:pPr>
      <w:r>
        <w:t xml:space="preserve">16-2 </w:t>
      </w:r>
      <w:r>
        <w:rPr>
          <w:rFonts w:ascii="Times New Roman" w:hAnsi="Times New Roman" w:cs="Times New Roman" w:eastAsia="SimSun"/>
        </w:rPr>
        <w:t xml:space="preserve">在</w:t>
      </w:r>
      <w:r>
        <w:t xml:space="preserve"> 360.0 K </w:t>
      </w:r>
      <w:r>
        <w:rPr>
          <w:rFonts w:ascii="Times New Roman" w:hAnsi="Times New Roman" w:cs="Times New Roman" w:eastAsia="SimSun"/>
        </w:rPr>
        <w:t xml:space="preserve">下：</w:t>
      </w:r>
      <w:r>
        <w:t xml:space="preserve"> </w:t>
      </w:r>
      <w:r>
        <w:t xml:space="preserve">16-2-1 </w:t>
      </w:r>
      <w:r>
        <w:rPr>
          <w:rFonts w:ascii="Times New Roman" w:hAnsi="Times New Roman" w:cs="Times New Roman" w:eastAsia="SimSun"/>
        </w:rPr>
        <w:t xml:space="preserve">计算氨平衡压力</w:t>
      </w:r>
      <w:r>
        <w:t xml:space="preserve"> </w:t>
      </w:r>
      <w:r>
        <w:rPr>
          <w:rFonts w:ascii="Times New Roman" w:hAnsi="Times New Roman" w:cs="Times New Roman" w:eastAsia="SimSun"/>
        </w:rPr>
        <w:t xml:space="preserve">p_eq。（4</w:t>
      </w:r>
      <w:r>
        <w:t xml:space="preserve"> </w:t>
      </w:r>
      <w:r>
        <w:rPr>
          <w:rFonts w:ascii="Times New Roman" w:hAnsi="Times New Roman" w:cs="Times New Roman" w:eastAsia="SimSun"/>
        </w:rPr>
        <w:t xml:space="preserve">分）</w:t>
      </w:r>
      <w:r>
        <w:t xml:space="preserve"> </w:t>
      </w:r>
      <w:r>
        <w:t xml:space="preserve">16-2-2 </w:t>
      </w:r>
      <w:r>
        <w:rPr>
          <w:rFonts w:ascii="Times New Roman" w:hAnsi="Times New Roman" w:cs="Times New Roman" w:eastAsia="SimSun"/>
        </w:rPr>
        <w:t xml:space="preserve">若盐床中氨实际压力为</w:t>
      </w:r>
      <w:r>
        <w:t xml:space="preserve"> 1.20 </w:t>
      </w:r>
      <w:r>
        <w:rPr>
          <w:rFonts w:ascii="Times New Roman" w:hAnsi="Times New Roman" w:cs="Times New Roman" w:eastAsia="SimSun"/>
        </w:rPr>
        <w:t xml:space="preserve">MPa，计算此时</w:t>
      </w:r>
      <w:r>
        <w:t xml:space="preserve"> ΔrG </w:t>
      </w:r>
      <w:r>
        <w:rPr>
          <w:rFonts w:ascii="Times New Roman" w:hAnsi="Times New Roman" w:cs="Times New Roman" w:eastAsia="SimSun"/>
        </w:rPr>
        <w:t xml:space="preserve">并判断反应方向。（4</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16-3：</w:t>
      </w:r>
      <w:r>
        <w:t xml:space="preserve"> </w:t>
      </w:r>
      <w:r>
        <w:t xml:space="preserve">16-3-1 </w:t>
      </w:r>
      <w:r>
        <w:rPr>
          <w:rFonts w:ascii="Times New Roman" w:hAnsi="Times New Roman" w:cs="Times New Roman" w:eastAsia="SimSun"/>
        </w:rPr>
        <w:t xml:space="preserve">计算液氨</w:t>
      </w:r>
      <w:r>
        <w:t xml:space="preserve"> 298.15 K </w:t>
      </w:r>
      <w:r>
        <w:rPr>
          <w:rFonts w:ascii="Times New Roman" w:hAnsi="Times New Roman" w:cs="Times New Roman" w:eastAsia="SimSun"/>
        </w:rPr>
        <w:t xml:space="preserve">下的饱和蒸气压；判断盐床</w:t>
      </w:r>
      <w:r>
        <w:t xml:space="preserve"> 360.0 </w:t>
      </w:r>
      <w:r>
        <w:rPr>
          <w:rFonts w:ascii="Times New Roman" w:hAnsi="Times New Roman" w:cs="Times New Roman" w:eastAsia="SimSun"/>
        </w:rPr>
        <w:t xml:space="preserve">K、冷凝器</w:t>
      </w:r>
      <w:r>
        <w:t xml:space="preserve"> 298.15 K </w:t>
      </w:r>
      <w:r>
        <w:rPr>
          <w:rFonts w:ascii="Times New Roman" w:hAnsi="Times New Roman" w:cs="Times New Roman" w:eastAsia="SimSun"/>
        </w:rPr>
        <w:t xml:space="preserve">时，解吸出的氨能否在冷凝器中自发液化。（4</w:t>
      </w:r>
      <w:r>
        <w:t xml:space="preserve"> </w:t>
      </w:r>
      <w:r>
        <w:rPr>
          <w:rFonts w:ascii="Times New Roman" w:hAnsi="Times New Roman" w:cs="Times New Roman" w:eastAsia="SimSun"/>
        </w:rPr>
        <w:t xml:space="preserve">分）</w:t>
      </w:r>
      <w:r>
        <w:t xml:space="preserve"> </w:t>
      </w:r>
      <w:r>
        <w:t xml:space="preserve">16-3-2 </w:t>
      </w:r>
      <w:r>
        <w:rPr>
          <w:rFonts w:ascii="Times New Roman" w:hAnsi="Times New Roman" w:cs="Times New Roman" w:eastAsia="SimSun"/>
        </w:rPr>
        <w:t xml:space="preserve">为使解吸出的氨恰好能在</w:t>
      </w:r>
      <w:r>
        <w:t xml:space="preserve"> 298.15 K </w:t>
      </w:r>
      <w:r>
        <w:rPr>
          <w:rFonts w:ascii="Times New Roman" w:hAnsi="Times New Roman" w:cs="Times New Roman" w:eastAsia="SimSun"/>
        </w:rPr>
        <w:t xml:space="preserve">冷凝器中液化，盐床至少加热至多少温度？（4</w:t>
      </w:r>
      <w:r>
        <w:t xml:space="preserve"> </w:t>
      </w:r>
      <w:r>
        <w:rPr>
          <w:rFonts w:ascii="Times New Roman" w:hAnsi="Times New Roman" w:cs="Times New Roman" w:eastAsia="SimSun"/>
        </w:rPr>
        <w:t xml:space="preserve">分）</w:t>
      </w:r>
    </w:p>
    <w:p>
      <w:pPr>
        <w:pStyle w:val="BodyText"/>
        <w:spacing w:before="0" w:after="0" w:line="276" w:lineRule="auto"/>
      </w:pPr>
      <w:r>
        <w:t xml:space="preserve">16-4 </w:t>
      </w:r>
      <w:r>
        <w:rPr>
          <w:rFonts w:ascii="Times New Roman" w:hAnsi="Times New Roman" w:cs="Times New Roman" w:eastAsia="SimSun"/>
        </w:rPr>
        <w:t xml:space="preserve">制冷阶段蒸发器维持</w:t>
      </w:r>
      <w:r>
        <w:t xml:space="preserve"> 263.15 </w:t>
      </w:r>
      <w:r>
        <w:rPr>
          <w:rFonts w:ascii="Times New Roman" w:hAnsi="Times New Roman" w:cs="Times New Roman" w:eastAsia="SimSun"/>
        </w:rPr>
        <w:t xml:space="preserve">K，盐床降至</w:t>
      </w:r>
      <w:r>
        <w:t xml:space="preserve"> 300.0 </w:t>
      </w:r>
      <w:r>
        <w:rPr>
          <w:rFonts w:ascii="Times New Roman" w:hAnsi="Times New Roman" w:cs="Times New Roman" w:eastAsia="SimSun"/>
        </w:rPr>
        <w:t xml:space="preserve">K：</w:t>
      </w:r>
      <w:r>
        <w:t xml:space="preserve"> </w:t>
      </w:r>
      <w:r>
        <w:t xml:space="preserve">16-4-1 </w:t>
      </w:r>
      <w:r>
        <w:rPr>
          <w:rFonts w:ascii="Times New Roman" w:hAnsi="Times New Roman" w:cs="Times New Roman" w:eastAsia="SimSun"/>
        </w:rPr>
        <w:t xml:space="preserve">分别计算蒸发器中液氨饱和蒸气压和盐床</w:t>
      </w:r>
      <w:r>
        <w:t xml:space="preserve"> 300.0 K </w:t>
      </w:r>
      <w:r>
        <w:rPr>
          <w:rFonts w:ascii="Times New Roman" w:hAnsi="Times New Roman" w:cs="Times New Roman" w:eastAsia="SimSun"/>
        </w:rPr>
        <w:t xml:space="preserve">下的氨平衡压力，判断氨能否从蒸发器蒸发并被盐床自发吸收。（4</w:t>
      </w:r>
      <w:r>
        <w:t xml:space="preserve"> </w:t>
      </w:r>
      <w:r>
        <w:rPr>
          <w:rFonts w:ascii="Times New Roman" w:hAnsi="Times New Roman" w:cs="Times New Roman" w:eastAsia="SimSun"/>
        </w:rPr>
        <w:t xml:space="preserve">分）</w:t>
      </w:r>
      <w:r>
        <w:t xml:space="preserve"> </w:t>
      </w:r>
      <w:r>
        <w:t xml:space="preserve">16-4-2 </w:t>
      </w:r>
      <w:r>
        <w:rPr>
          <w:rFonts w:ascii="Times New Roman" w:hAnsi="Times New Roman" w:cs="Times New Roman" w:eastAsia="SimSun"/>
        </w:rPr>
        <w:t xml:space="preserve">忽略显热、散热及传质阻力，认为逆向进行</w:t>
      </w:r>
      <w:r>
        <w:t xml:space="preserve"> 1 mol </w:t>
      </w:r>
      <w:r>
        <w:rPr>
          <w:rFonts w:ascii="Times New Roman" w:hAnsi="Times New Roman" w:cs="Times New Roman" w:eastAsia="SimSun"/>
        </w:rPr>
        <w:t xml:space="preserve">反应时有</w:t>
      </w:r>
      <w:r>
        <w:t xml:space="preserve"> 7 mol </w:t>
      </w:r>
      <w:r>
        <w:rPr>
          <w:rFonts w:ascii="Times New Roman" w:hAnsi="Times New Roman" w:cs="Times New Roman" w:eastAsia="SimSun"/>
        </w:rPr>
        <w:t xml:space="preserve">液氨在蒸发器中完全汽化，计算理想制冷循环</w:t>
      </w:r>
      <w:r>
        <w:t xml:space="preserve"> COP = </w:t>
      </w:r>
      <w:r>
        <w:rPr>
          <w:rFonts w:ascii="Times New Roman" w:hAnsi="Times New Roman" w:cs="Times New Roman" w:eastAsia="SimSun"/>
        </w:rPr>
        <w:t xml:space="preserve">蒸发器吸热/盐床再生需热，并指出实际装置</w:t>
      </w:r>
      <w:r>
        <w:t xml:space="preserve"> COP </w:t>
      </w:r>
      <w:r>
        <w:rPr>
          <w:rFonts w:ascii="Times New Roman" w:hAnsi="Times New Roman" w:cs="Times New Roman" w:eastAsia="SimSun"/>
        </w:rPr>
        <w:t xml:space="preserve">通常低于此值的两个原因。（4</w:t>
      </w:r>
      <w:r>
        <w:t xml:space="preserve"> </w:t>
      </w:r>
      <w:r>
        <w:rPr>
          <w:rFonts w:ascii="Times New Roman" w:hAnsi="Times New Roman" w:cs="Times New Roman" w:eastAsia="SimSun"/>
        </w:rPr>
        <w:t xml:space="preserve">分）</w:t>
      </w:r>
    </w:p>
    <w:bookmarkEnd w:id="63"/>
    <w:bookmarkEnd w:id="64"/>
    <w:bookmarkEnd w:id="6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48" Target="media/rId48.jpg" /><Relationship Type="http://schemas.openxmlformats.org/officeDocument/2006/relationships/image" Id="rId39" Target="media/rId39.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51" Target="media/rId51.jpg" /><Relationship Type="http://schemas.openxmlformats.org/officeDocument/2006/relationships/image" Id="rId24" Target="media/rId24.jpg" /><Relationship Type="http://schemas.openxmlformats.org/officeDocument/2006/relationships/image" Id="rId45" Target="media/rId45.jpg" /><Relationship Type="http://schemas.openxmlformats.org/officeDocument/2006/relationships/image" Id="rId42" Target="media/rId42.jpg" /><Relationship Type="http://schemas.openxmlformats.org/officeDocument/2006/relationships/image" Id="rId55" Target="media/rId5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2026-10-06T03:13:28Z</dcterms:created>
  <dcterms:modified xsi:type="dcterms:W3CDTF">2026-10-06T03:13:28Z</dcterms:modified>
</cp:coreProperties>
</file>

<file path=docProps/custom.xml><?xml version="1.0" encoding="utf-8"?>
<Properties xmlns="http://schemas.openxmlformats.org/officeDocument/2006/custom-properties" xmlns:vt="http://schemas.openxmlformats.org/officeDocument/2006/docPropsVTypes"/>
</file>