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这一讲比第一轮多了什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这一讲比第一轮多了什么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第一轮的原子结构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核心任务是建立一套</w:t>
      </w:r>
      <w:r>
        <w:rPr>
          <w:rFonts w:hint="eastAsia" w:ascii="Times New Roman" w:hAnsi="Times New Roman" w:eastAsia="FangSong" w:cs="Times New Roman"/>
          <w:b/>
          <w:bCs/>
        </w:rPr>
        <w:t xml:space="preserve">可做题的工具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四个量子数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电子排布三原则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钻穿和有效核电荷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周期律四趋势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但到第三轮或决赛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这些工具会遇到三个明显瓶颈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4s、</w:t>
      </w:r>
      <w:r>
        <w:rPr>
          <w:rFonts w:hint="eastAsia" w:ascii="Times New Roman" w:hAnsi="Times New Roman" w:eastAsia="FangSong" w:cs="Times New Roman"/>
          <w:b/>
          <w:bCs/>
        </w:rPr>
        <w:t>却又先失</w:t>
      </w:r>
      <w:r>
        <w:rPr>
          <w:rFonts w:ascii="Times New Roman" w:hAnsi="Times New Roman" w:eastAsia="Times New Roman" w:cs="Times New Roman"/>
          <w:b/>
          <w:bCs/>
        </w:rPr>
        <w:t xml:space="preserve"> 4s”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只靠口头说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钻穿更强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需要看到多电子原子近似的层级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这已经不是简单电子排布题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而是项符号和自旋轨道耦合问题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Tl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ascii="Times New Roman" w:hAnsi="Times New Roman" w:eastAsia="Times New Roman" w:cs="Times New Roman"/>
          <w:b/>
          <w:bCs/>
        </w:rPr>
        <w:t xml:space="preserve"> +1、Au </w:t>
      </w:r>
      <w:r>
        <w:rPr>
          <w:rFonts w:hint="eastAsia" w:ascii="Times New Roman" w:hAnsi="Times New Roman" w:eastAsia="FangSong" w:cs="Times New Roman"/>
          <w:b/>
          <w:bCs/>
        </w:rPr>
        <w:t>是黄色</w:t>
      </w:r>
      <w:r>
        <w:rPr>
          <w:rFonts w:hint="eastAsia" w:ascii="Times New Roman" w:hAnsi="Times New Roman" w:eastAsia="Times New Roman" w:cs="Times New Roman"/>
          <w:b/>
          <w:bCs/>
        </w:rPr>
        <w:t>、Hg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常温是液体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这类现象离不开相对论效应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所以本讲真正补的是三根主线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多电子原子如何近似处理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原子总角动量如何组织成项符号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相对论为什么会真实改变化学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9"/>
    <w:bookmarkStart w:id="16" w:name="多电子原子从可分离到近似可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可分离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近似可解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0" w:name="真正困难出在哪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真正困难出在哪里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氢原子之所以漂亮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是因为只有一个电子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哈密顿量可以写成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Z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电子只受到原子核吸引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角向和径向变量可以分离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所以能直接得到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但多电子原子里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每个电子不仅受到核吸引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还受到其他电子排斥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ℏ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  <m:sSubSup>
                    <m:e>
                      <m:r>
                        <m:rPr>
                          <m:sty m:val="p"/>
                        </m:rPr>
                        <m:t>∇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Z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r>
                        <m:t>π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nary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真正麻烦的是第二项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把不同电子耦合在一起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变量不再可分离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一个电子在什么轨道里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不再是严格命题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而是一种近似语言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第一轮里说</w:t>
      </w:r>
      <w:r>
        <w:rPr>
          <w:rFonts w:hint="eastAsia" w:ascii="Times New Roman" w:hAnsi="Times New Roman" w:eastAsia="Times New Roman" w:cs="Times New Roman"/>
        </w:rPr>
        <w:t>“4s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”“3d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本质上已经默认采用了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每个电子大致在一个平均轨道里运动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的独立粒子近似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中心力场近似先把别人平均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别人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平均掉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最自然的第一步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是把其他电子对某个电子的排斥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平均成一个近似球对称势场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bSup>
            <m:e>
              <m:r>
                <m:rPr>
                  <m:sty m:val="p"/>
                </m:rPr>
                <m:t>∇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这样我们又回到了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单电子在一个中心势场里运动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于是轨道语言还能保住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仍对应径向节面和主量级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仍对应角向形状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能量不再只由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因此在多电子原子中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2</m:t>
        </m:r>
        <m:r>
          <m:t>s</m:t>
        </m:r>
        <m:r>
          <m:rPr>
            <m:sty m:val="p"/>
          </m:rPr>
          <m:t>≠</m:t>
        </m:r>
        <m:r>
          <m:t>2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s</m:t>
        </m:r>
        <m:r>
          <m:rPr>
            <m:sty m:val="p"/>
          </m:rPr>
          <m:t>&lt;</m:t>
        </m:r>
        <m:r>
          <m:t>3</m:t>
        </m:r>
        <m:r>
          <m:t>p</m:t>
        </m:r>
        <m:r>
          <m:rPr>
            <m:sty m:val="p"/>
          </m:rPr>
          <m:t>&lt;</m:t>
        </m:r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甚至会发生交错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穿透屏蔽与同一主量子数分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屏蔽与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同一主量子数分裂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第一轮已经知道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穿透能力大小规律是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s</m:t>
          </m:r>
          <m:r>
            <m:rPr>
              <m:sty m:val="p"/>
            </m:rPr>
            <m:t>&gt;</m:t>
          </m:r>
          <m:r>
            <m:t>n</m:t>
          </m:r>
          <m:r>
            <m:t>p</m:t>
          </m:r>
          <m:r>
            <m:rPr>
              <m:sty m:val="p"/>
            </m:rPr>
            <m:t>&gt;</m:t>
          </m:r>
          <m:r>
            <m:t>n</m:t>
          </m:r>
          <m:r>
            <m:t>d</m:t>
          </m:r>
          <m:r>
            <m:rPr>
              <m:sty m:val="p"/>
            </m:rPr>
            <m:t>&gt;</m:t>
          </m:r>
          <m:r>
            <m:t>n</m:t>
          </m:r>
          <m:r>
            <m:t>f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更强的穿透意味着电子更常钻入近核区域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更少被内层电子屏蔽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于是感受到更大的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因此同一壳层中一般有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这件事的真正意义是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决定大致尺度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决定不同轨道对核的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接近能力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所以多电子原子里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规则只是经验排序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不是严格守恒量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是严格好量子数且决定能量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多电子原子里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仍能标记轨道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但能量排序已经是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有效势场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共同作用的结果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从-slater-到-scf近似层级要分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SCF：</w:t>
      </w:r>
      <w:r>
        <w:rPr>
          <w:rFonts w:hint="eastAsia" w:ascii="Times New Roman" w:hAnsi="Times New Roman" w:eastAsia="SimHei" w:cs="Times New Roman"/>
        </w:rPr>
        <w:t>近似层级要分清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第一轮常用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是为了快速估算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它的优点是快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缺点是粗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可以把常见层级按下面这张表记住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核心思想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用经验屏蔽常数估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心算快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适合竞赛解释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不自洽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精度有限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中心力场近似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其他电子平均成球对称势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保住轨道语言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忽略电子瞬时相关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自洽场</w:t>
            </w:r>
            <w:r>
              <w:rPr>
                <w:rFonts w:ascii="Times New Roman" w:hAnsi="Times New Roman" w:eastAsia="Times New Roman" w:cs="Times New Roman"/>
              </w:rPr>
              <w:t xml:space="preserve"> SCF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电子在彼此平均场中反复迭代到稳定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比经验规则更物理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仍然是平均场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Hartree-Fock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用反对称波函数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交换项处理</w:t>
            </w:r>
            <w:r>
              <w:rPr>
                <w:rFonts w:ascii="Times New Roman" w:hAnsi="Times New Roman" w:eastAsia="Times New Roman" w:cs="Times New Roman"/>
              </w:rPr>
              <w:t xml:space="preserve"> Pauli </w:t>
            </w:r>
            <w:r>
              <w:rPr>
                <w:rFonts w:hint="eastAsia" w:ascii="Times New Roman" w:hAnsi="Times New Roman" w:eastAsia="FangSong" w:cs="Times New Roman"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能系统计算轨道能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仍缺电子相关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HF/</w:t>
            </w:r>
            <w:r>
              <w:rPr>
                <w:rFonts w:hint="eastAsia" w:ascii="Times New Roman" w:hAnsi="Times New Roman" w:eastAsia="FangSong" w:cs="Times New Roman"/>
              </w:rPr>
              <w:t>相关方法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再补电子相关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成本高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不适合手算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自洽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的意思很重要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先假设一组轨道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由这组轨道生成电子密度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再由电子密度生成新的平均场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再解新的轨道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反复迭代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直到输入和输出一致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的名字来源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交换能与电子相关两件事别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交换能与电子相关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两件事别混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常被混为一谈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实则二者不同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交换效应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来自波函数必须反对称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是量子统计本身的结果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不只是平均分布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Hartree-Fock </w:t>
      </w:r>
      <w:r>
        <w:rPr>
          <w:rFonts w:hint="eastAsia" w:ascii="Times New Roman" w:hAnsi="Times New Roman" w:eastAsia="FangSong" w:cs="Times New Roman"/>
        </w:rPr>
        <w:t>已经包含交换效应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没有完整包含相关效应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轨道能常能解释趋势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却不总能精确给出数值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“HF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不含交换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最核心的改进之一就是把交换显式写进去了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不是交换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koopmans-定理能用来做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Koopmans </w:t>
      </w:r>
      <w:r>
        <w:rPr>
          <w:rFonts w:hint="eastAsia" w:ascii="Times New Roman" w:hAnsi="Times New Roman" w:eastAsia="SimHei" w:cs="Times New Roman"/>
        </w:rPr>
        <w:t xml:space="preserve">定理能用来做什么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Koopmans </w:t>
      </w:r>
      <w:r>
        <w:rPr>
          <w:rFonts w:hint="eastAsia" w:ascii="Times New Roman" w:hAnsi="Times New Roman" w:eastAsia="FangSong" w:cs="Times New Roman"/>
        </w:rPr>
        <w:t>定理给出一个很有用的近似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也就是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第一电离能近似等于最高占据轨道能量的负值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这条近似为什么不严格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电离后其余轨道会发生</w:t>
      </w:r>
      <w:r>
        <w:rPr>
          <w:rFonts w:hint="eastAsia" w:ascii="Times New Roman" w:hAnsi="Times New Roman" w:eastAsia="FangSong" w:cs="Times New Roman"/>
          <w:b/>
          <w:bCs/>
        </w:rPr>
        <w:t xml:space="preserve">弛豫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实际体系还有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所以它更适合拿来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哪个电子更容易失去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而不适合把每个数值都当成精确答案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End w:id="16"/>
    <w:bookmarkStart w:id="21" w:name="项符号从单电子轨道走向整个原子状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单电子轨道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整个原子状态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7" w:name="为什么需要项符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为什么需要项符号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电子排布只能告诉我们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哪些轨道被占了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但还不够区分一个构型内部的不同原子状态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这个构型里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就可以组合出不同的总轨道角动量和总自旋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于是我们需要用总量子数来描述整个原子的状态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总轨道角动量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总自旋角动量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原子项符号写成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​</m:t>
              </m:r>
            </m:e>
            <m:sup>
              <m:r>
                <m:t>2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是多重度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S,P,D,F,G,\dots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J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 </m:t>
        </m:r>
        <m:r>
          <m:t>L</m:t>
        </m:r>
        <m:r>
          <m:rPr>
            <m:sty m:val="p"/>
          </m:rPr>
          <m:t>+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先看最常用的几个基态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先看最常用的几个基态项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竞赛里最常用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最值得直接记住的几个结果有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常见基态项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还要看耦合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6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真正做题时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不要求你把所有微观态都从头枚举完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看懂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 xml:space="preserve">规则判断基态项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对最常见的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有直觉</w:t>
      </w:r>
    </w:p>
    <w:bookmarkEnd w:id="18"/>
    <w:bookmarkStart w:id="19" w:name="hund-规则在项层面怎么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Hund </w:t>
      </w:r>
      <w:r>
        <w:rPr>
          <w:rFonts w:hint="eastAsia" w:ascii="Times New Roman" w:hAnsi="Times New Roman" w:eastAsia="SimHei" w:cs="Times New Roman"/>
        </w:rPr>
        <w:t>规则在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层面怎么用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规则在项符号层面可以整理成三步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先取最大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未成对电子尽量多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自旋平行尽量多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在该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下再取最大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这是轨道角动量的进一步稳定化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再由壳层是否少于半充满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决定基态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于是就能解释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第二条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规则更多对应交换能和电子间排斥的最优化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第三条才真正引入自旋轨道耦合后的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空穴观点为什么这么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空穴观点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为什么这么好用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对于接近满壳层的体系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常常不如想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空穴的角动量耦合规则与电子形式上十分相似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的项结构互相关联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也互相关联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二者在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但因少于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End w:id="21"/>
    <w:bookmarkStart w:id="25" w:name="自旋轨道耦合与精细结构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自旋轨道耦合与精细结构</w:t>
      </w:r>
    </w:p>
    <w:bookmarkStart w:id="22" w:name="从-ls-到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当电子在核电场中运动时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在电子自身参考系里会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于是轨道运动和自旋之间发生耦合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这就是自旋轨道耦合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耦合近似下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J</m:t>
          </m:r>
          <m:r>
            <m:rPr>
              <m:sty m:val="p"/>
            </m:rPr>
            <m:t>=</m:t>
          </m:r>
          <m:r>
            <m:rPr>
              <m:sty m:val="bi"/>
            </m:rPr>
            <m:t>L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因此同一个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项会分裂成多个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+</m:t>
          </m:r>
          <m:r>
            <m:t>S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所以有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三条精细结构能级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为什么少于半充满取小-j多于半充满取大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为什么少于半充满取小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多于半充满取大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这件事可以记结果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也要有物理图像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电子态的自旋轨道能排序通常让小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等价地可以从空穴图像理解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排序会反过来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这是竞赛里最经典的一对对比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什么时候-ls-耦合近似最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什么时候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Hei" w:cs="Times New Roman"/>
        </w:rPr>
        <w:t xml:space="preserve">耦合近似最好用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LS </w:t>
      </w:r>
      <w:r>
        <w:rPr>
          <w:rFonts w:hint="eastAsia" w:ascii="Times New Roman" w:hAnsi="Times New Roman" w:eastAsia="FangSong" w:cs="Times New Roman"/>
        </w:rPr>
        <w:t>耦合最适合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轻原子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自旋轨道耦合不太强的体系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原子序数变大时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自旋轨道耦合显著增强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不再总是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更严格时会走向别的耦合图景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但竞赛层面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大多数原子项判断仍以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End w:id="25"/>
    <w:bookmarkStart w:id="31" w:name="相对论效应为什么它会进入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为什么它会进入化学</w:t>
      </w:r>
    </w:p>
    <w:bookmarkStart w:id="26" w:name="最核心的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最核心的结论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对重元素来说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内层电子速度已经接近光速的一定比例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于是非相对论近似开始失真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相对论带来三个最重要的化学后果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轨道收缩并稳定化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轨道中靠近核的分量也会一定程度稳定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d、f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轨道相对外扩并去稳定化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最常被直接提到的是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相对抬高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扩展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典型结果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+5。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根源在于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想把这对电子拉出来参与成键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代价变大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所以高氧化态稳定性下降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镧系收缩为什么会拖到后面元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镧系收缩为什么会拖到后面元素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镧系元素逐个填入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电子屏蔽能力差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于是随着核电荷增加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外层电子感受到的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持续上升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离子半径持续缩小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这就是镧系收缩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它的后果不只出现在镧系本身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还会传导到后面的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元素尺寸比想象中更接近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，Zr/Hf、Nb/Ta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这类元素性质异常相似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为什么-au-是黄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Hei" w:cs="Times New Roman"/>
        </w:rPr>
        <w:t xml:space="preserve">是黄色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如果没有强相对论效应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应该像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一样呈银白色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但实际上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轨道被相对论稳定化而下降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轨道相对抬高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的跃迁能减小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开始落入可见光范围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更容易吸收蓝紫光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反射出来的综合色就偏黄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杂质导致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电子结构本身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为什么-hg-常温是液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Hei" w:cs="Times New Roman"/>
        </w:rPr>
        <w:t xml:space="preserve">常温是液体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的价层可写作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显著收缩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更不愿参与金属键离域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，Hg-Hg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金属键明显变弱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熔点异常低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在常温下呈液态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这也是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相对论真实改变化学性质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本质上不是两个互不相关的记忆点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它们都来自重元素中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轨道相对论收缩</w:t>
      </w:r>
      <w:r>
        <w:rPr>
          <w:rFonts w:ascii="Times New Roman" w:hAnsi="Times New Roman" w:eastAsia="Times New Roman" w:cs="Times New Roman"/>
          <w:b/>
          <w:bCs/>
        </w:rPr>
        <w:t xml:space="preserve"> +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这一共同来源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End w:id="31"/>
    <w:bookmarkStart w:id="34" w:name="把深化内容接回做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把深化内容接回做题</w:t>
      </w:r>
    </w:p>
    <w:bookmarkStart w:id="32" w:name="原子结构深化题的常见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原子结构深化题的常见问法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决赛或高阶结构题中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原子结构补充最常以四种方式出现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电子排布规则的本质追问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先填却先失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项符号与基态判断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例如给定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元素性质反常解释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Ga/Tl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高低氧化态稳定性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把原子结构迁移到配位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晶体和元素化学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例如解释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、Pb(Ⅱ)/Pb(Ⅳ)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解题时的推荐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解题时的推荐顺序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遇到原子结构深化题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优先按这条顺序思考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先判定这题属于哪一层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是排布层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项符号层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耦合层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还是相对论层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再选工具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、SCF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项判断</w:t>
      </w:r>
      <w:r>
        <w:rPr>
          <w:rFonts w:hint="eastAsia" w:ascii="Times New Roman" w:hAnsi="Times New Roman" w:eastAsia="Times New Roman" w:cs="Times New Roman"/>
        </w:rPr>
        <w:t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重元素反常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最后回到化学结论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不要把答案停在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而要写到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所以氧化态更稳定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金属键更弱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吸收光落入可见区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3"/>
    <w:bookmarkEnd w:id="34"/>
    <w:bookmarkStart w:id="40" w:name="典型例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典型例题</w:t>
      </w:r>
    </w:p>
    <w:bookmarkStart w:id="35" w:name="例1-4s-与-3d-的填充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[4s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>的填充顺序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为什么中性原子通常先填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3d；</w:t>
      </w:r>
      <w:r>
        <w:rPr>
          <w:rFonts w:hint="eastAsia" w:ascii="Times New Roman" w:hAnsi="Times New Roman" w:eastAsia="FangSong" w:cs="Times New Roman"/>
        </w:rPr>
        <w:t>而过渡金属电离时却又先失去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bookmarkEnd w:id="35"/>
    <w:bookmarkStart w:id="36" w:name="例2-项符号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项符号判断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原子的价层基态项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36"/>
    <w:bookmarkStart w:id="37" w:name="例3-惰性电子对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+3。</w:t>
      </w:r>
    </w:p>
    <w:p>
      <w:pPr>
        <w:pStyle w:val="BodyText"/>
      </w:pPr>
    </w:p>
    <w:bookmarkEnd w:id="37"/>
    <w:bookmarkStart w:id="38" w:name="例4-au-的颜色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[Au </w:t>
      </w:r>
      <w:r>
        <w:rPr>
          <w:rFonts w:hint="eastAsia" w:ascii="Times New Roman" w:hAnsi="Times New Roman" w:eastAsia="SimHei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呈银白色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bookmarkEnd w:id="38"/>
    <w:bookmarkStart w:id="39" w:name="例5-hg-的液态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[Hg </w:t>
      </w:r>
      <w:r>
        <w:rPr>
          <w:rFonts w:hint="eastAsia" w:ascii="Times New Roman" w:hAnsi="Times New Roman" w:eastAsia="SimHei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Zn、Cd、Hg </w:t>
      </w:r>
      <w:r>
        <w:rPr>
          <w:rFonts w:hint="eastAsia" w:ascii="Times New Roman" w:hAnsi="Times New Roman" w:eastAsia="FangSong" w:cs="Times New Roman"/>
        </w:rPr>
        <w:t xml:space="preserve">同属</w:t>
      </w:r>
      <w:r>
        <w:rPr>
          <w:rFonts w:ascii="Times New Roman" w:hAnsi="Times New Roman" w:eastAsia="Times New Roman" w:cs="Times New Roman"/>
        </w:rPr>
        <w:t xml:space="preserve">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的熔点异常低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常温呈液态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bookmarkEnd w:id="39"/>
    <w:bookmarkEnd w:id="40"/>
    <w:bookmarkStart w:id="41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用要点区分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写出项符号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中各部分的物理意义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判断下列构型是少于半充满还是多于半充满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d^8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规则只能看成经验排序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而不是严格定律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判断下列构型的基态项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化学性质异常相似的原因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更容易稳定到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有人说</w:t>
      </w:r>
      <w:r>
        <w:rPr>
          <w:rFonts w:hint="eastAsia" w:ascii="Times New Roman" w:hAnsi="Times New Roman" w:eastAsia="Times New Roman" w:cs="Times New Roman"/>
        </w:rPr>
        <w:t>“Au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的液态是两条互不相关的事实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只能分别记忆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判断这句话是否正确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并给出统一解释框架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平均场近似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交换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三层角度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却不足以给出高精度数值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设某重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区元素的最高稳定氧化态明显低于族上方同类元素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且其最外层有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说明应优先从哪一种原子结构深化效应入手解释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并写出完整因果链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2026-09-29T05:20:38Z</dcterms:created>
  <dcterms:modified xsi:type="dcterms:W3CDTF">2026-09-29T05:20:38Z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