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化学性质极为接近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的水合自由能极为有限</w:t>
      </w:r>
      <w:r>
        <w:rPr>
          <w:rFonts w:hint="eastAsia" w:ascii="Times New Roman" w:hAnsi="Times New Roman" w:eastAsia="Times New Roman" w:cs="Times New Roman"/>
        </w:rPr>
        <w:t>，</w:t>
      </w:r>
      <w:r>
        <w:rPr>
          <w:rFonts w:hint="eastAsia" w:ascii="Times New Roman" w:hAnsi="Times New Roman" w:eastAsia="FangSong" w:cs="Times New Roman"/>
        </w:rPr>
        <w:t>具有极其强烈的质子亲和力与还原驱动力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1" name="Picture"/>
            <a:graphic>
              <a:graphicData uri="http://schemas.openxmlformats.org/drawingml/2006/picture">
                <pic:pic>
                  <pic:nvPicPr>
                    <pic:cNvPr descr="019e2d55c9d2e04b748edae0bad9b315e40f85af4f098263f4af001b4d0bea99.jpg" id="12" name="Picture"/>
                    <pic:cNvPicPr>
                      <a:picLocks noChangeArrowheads="1" noChangeAspect="1"/>
                    </pic:cNvPicPr>
                  </pic:nvPicPr>
                  <pic:blipFill>
                    <a:blip r:embed="rId10"/>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氟原子半径极为小巧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亚层空间极其局促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4" name="Picture"/>
            <a:graphic>
              <a:graphicData uri="http://schemas.openxmlformats.org/drawingml/2006/picture">
                <pic:pic>
                  <pic:nvPicPr>
                    <pic:cNvPr descr="e737fd7c6a5ba608b7e1fc80806807d1e5747cf1705719a7fa6b7d851bd4ab52.jpg" id="15" name="Picture"/>
                    <pic:cNvPicPr>
                      <a:picLocks noChangeArrowheads="1" noChangeAspect="1"/>
                    </pic:cNvPicPr>
                  </pic:nvPicPr>
                  <pic:blipFill>
                    <a:blip r:embed="rId13"/>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这一极其低劣的单键强度赋予了单质氟极高的化学热力学活性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参与的大多数亲电取代或化合反应均具有极其微弱的活化势垒与巨大的焓释放驱动力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6"/>
    <w:bookmarkStart w:id="17"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且氟原子对价电子的束缚极为牢固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由于氟气在水溶液中的标准氧化还原电势高达惊人的</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否则两气体即使在极低温度且无光照条件下相遇亦会发生毁灭性的自发链式爆炸化合</w:t>
      </w:r>
      <w:r>
        <w:rPr>
          <w:rFonts w:hint="eastAsia" w:ascii="Times New Roman" w:hAnsi="Times New Roman" w:eastAsia="Times New Roman" w:cs="Times New Roman"/>
        </w:rPr>
        <w:t>。</w:t>
      </w:r>
    </w:p>
    <w:bookmarkEnd w:id="17"/>
    <w:bookmarkStart w:id="21"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碘单质呈现出极为独特的特异性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19" name="Picture"/>
            <a:graphic>
              <a:graphicData uri="http://schemas.openxmlformats.org/drawingml/2006/picture">
                <pic:pic>
                  <pic:nvPicPr>
                    <pic:cNvPr descr="63fc9697b2f28e7339f42dd2e855d7429dd9c2e6b3abf45a86549a1ede2237c4.jpg" id="20" name="Picture"/>
                    <pic:cNvPicPr>
                      <a:picLocks noChangeArrowheads="1" noChangeAspect="1"/>
                    </pic:cNvPicPr>
                  </pic:nvPicPr>
                  <pic:blipFill>
                    <a:blip r:embed="rId18"/>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在热力学上极度不稳定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印证了次氯酸与亚氯酸具有极其强烈的自发歧化动力学潜能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浓氟化氢水溶液中的反常酸性暴增现象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纯无水氟化氢亦是一种极为独特的非水极性离子化溶剂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其动力学氧化速率亦极为迅速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表现出极度危险甚至引爆有机物的毁灭性强氧化性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是极富理论特色的奇电子分子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5" name="Picture"/>
            <a:graphic>
              <a:graphicData uri="http://schemas.openxmlformats.org/drawingml/2006/picture">
                <pic:pic>
                  <pic:nvPicPr>
                    <pic:cNvPr descr="8aee97ff7e2c9c769fea954acb4858ce8b70e497496b2e0ef8545f463d52b1b1.jpg" id="26" name="Picture"/>
                    <pic:cNvPicPr>
                      <a:picLocks noChangeArrowheads="1" noChangeAspect="1"/>
                    </pic:cNvPicPr>
                  </pic:nvPicPr>
                  <pic:blipFill>
                    <a:blip r:embed="rId24"/>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8" name="Picture"/>
            <a:graphic>
              <a:graphicData uri="http://schemas.openxmlformats.org/drawingml/2006/picture">
                <pic:pic>
                  <pic:nvPicPr>
                    <pic:cNvPr descr="93eccf6f82977ee23ffabea9e9bb3a20f3da905da1d071fe43f7008446cb40b1.jpg" id="29" name="Picture"/>
                    <pic:cNvPicPr>
                      <a:picLocks noChangeArrowheads="1" noChangeAspect="1"/>
                    </pic:cNvPicPr>
                  </pic:nvPicPr>
                  <pic:blipFill>
                    <a:blip r:embed="rId27"/>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1" name="Picture"/>
            <a:graphic>
              <a:graphicData uri="http://schemas.openxmlformats.org/drawingml/2006/picture">
                <pic:pic>
                  <pic:nvPicPr>
                    <pic:cNvPr descr="9f50410ec1baa1a8bcca3aa0779e3c49d1791d03916370921589a17cc1b1f6c1.jpg" id="32" name="Picture"/>
                    <pic:cNvPicPr>
                      <a:picLocks noChangeArrowheads="1" noChangeAspect="1"/>
                    </pic:cNvPicPr>
                  </pic:nvPicPr>
                  <pic:blipFill>
                    <a:blip r:embed="rId30"/>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水溶液中其溶解度呈数百倍暴增</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水解歧化趋势以及与金属成盐的沉淀溶解行为均与真实卤素表现出惊人的高度平行相似性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具有极其强大的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36"/>
    <w:bookmarkEnd w:id="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8" Type="http://schemas.openxmlformats.org/officeDocument/2006/relationships/image" Target="media/rId18.jpg"/><Relationship Id="rId24" Type="http://schemas.openxmlformats.org/officeDocument/2006/relationships/image" Target="media/rId24.jpg"/><Relationship Id="rId27" Type="http://schemas.openxmlformats.org/officeDocument/2006/relationships/image" Target="media/rId27.jpg"/><Relationship Id="rId30" Type="http://schemas.openxmlformats.org/officeDocument/2006/relationships/image" Target="media/rId3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2026-09-29T04:48:58Z</dcterms:created>
  <dcterms:modified xsi:type="dcterms:W3CDTF">2026-09-29T04:48:58Z</dcterms:modified>
</cp:coreProperties>
</file>

<file path=docProps/custom.xml><?xml version="1.0" encoding="utf-8"?>
<Properties xmlns="http://schemas.openxmlformats.org/officeDocument/2006/custom-properties" xmlns:vt="http://schemas.openxmlformats.org/officeDocument/2006/docPropsVTypes"/>
</file>