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9"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p>
    <w:bookmarkStart w:id="58" w:name="氢谱三步判读法从谱图到结构的标准操作链"/>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氢谱三步判读法</w:t>
      </w:r>
      <w:r>
        <w:rPr>
          <w:rFonts w:hint="eastAsia" w:ascii="Times New Roman" w:hAnsi="Times New Roman" w:eastAsia="Times New Roman" w:cs="Times New Roman"/>
        </w:rPr>
        <w:t>：</w:t>
      </w:r>
      <w:r>
        <w:rPr>
          <w:rFonts w:hint="eastAsia" w:ascii="Times New Roman" w:hAnsi="Times New Roman" w:eastAsia="SimHei" w:cs="Times New Roman"/>
        </w:rPr>
        <w:t>从谱图到结构的标准操作链</w:t>
      </w:r>
    </w:p>
    <w:p>
      <w:pPr>
        <w:pStyle w:val="FirstParagraph"/>
        <w:ind w:firstLine="420"/>
      </w:pPr>
      <w:r>
        <w:rPr>
          <w:rFonts w:hint="eastAsia" w:ascii="Times New Roman" w:hAnsi="Times New Roman" w:eastAsia="FangSong" w:cs="Times New Roman"/>
        </w:rPr>
        <w:t>拿到一张氢谱或一组氢谱数据</w:t>
      </w:r>
      <w:r>
        <w:rPr>
          <w:rFonts w:hint="eastAsia" w:ascii="Times New Roman" w:hAnsi="Times New Roman" w:eastAsia="Times New Roman" w:cs="Times New Roman"/>
        </w:rPr>
        <w:t>，</w:t>
      </w:r>
      <w:r>
        <w:rPr>
          <w:rFonts w:hint="eastAsia" w:ascii="Times New Roman" w:hAnsi="Times New Roman" w:eastAsia="FangSong" w:cs="Times New Roman"/>
        </w:rPr>
        <w:t>正确的下手顺序是先数信号</w:t>
      </w:r>
      <w:r>
        <w:rPr>
          <w:rFonts w:hint="eastAsia" w:ascii="Times New Roman" w:hAnsi="Times New Roman" w:eastAsia="Times New Roman" w:cs="Times New Roman"/>
        </w:rPr>
        <w:t>、</w:t>
      </w:r>
      <w:r>
        <w:rPr>
          <w:rFonts w:hint="eastAsia" w:ascii="Times New Roman" w:hAnsi="Times New Roman" w:eastAsia="FangSong" w:cs="Times New Roman"/>
        </w:rPr>
        <w:t>再看积分</w:t>
      </w:r>
      <w:r>
        <w:rPr>
          <w:rFonts w:hint="eastAsia" w:ascii="Times New Roman" w:hAnsi="Times New Roman" w:eastAsia="Times New Roman" w:cs="Times New Roman"/>
        </w:rPr>
        <w:t>、</w:t>
      </w:r>
      <w:r>
        <w:rPr>
          <w:rFonts w:hint="eastAsia" w:ascii="Times New Roman" w:hAnsi="Times New Roman" w:eastAsia="FangSong" w:cs="Times New Roman"/>
        </w:rPr>
        <w:t>最后判裂分</w:t>
      </w:r>
      <w:r>
        <w:rPr>
          <w:rFonts w:hint="eastAsia" w:ascii="Times New Roman" w:hAnsi="Times New Roman" w:eastAsia="Times New Roman" w:cs="Times New Roman"/>
        </w:rPr>
        <w:t>。</w:t>
      </w:r>
      <w:r>
        <w:rPr>
          <w:rFonts w:hint="eastAsia" w:ascii="Times New Roman" w:hAnsi="Times New Roman" w:eastAsia="FangSong" w:cs="Times New Roman"/>
        </w:rPr>
        <w:t>这一顺序之所以必须固定</w:t>
      </w:r>
      <w:r>
        <w:rPr>
          <w:rFonts w:hint="eastAsia" w:ascii="Times New Roman" w:hAnsi="Times New Roman" w:eastAsia="Times New Roman" w:cs="Times New Roman"/>
        </w:rPr>
        <w:t>，</w:t>
      </w:r>
      <w:r>
        <w:rPr>
          <w:rFonts w:hint="eastAsia" w:ascii="Times New Roman" w:hAnsi="Times New Roman" w:eastAsia="FangSong" w:cs="Times New Roman"/>
        </w:rPr>
        <w:t>原因在于后一步的判读依赖于前一步的结论</w:t>
      </w:r>
      <w:r>
        <w:rPr>
          <w:rFonts w:hint="eastAsia" w:ascii="Times New Roman" w:hAnsi="Times New Roman" w:eastAsia="Times New Roman" w:cs="Times New Roman"/>
        </w:rPr>
        <w:t>：</w:t>
      </w:r>
      <w:r>
        <w:rPr>
          <w:rFonts w:hint="eastAsia" w:ascii="Times New Roman" w:hAnsi="Times New Roman" w:eastAsia="FangSong" w:cs="Times New Roman"/>
        </w:rPr>
        <w:t>积分比只有在信号个数确定之后才能与分子中的氢原子总数对齐</w:t>
      </w:r>
      <w:r>
        <w:rPr>
          <w:rFonts w:hint="eastAsia" w:ascii="Times New Roman" w:hAnsi="Times New Roman" w:eastAsia="Times New Roman" w:cs="Times New Roman"/>
        </w:rPr>
        <w:t>，</w:t>
      </w:r>
      <w:r>
        <w:rPr>
          <w:rFonts w:hint="eastAsia" w:ascii="Times New Roman" w:hAnsi="Times New Roman" w:eastAsia="FangSong" w:cs="Times New Roman"/>
        </w:rPr>
        <w:t>裂分所反映的相邻氢数只有在积分确认了各组氢的归属之后才可能正确地归属到具体碳上</w:t>
      </w:r>
      <w:r>
        <w:rPr>
          <w:rFonts w:hint="eastAsia" w:ascii="Times New Roman" w:hAnsi="Times New Roman" w:eastAsia="Times New Roman" w:cs="Times New Roman"/>
        </w:rPr>
        <w:t>。</w:t>
      </w:r>
      <w:r>
        <w:rPr>
          <w:rFonts w:hint="eastAsia" w:ascii="Times New Roman" w:hAnsi="Times New Roman" w:eastAsia="FangSong" w:cs="Times New Roman"/>
        </w:rPr>
        <w:t>若把裂分放在最前</w:t>
      </w:r>
      <w:r>
        <w:rPr>
          <w:rFonts w:hint="eastAsia" w:ascii="Times New Roman" w:hAnsi="Times New Roman" w:eastAsia="Times New Roman" w:cs="Times New Roman"/>
        </w:rPr>
        <w:t>，</w:t>
      </w:r>
      <w:r>
        <w:rPr>
          <w:rFonts w:hint="eastAsia" w:ascii="Times New Roman" w:hAnsi="Times New Roman" w:eastAsia="FangSong" w:cs="Times New Roman"/>
        </w:rPr>
        <w:t>往往会对同一个信号反复自旋而得出彼此矛盾的结构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第一步是数信号</w:t>
      </w:r>
      <w:r>
        <w:rPr>
          <w:rFonts w:hint="eastAsia" w:ascii="Times New Roman" w:hAnsi="Times New Roman" w:eastAsia="Times New Roman" w:cs="Times New Roman"/>
        </w:rPr>
        <w:t>，</w:t>
      </w:r>
      <w:r>
        <w:rPr>
          <w:rFonts w:hint="eastAsia" w:ascii="Times New Roman" w:hAnsi="Times New Roman" w:eastAsia="FangSong" w:cs="Times New Roman"/>
        </w:rPr>
        <w:t>即统计谱图上共振峰的实际组数</w:t>
      </w:r>
      <w:r>
        <w:rPr>
          <w:rFonts w:hint="eastAsia" w:ascii="Times New Roman" w:hAnsi="Times New Roman" w:eastAsia="Times New Roman" w:cs="Times New Roman"/>
        </w:rPr>
        <w:t>，</w:t>
      </w:r>
      <w:r>
        <w:rPr>
          <w:rFonts w:hint="eastAsia" w:ascii="Times New Roman" w:hAnsi="Times New Roman" w:eastAsia="FangSong" w:cs="Times New Roman"/>
        </w:rPr>
        <w:t>该组数等于分子中化学环境数的判据是</w:t>
      </w:r>
      <w:r>
        <w:rPr>
          <w:rFonts w:hint="eastAsia" w:ascii="Times New Roman" w:hAnsi="Times New Roman" w:eastAsia="Times New Roman" w:cs="Times New Roman"/>
        </w:rPr>
        <w:t>：</w:t>
      </w:r>
      <w:r>
        <w:rPr>
          <w:rFonts w:hint="eastAsia" w:ascii="Times New Roman" w:hAnsi="Times New Roman" w:eastAsia="FangSong" w:cs="Times New Roman"/>
        </w:rPr>
        <w:t>若分子不存在任何对称操作与快速构象转变</w:t>
      </w:r>
      <w:r>
        <w:rPr>
          <w:rFonts w:hint="eastAsia" w:ascii="Times New Roman" w:hAnsi="Times New Roman" w:eastAsia="Times New Roman" w:cs="Times New Roman"/>
        </w:rPr>
        <w:t>，</w:t>
      </w:r>
      <w:r>
        <w:rPr>
          <w:rFonts w:hint="eastAsia" w:ascii="Times New Roman" w:hAnsi="Times New Roman" w:eastAsia="FangSong" w:cs="Times New Roman"/>
        </w:rPr>
        <w:t>则每一组化学环境不同的氢各给出一个信号</w:t>
      </w:r>
      <w:r>
        <w:rPr>
          <w:rFonts w:hint="eastAsia" w:ascii="Times New Roman" w:hAnsi="Times New Roman" w:eastAsia="Times New Roman" w:cs="Times New Roman"/>
        </w:rPr>
        <w:t>，</w:t>
      </w:r>
      <w:r>
        <w:rPr>
          <w:rFonts w:hint="eastAsia" w:ascii="Times New Roman" w:hAnsi="Times New Roman" w:eastAsia="FangSong" w:cs="Times New Roman"/>
        </w:rPr>
        <w:t>此时信号数即等于化学环境数</w:t>
      </w:r>
      <w:r>
        <w:rPr>
          <w:rFonts w:hint="eastAsia" w:ascii="Times New Roman" w:hAnsi="Times New Roman" w:eastAsia="Times New Roman" w:cs="Times New Roman"/>
        </w:rPr>
        <w:t>。</w:t>
      </w:r>
      <w:r>
        <w:rPr>
          <w:rFonts w:hint="eastAsia" w:ascii="Times New Roman" w:hAnsi="Times New Roman" w:eastAsia="FangSong" w:cs="Times New Roman"/>
        </w:rPr>
        <w:t>一旦分子存在对称面</w:t>
      </w:r>
      <w:r>
        <w:rPr>
          <w:rFonts w:hint="eastAsia" w:ascii="Times New Roman" w:hAnsi="Times New Roman" w:eastAsia="Times New Roman" w:cs="Times New Roman"/>
        </w:rPr>
        <w:t>、</w:t>
      </w:r>
      <w:r>
        <w:rPr>
          <w:rFonts w:hint="eastAsia" w:ascii="Times New Roman" w:hAnsi="Times New Roman" w:eastAsia="FangSong" w:cs="Times New Roman"/>
        </w:rPr>
        <w:t>对称轴或快速翻转的构象</w:t>
      </w:r>
      <w:r>
        <w:rPr>
          <w:rFonts w:hint="eastAsia" w:ascii="Times New Roman" w:hAnsi="Times New Roman" w:eastAsia="Times New Roman" w:cs="Times New Roman"/>
        </w:rPr>
        <w:t>，</w:t>
      </w:r>
      <w:r>
        <w:rPr>
          <w:rFonts w:hint="eastAsia" w:ascii="Times New Roman" w:hAnsi="Times New Roman" w:eastAsia="FangSong" w:cs="Times New Roman"/>
        </w:rPr>
        <w:t>处于这些等价操作下的氢会合并为同一信号</w:t>
      </w:r>
      <w:r>
        <w:rPr>
          <w:rFonts w:hint="eastAsia" w:ascii="Times New Roman" w:hAnsi="Times New Roman" w:eastAsia="Times New Roman" w:cs="Times New Roman"/>
        </w:rPr>
        <w:t>，</w:t>
      </w:r>
      <w:r>
        <w:rPr>
          <w:rFonts w:hint="eastAsia" w:ascii="Times New Roman" w:hAnsi="Times New Roman" w:eastAsia="FangSong" w:cs="Times New Roman"/>
        </w:rPr>
        <w:t>此时信号数</w:t>
      </w:r>
      <w:r>
        <w:rPr>
          <w:rFonts w:hint="eastAsia" w:ascii="Times New Roman" w:hAnsi="Times New Roman" w:eastAsia="FangSong" w:cs="Times New Roman"/>
          <w:b/>
          <w:bCs/>
        </w:rPr>
        <w:t xml:space="preserve">少于</w:t>
      </w:r>
      <w:r>
        <w:rPr>
          <w:rFonts w:hint="eastAsia" w:ascii="Times New Roman" w:hAnsi="Times New Roman" w:eastAsia="FangSong" w:cs="Times New Roman"/>
        </w:rPr>
        <w:t>按氢原子总数估计的组数</w:t>
      </w:r>
      <w:r>
        <w:rPr>
          <w:rFonts w:hint="eastAsia" w:ascii="Times New Roman" w:hAnsi="Times New Roman" w:eastAsia="Times New Roman" w:cs="Times New Roman"/>
        </w:rPr>
        <w:t>。</w:t>
      </w:r>
      <w:r>
        <w:rPr>
          <w:rFonts w:hint="eastAsia" w:ascii="Times New Roman" w:hAnsi="Times New Roman" w:eastAsia="FangSong" w:cs="Times New Roman"/>
        </w:rPr>
        <w:t>这一步的常见失手点是</w:t>
      </w:r>
      <w:r>
        <w:rPr>
          <w:rFonts w:hint="eastAsia" w:ascii="Times New Roman" w:hAnsi="Times New Roman" w:eastAsia="FangSong" w:cs="Times New Roman"/>
          <w:b/>
          <w:bCs/>
        </w:rPr>
        <w:t xml:space="preserve">漏判对称性</w:t>
      </w:r>
      <w:r>
        <w:rPr>
          <w:rFonts w:hint="eastAsia" w:ascii="Times New Roman" w:hAnsi="Times New Roman" w:eastAsia="Times New Roman" w:cs="Times New Roman"/>
        </w:rPr>
        <w:t>：</w:t>
      </w:r>
      <w:r>
        <w:rPr>
          <w:rFonts w:hint="eastAsia" w:ascii="Times New Roman" w:hAnsi="Times New Roman" w:eastAsia="FangSong" w:cs="Times New Roman"/>
        </w:rPr>
        <w:t>对含对位二取代苯环</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偕二甲基等高度对称结构的分子</w:t>
      </w:r>
      <w:r>
        <w:rPr>
          <w:rFonts w:hint="eastAsia" w:ascii="Times New Roman" w:hAnsi="Times New Roman" w:eastAsia="Times New Roman" w:cs="Times New Roman"/>
        </w:rPr>
        <w:t>，</w:t>
      </w:r>
      <w:r>
        <w:rPr>
          <w:rFonts w:hint="eastAsia" w:ascii="Times New Roman" w:hAnsi="Times New Roman" w:eastAsia="FangSong" w:cs="Times New Roman"/>
        </w:rPr>
        <w:t>若不先识别对称操作</w:t>
      </w:r>
      <w:r>
        <w:rPr>
          <w:rFonts w:hint="eastAsia" w:ascii="Times New Roman" w:hAnsi="Times New Roman" w:eastAsia="Times New Roman" w:cs="Times New Roman"/>
        </w:rPr>
        <w:t>，</w:t>
      </w:r>
      <w:r>
        <w:rPr>
          <w:rFonts w:hint="eastAsia" w:ascii="Times New Roman" w:hAnsi="Times New Roman" w:eastAsia="FangSong" w:cs="Times New Roman"/>
        </w:rPr>
        <w:t>就会把本应合并的信号误计为多个</w:t>
      </w:r>
      <w:r>
        <w:rPr>
          <w:rFonts w:hint="eastAsia" w:ascii="Times New Roman" w:hAnsi="Times New Roman" w:eastAsia="Times New Roman" w:cs="Times New Roman"/>
        </w:rPr>
        <w:t>，</w:t>
      </w:r>
      <w:r>
        <w:rPr>
          <w:rFonts w:hint="eastAsia" w:ascii="Times New Roman" w:hAnsi="Times New Roman" w:eastAsia="FangSong" w:cs="Times New Roman"/>
        </w:rPr>
        <w:t>导致后续积分比全部错位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第二步是读积分比确定各组氢的数目</w:t>
      </w:r>
      <w:r>
        <w:rPr>
          <w:rFonts w:hint="eastAsia" w:ascii="Times New Roman" w:hAnsi="Times New Roman" w:eastAsia="Times New Roman" w:cs="Times New Roman"/>
        </w:rPr>
        <w:t>。</w:t>
      </w:r>
      <w:r>
        <w:rPr>
          <w:rFonts w:hint="eastAsia" w:ascii="Times New Roman" w:hAnsi="Times New Roman" w:eastAsia="FangSong" w:cs="Times New Roman"/>
        </w:rPr>
        <w:t>积分曲线阶梯的相对高度与产生该信号的等价质子数严格成正比</w:t>
      </w:r>
      <w:r>
        <w:rPr>
          <w:rFonts w:hint="eastAsia" w:ascii="Times New Roman" w:hAnsi="Times New Roman" w:eastAsia="Times New Roman" w:cs="Times New Roman"/>
        </w:rPr>
        <w:t>，</w:t>
      </w:r>
      <w:r>
        <w:rPr>
          <w:rFonts w:hint="eastAsia" w:ascii="Times New Roman" w:hAnsi="Times New Roman" w:eastAsia="FangSong" w:cs="Times New Roman"/>
        </w:rPr>
        <w:t>故将各阶梯高度化为最简整数比</w:t>
      </w:r>
      <w:r>
        <w:rPr>
          <w:rFonts w:hint="eastAsia" w:ascii="Times New Roman" w:hAnsi="Times New Roman" w:eastAsia="Times New Roman" w:cs="Times New Roman"/>
        </w:rPr>
        <w:t>，</w:t>
      </w:r>
      <w:r>
        <w:rPr>
          <w:rFonts w:hint="eastAsia" w:ascii="Times New Roman" w:hAnsi="Times New Roman" w:eastAsia="FangSong" w:cs="Times New Roman"/>
        </w:rPr>
        <w:t>即得各组氢的相对数目</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再结合质谱给出的分子式可反推出每组的具体氢数</w:t>
      </w:r>
      <w:r>
        <w:rPr>
          <w:rFonts w:hint="eastAsia" w:ascii="Times New Roman" w:hAnsi="Times New Roman" w:eastAsia="Times New Roman" w:cs="Times New Roman"/>
        </w:rPr>
        <w:t>。</w:t>
      </w:r>
      <w:r>
        <w:rPr>
          <w:rFonts w:hint="eastAsia" w:ascii="Times New Roman" w:hAnsi="Times New Roman" w:eastAsia="FangSong" w:cs="Times New Roman"/>
        </w:rPr>
        <w:t>此步的核心判据是</w:t>
      </w:r>
      <w:r>
        <w:rPr>
          <w:rFonts w:hint="eastAsia" w:ascii="Times New Roman" w:hAnsi="Times New Roman" w:eastAsia="FangSong" w:cs="Times New Roman"/>
          <w:b/>
          <w:bCs/>
        </w:rPr>
        <w:t xml:space="preserve">加和校验</w:t>
      </w:r>
      <w:r>
        <w:rPr>
          <w:rFonts w:hint="eastAsia" w:ascii="Times New Roman" w:hAnsi="Times New Roman" w:eastAsia="Times New Roman" w:cs="Times New Roman"/>
        </w:rPr>
        <w:t>：</w:t>
      </w:r>
      <w:r>
        <w:rPr>
          <w:rFonts w:hint="eastAsia" w:ascii="Times New Roman" w:hAnsi="Times New Roman" w:eastAsia="FangSong" w:cs="Times New Roman"/>
        </w:rPr>
        <w:t>各组氢数之和必须等于分子式给出的总氢数</w:t>
      </w:r>
      <w:r>
        <w:rPr>
          <w:rFonts w:hint="eastAsia" w:ascii="Times New Roman" w:hAnsi="Times New Roman" w:eastAsia="Times New Roman" w:cs="Times New Roman"/>
        </w:rPr>
        <w:t>，</w:t>
      </w:r>
      <w:r>
        <w:rPr>
          <w:rFonts w:hint="eastAsia" w:ascii="Times New Roman" w:hAnsi="Times New Roman" w:eastAsia="FangSong" w:cs="Times New Roman"/>
        </w:rPr>
        <w:t>若二者不符</w:t>
      </w:r>
      <w:r>
        <w:rPr>
          <w:rFonts w:hint="eastAsia" w:ascii="Times New Roman" w:hAnsi="Times New Roman" w:eastAsia="Times New Roman" w:cs="Times New Roman"/>
        </w:rPr>
        <w:t>，</w:t>
      </w:r>
      <w:r>
        <w:rPr>
          <w:rFonts w:hint="eastAsia" w:ascii="Times New Roman" w:hAnsi="Times New Roman" w:eastAsia="FangSong" w:cs="Times New Roman"/>
        </w:rPr>
        <w:t>说明第一步漏判了等价氢或积分读数有误</w:t>
      </w:r>
      <w:r>
        <w:rPr>
          <w:rFonts w:hint="eastAsia" w:ascii="Times New Roman" w:hAnsi="Times New Roman" w:eastAsia="Times New Roman" w:cs="Times New Roman"/>
        </w:rPr>
        <w:t>，</w:t>
      </w:r>
      <w:r>
        <w:rPr>
          <w:rFonts w:hint="eastAsia" w:ascii="Times New Roman" w:hAnsi="Times New Roman" w:eastAsia="FangSong" w:cs="Times New Roman"/>
        </w:rPr>
        <w:t>应返回第一步重做而非在后续步骤中强行凑合</w:t>
      </w:r>
      <w:r>
        <w:rPr>
          <w:rFonts w:hint="eastAsia" w:ascii="Times New Roman" w:hAnsi="Times New Roman" w:eastAsia="Times New Roman" w:cs="Times New Roman"/>
        </w:rPr>
        <w:t>。</w:t>
      </w:r>
      <w:r>
        <w:rPr>
          <w:rFonts w:hint="eastAsia" w:ascii="Times New Roman" w:hAnsi="Times New Roman" w:eastAsia="FangSong" w:cs="Times New Roman"/>
        </w:rPr>
        <w:t>另一个高频陷阱是把</w:t>
      </w:r>
      <w:r>
        <w:rPr>
          <w:rFonts w:hint="eastAsia" w:ascii="Times New Roman" w:hAnsi="Times New Roman" w:eastAsia="FangSong" w:cs="Times New Roman"/>
          <w:b/>
          <w:bCs/>
        </w:rPr>
        <w:t xml:space="preserve">溶剂峰与活泼氢</w:t>
      </w:r>
      <w:r>
        <w:rPr>
          <w:rFonts w:hint="eastAsia" w:ascii="Times New Roman" w:hAnsi="Times New Roman" w:eastAsia="FangSong" w:cs="Times New Roman"/>
        </w:rPr>
        <w:t>计入分子氢数</w:t>
      </w:r>
      <w:r>
        <w:rPr>
          <w:rFonts w:hint="eastAsia" w:ascii="Times New Roman" w:hAnsi="Times New Roman" w:eastAsia="Times New Roman" w:cs="Times New Roman"/>
        </w:rPr>
        <w:t>——</w:t>
      </w:r>
      <w:r>
        <w:rPr>
          <w:rFonts w:hint="eastAsia" w:ascii="Times New Roman" w:hAnsi="Times New Roman" w:eastAsia="FangSong" w:cs="Times New Roman"/>
        </w:rPr>
        <w:t>氯仿仿峰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δ</m:t>
        </m:r>
        <m:r>
          <m:rPr>
            <m:sty m:val="p"/>
          </m:rPr>
          <m:t>=</m:t>
        </m:r>
        <m:r>
          <m:t>7.26</m:t>
        </m:r>
      </m:oMath>
      <w:r>
        <w:rPr>
          <w:rFonts w:hint="eastAsia" w:ascii="Times New Roman" w:hAnsi="Times New Roman" w:eastAsia="Times New Roman" w:cs="Times New Roman"/>
        </w:rPr>
        <w:t>）、</w:t>
      </w:r>
      <w:r>
        <w:rPr>
          <w:rFonts w:hint="eastAsia" w:ascii="Times New Roman" w:hAnsi="Times New Roman" w:eastAsia="FangSong" w:cs="Times New Roman"/>
        </w:rPr>
        <w:t>二甲基亚砜残留溶剂峰以及</w:t>
      </w:r>
      <w:r>
        <w:rPr>
          <w:rFonts w:ascii="Times New Roman" w:hAnsi="Times New Roman" w:eastAsia="Times New Roman" w:cs="Times New Roman"/>
        </w:rPr>
        <w:t xml:space="preserve"> </w:t>
      </w:r>
      <m:oMath>
        <m:sSub>
          <m:e>
            <m:r>
              <m:rPr>
                <m:sty m:val="p"/>
              </m:rPr>
              <m:t>D</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交换后的</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峰均不计入结构氢数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第三步是判裂分确定连接关系</w:t>
      </w:r>
      <w:r>
        <w:rPr>
          <w:rFonts w:hint="eastAsia" w:ascii="Times New Roman" w:hAnsi="Times New Roman" w:eastAsia="Times New Roman" w:cs="Times New Roman"/>
        </w:rPr>
        <w:t>。</w:t>
      </w:r>
      <w:r>
        <w:rPr>
          <w:rFonts w:hint="eastAsia" w:ascii="Times New Roman" w:hAnsi="Times New Roman" w:eastAsia="FangSong" w:cs="Times New Roman"/>
        </w:rPr>
        <w:t>在满足一级谱条件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两组峰的频率差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某组信号被裂分为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相邻碳上</w:t>
      </w:r>
      <w:r>
        <w:rPr>
          <w:rFonts w:hint="eastAsia" w:ascii="Times New Roman" w:hAnsi="Times New Roman" w:eastAsia="FangSong" w:cs="Times New Roman"/>
        </w:rPr>
        <w:t>的等价氢数</w:t>
      </w:r>
      <w:r>
        <w:rPr>
          <w:rFonts w:hint="eastAsia" w:ascii="Times New Roman" w:hAnsi="Times New Roman" w:eastAsia="Times New Roman" w:cs="Times New Roman"/>
        </w:rPr>
        <w:t>。</w:t>
      </w:r>
      <w:r>
        <w:rPr>
          <w:rFonts w:hint="eastAsia" w:ascii="Times New Roman" w:hAnsi="Times New Roman" w:eastAsia="FangSong" w:cs="Times New Roman"/>
        </w:rPr>
        <w:t>此步须严格区分两种邻接关系</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跨键相邻</w:t>
      </w:r>
      <w:r>
        <w:rPr>
          <w:rFonts w:hint="eastAsia" w:ascii="Times New Roman" w:hAnsi="Times New Roman" w:eastAsia="FangSong" w:cs="Times New Roman"/>
        </w:rPr>
        <w:t>的氢之间才产生可观的自旋偶合</w:t>
      </w:r>
      <w:r>
        <w:rPr>
          <w:rFonts w:hint="eastAsia" w:ascii="Times New Roman" w:hAnsi="Times New Roman" w:eastAsia="Times New Roman" w:cs="Times New Roman"/>
        </w:rPr>
        <w:t>，</w:t>
      </w:r>
      <w:r>
        <w:rPr>
          <w:rFonts w:hint="eastAsia" w:ascii="Times New Roman" w:hAnsi="Times New Roman" w:eastAsia="FangSong" w:cs="Times New Roman"/>
        </w:rPr>
        <w:t>跨双键或跨环的较长程偶合通常小到可忽略</w:t>
      </w:r>
      <w:r>
        <w:rPr>
          <w:rFonts w:hint="eastAsia" w:ascii="Times New Roman" w:hAnsi="Times New Roman" w:eastAsia="Times New Roman" w:cs="Times New Roman"/>
        </w:rPr>
        <w:t>，</w:t>
      </w:r>
      <w:r>
        <w:rPr>
          <w:rFonts w:hint="eastAsia" w:ascii="Times New Roman" w:hAnsi="Times New Roman" w:eastAsia="FangSong" w:cs="Times New Roman"/>
        </w:rPr>
        <w:t>因此烯氢与相邻烯氢的偶合是主要判据</w:t>
      </w:r>
      <w:r>
        <w:rPr>
          <w:rFonts w:hint="eastAsia" w:ascii="Times New Roman" w:hAnsi="Times New Roman" w:eastAsia="Times New Roman" w:cs="Times New Roman"/>
        </w:rPr>
        <w:t>，</w:t>
      </w:r>
      <w:r>
        <w:rPr>
          <w:rFonts w:hint="eastAsia" w:ascii="Times New Roman" w:hAnsi="Times New Roman" w:eastAsia="FangSong" w:cs="Times New Roman"/>
        </w:rPr>
        <w:t>而烯氢与烯丙位甲基氢之间的四键偶合一般不予考虑</w:t>
      </w:r>
      <w:r>
        <w:rPr>
          <w:rFonts w:hint="eastAsia" w:ascii="Times New Roman" w:hAnsi="Times New Roman" w:eastAsia="Times New Roman" w:cs="Times New Roman"/>
        </w:rPr>
        <w:t>。</w:t>
      </w:r>
      <w:r>
        <w:rPr>
          <w:rFonts w:hint="eastAsia" w:ascii="Times New Roman" w:hAnsi="Times New Roman" w:eastAsia="FangSong" w:cs="Times New Roman"/>
        </w:rPr>
        <w:t>常见裂分组合与结构的对应关系如下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2329"/>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裂分重数与峰形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相邻碳上氢数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典型结构片段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归属要点</w:t>
            </w:r>
          </w:p>
        </w:tc>
      </w:tr>
      <w:tr>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C</m:t>
              </m:r>
              <m:sSub>
                <m:e>
                  <m:r>
                    <m:rPr>
                      <m:sty m:val="p"/>
                    </m:rPr>
                    <m:t>H</m:t>
                  </m:r>
                </m:e>
                <m:sub>
                  <m:r>
                    <m:rPr>
                      <m:sty m:val="p"/>
                    </m:rPr>
                    <m:t>3</m:t>
                  </m:r>
                </m:sub>
              </m:sSub>
              <m:r>
                <m:rPr>
                  <m:sty m:val="p"/>
                </m:rPr>
                <m:t>−</m:t>
              </m:r>
              <m:r>
                <m:rPr>
                  <m:sty m:val="p"/>
                </m:rPr>
                <m:t>C</m:t>
              </m:r>
              <m:r>
                <m:rPr>
                  <m:sty m:val="p"/>
                </m:rPr>
                <m:t>O</m:t>
              </m:r>
              <m:r>
                <m:rPr>
                  <m:sty m:val="p"/>
                </m:rPr>
                <m:t>−</m:t>
              </m:r>
            </m:oMath>
            <w:r>
              <w:rPr>
                <w:rFonts w:ascii="Times New Roman" w:hAnsi="Times New Roman" w:eastAsia="Times New Roman" w:cs="Times New Roman"/>
              </w:rPr>
              <w:t xml:space="preserve">、</w:t>
            </w:r>
            <m:oMath>
              <m:sSub>
                <m:e>
                  <m:r>
                    <m:rPr>
                      <m:sty m:val="p"/>
                    </m:rPr>
                    <m:t>O</m:t>
                  </m:r>
                </m:e>
                <m:sub>
                  <m:r>
                    <m:rPr>
                      <m:sty m:val="p"/>
                    </m:rPr>
                    <m:t>3</m:t>
                  </m:r>
                </m:sub>
              </m:sSub>
              <m:r>
                <m:rPr>
                  <m:sty m:val="p"/>
                </m:rPr>
                <m:t>C</m:t>
              </m:r>
              <m:r>
                <m:rPr>
                  <m:sty m:val="p"/>
                </m:rPr>
                <m:t>−</m:t>
              </m:r>
              <m:r>
                <m:rPr>
                  <m:sty m:val="p"/>
                </m:rPr>
                <m:t>C</m:t>
              </m:r>
              <m:sSub>
                <m:e>
                  <m:r>
                    <m:rPr>
                      <m:sty m:val="p"/>
                    </m:rPr>
                    <m:t>H</m:t>
                  </m:r>
                </m:e>
                <m:sub>
                  <m:r>
                    <m:rPr>
                      <m:sty m:val="p"/>
                    </m:rPr>
                    <m:t>3</m:t>
                  </m:r>
                </m:sub>
              </m:sSub>
            </m:oMath>
          </w:p>
        </w:tc>
        <w:tc>
          <w:tcPr/>
          <w:p>
            <w:pPr>
              <w:pStyle w:val="Compact"/>
              <w:jc w:val="center"/>
            </w:pPr>
            <w:r>
              <w:rPr>
                <w:rFonts w:hint="eastAsia" w:ascii="Times New Roman" w:hAnsi="Times New Roman" w:eastAsia="FangSong" w:cs="Times New Roman"/>
              </w:rPr>
              <w:t>邻近无氢</w:t>
            </w:r>
            <w:r>
              <w:rPr>
                <w:rFonts w:hint="eastAsia" w:ascii="Times New Roman" w:hAnsi="Times New Roman" w:eastAsia="Times New Roman" w:cs="Times New Roman"/>
              </w:rPr>
              <w:t>，</w:t>
            </w:r>
            <w:r>
              <w:rPr>
                <w:rFonts w:hint="eastAsia" w:ascii="Times New Roman" w:hAnsi="Times New Roman" w:eastAsia="FangSong" w:cs="Times New Roman"/>
              </w:rPr>
              <w:t>双键对等或对称使偶合抵消</w:t>
            </w:r>
          </w:p>
        </w:tc>
      </w:tr>
      <w:tr>
        <w:tc>
          <w:tcPr/>
          <w:p>
            <w:pPr>
              <w:pStyle w:val="Compact"/>
              <w:jc w:val="center"/>
            </w:pPr>
            <w:r>
              <w:rPr>
                <w:rFonts w:hint="eastAsia" w:ascii="Times New Roman" w:hAnsi="Times New Roman" w:eastAsia="FangSong" w:cs="Times New Roman"/>
              </w:rPr>
              <w:t>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m:oMath>
              <m:r>
                <m:rPr>
                  <m:sty m:val="p"/>
                </m:rPr>
                <m:t>C</m:t>
              </m:r>
              <m:sSub>
                <m:e>
                  <m:r>
                    <m:rPr>
                      <m:sty m:val="p"/>
                    </m:rPr>
                    <m:t>H</m:t>
                  </m:r>
                </m:e>
                <m:sub>
                  <m:r>
                    <m:rPr>
                      <m:sty m:val="p"/>
                    </m:rPr>
                    <m:t>3</m:t>
                  </m:r>
                </m:sub>
              </m:sSub>
              <m:r>
                <m:rPr>
                  <m:sty m:val="p"/>
                </m:rPr>
                <m:t>−</m:t>
              </m:r>
              <m:r>
                <m:rPr>
                  <m:sty m:val="p"/>
                </m:rPr>
                <m:t>C</m:t>
              </m:r>
              <m:r>
                <m:rPr>
                  <m:sty m:val="p"/>
                </m:rPr>
                <m:t>H</m:t>
              </m:r>
              <m:r>
                <m:rPr>
                  <m:sty m:val="p"/>
                </m:rPr>
                <m:t>−</m:t>
              </m:r>
            </m:oMath>
          </w:p>
        </w:tc>
        <w:tc>
          <w:tcPr/>
          <w:p>
            <w:pPr>
              <w:pStyle w:val="Compact"/>
              <w:jc w:val="center"/>
            </w:pPr>
            <w:r>
              <w:rPr>
                <w:rFonts w:hint="eastAsia" w:ascii="Times New Roman" w:hAnsi="Times New Roman" w:eastAsia="FangSong" w:cs="Times New Roman"/>
              </w:rPr>
              <w:t xml:space="preserve">烯氢或次级碳上氢</w:t>
            </w:r>
          </w:p>
        </w:tc>
      </w:tr>
      <w:tr>
        <w:tc>
          <w:tcPr/>
          <w:p>
            <w:pPr>
              <w:pStyle w:val="Compact"/>
              <w:jc w:val="center"/>
            </w:pPr>
            <w:r>
              <w:rPr>
                <w:rFonts w:hint="eastAsia" w:ascii="Times New Roman" w:hAnsi="Times New Roman" w:eastAsia="FangSong" w:cs="Times New Roman"/>
              </w:rPr>
              <w:t>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乙基的甲基端</w:t>
            </w:r>
          </w:p>
        </w:tc>
      </w:tr>
      <w:tr>
        <w:tc>
          <w:tcPr/>
          <w:p>
            <w:pPr>
              <w:pStyle w:val="Compact"/>
              <w:jc w:val="center"/>
            </w:pPr>
            <w:r>
              <w:rPr>
                <w:rFonts w:hint="eastAsia" w:ascii="Times New Roman" w:hAnsi="Times New Roman" w:eastAsia="FangSong" w:cs="Times New Roman"/>
              </w:rPr>
              <w:t>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乙氧基</w:t>
            </w:r>
            <w:r>
              <w:rPr>
                <w:rFonts w:hint="eastAsia" w:ascii="Times New Roman" w:hAnsi="Times New Roman" w:eastAsia="Times New Roman" w:cs="Times New Roman"/>
              </w:rPr>
              <w:t>，</w:t>
            </w:r>
            <w:r>
              <w:rPr>
                <w:rFonts w:hint="eastAsia" w:ascii="Times New Roman" w:hAnsi="Times New Roman" w:eastAsia="FangSong" w:cs="Times New Roman"/>
              </w:rPr>
              <w:t>亚甲基受氧去屏蔽故位移偏大</w:t>
            </w:r>
          </w:p>
        </w:tc>
      </w:tr>
      <w:tr>
        <w:tc>
          <w:tcPr/>
          <w:p>
            <w:pPr>
              <w:pStyle w:val="Compact"/>
              <w:jc w:val="center"/>
            </w:pPr>
            <w:r>
              <w:rPr>
                <w:rFonts w:hint="eastAsia" w:ascii="Times New Roman" w:hAnsi="Times New Roman" w:eastAsia="FangSong" w:cs="Times New Roman"/>
              </w:rPr>
              <w:t>六重峰</w:t>
            </w:r>
            <w:r>
              <w:rPr>
                <w:rFonts w:hint="eastAsia" w:ascii="Times New Roman" w:hAnsi="Times New Roman" w:eastAsia="Times New Roman" w:cs="Times New Roman"/>
              </w:rPr>
              <w:t>（</w:t>
            </w:r>
            <m:oMath>
              <m:r>
                <m:rPr>
                  <m:sty m:val="p"/>
                </m:rPr>
                <m:t>s</m:t>
              </m:r>
              <m:r>
                <m:rPr>
                  <m:sty m:val="p"/>
                </m:rPr>
                <m:t>e</m:t>
              </m:r>
              <m:r>
                <m:rPr>
                  <m:sty m:val="p"/>
                </m:rPr>
                <m:t>x</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或多重峰</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或不等价</w:t>
            </w:r>
          </w:p>
        </w:tc>
        <w:tc>
          <w:tcPr/>
          <w:p>
            <w:pPr>
              <w:pStyle w:val="Compact"/>
              <w:jc w:val="center"/>
            </w:pPr>
            <w:r>
              <w:rPr>
                <w:rFonts w:hint="eastAsia" w:ascii="Times New Roman" w:hAnsi="Times New Roman" w:eastAsia="FangSong" w:cs="Times New Roman"/>
              </w:rPr>
              <w:t>环己烷直立键</w:t>
            </w:r>
            <w:r>
              <w:rPr>
                <w:rFonts w:hint="eastAsia" w:ascii="Times New Roman" w:hAnsi="Times New Roman" w:eastAsia="Times New Roman" w:cs="Times New Roman"/>
              </w:rPr>
              <w:t>、</w:t>
            </w:r>
            <w:r>
              <w:rPr>
                <w:rFonts w:hint="eastAsia" w:ascii="Times New Roman" w:hAnsi="Times New Roman" w:eastAsia="FangSong" w:cs="Times New Roman"/>
              </w:rPr>
              <w:t>次级碳多重取代</w:t>
            </w:r>
          </w:p>
        </w:tc>
        <w:tc>
          <w:tcPr/>
          <w:p>
            <w:pPr>
              <w:pStyle w:val="Compact"/>
              <w:jc w:val="center"/>
            </w:pPr>
            <w:r>
              <w:rPr>
                <w:rFonts w:hint="eastAsia" w:ascii="Times New Roman" w:hAnsi="Times New Roman" w:eastAsia="FangSong" w:cs="Times New Roman"/>
              </w:rPr>
              <w:t xml:space="preserve">等价氢数不唯一时简记为</w:t>
            </w:r>
            <w:r>
              <w:rPr>
                <w:rFonts w:ascii="Times New Roman" w:hAnsi="Times New Roman" w:eastAsia="Times New Roman" w:cs="Times New Roman"/>
              </w:rPr>
              <w:t xml:space="preserve"> </w:t>
            </w:r>
            <m:oMath>
              <m:r>
                <m:rPr>
                  <m:sty m:val="p"/>
                </m:rPr>
                <m:t>m</m:t>
              </m:r>
            </m:oMath>
          </w:p>
        </w:tc>
      </w:tr>
    </w:tbl>
    <w:p>
      <w:pPr>
        <w:pStyle w:val="BodyText"/>
        <w:spacing w:before="120"/>
        <w:ind w:firstLine="420"/>
      </w:pPr>
      <w:r>
        <w:rPr>
          <w:rFonts w:hint="eastAsia" w:ascii="Times New Roman" w:hAnsi="Times New Roman" w:eastAsia="FangSong" w:cs="Times New Roman"/>
        </w:rPr>
        <w:t>判读完成后须作一次反向验证</w:t>
      </w:r>
      <w:r>
        <w:rPr>
          <w:rFonts w:hint="eastAsia" w:ascii="Times New Roman" w:hAnsi="Times New Roman" w:eastAsia="Times New Roman" w:cs="Times New Roman"/>
        </w:rPr>
        <w:t>：</w:t>
      </w:r>
      <w:r>
        <w:rPr>
          <w:rFonts w:hint="eastAsia" w:ascii="Times New Roman" w:hAnsi="Times New Roman" w:eastAsia="FangSong" w:cs="Times New Roman"/>
        </w:rPr>
        <w:t>将推断出的结构按上表重新预测各峰的位移</w:t>
      </w:r>
      <w:r>
        <w:rPr>
          <w:rFonts w:hint="eastAsia" w:ascii="Times New Roman" w:hAnsi="Times New Roman" w:eastAsia="Times New Roman" w:cs="Times New Roman"/>
        </w:rPr>
        <w:t>、</w:t>
      </w:r>
      <w:r>
        <w:rPr>
          <w:rFonts w:hint="eastAsia" w:ascii="Times New Roman" w:hAnsi="Times New Roman" w:eastAsia="FangSong" w:cs="Times New Roman"/>
        </w:rPr>
        <w:t>积分与裂分</w:t>
      </w:r>
      <w:r>
        <w:rPr>
          <w:rFonts w:hint="eastAsia" w:ascii="Times New Roman" w:hAnsi="Times New Roman" w:eastAsia="Times New Roman" w:cs="Times New Roman"/>
        </w:rPr>
        <w:t>，</w:t>
      </w:r>
      <w:r>
        <w:rPr>
          <w:rFonts w:hint="eastAsia" w:ascii="Times New Roman" w:hAnsi="Times New Roman" w:eastAsia="FangSong" w:cs="Times New Roman"/>
        </w:rPr>
        <w:t>与原始谱图逐项比对</w:t>
      </w:r>
      <w:r>
        <w:rPr>
          <w:rFonts w:hint="eastAsia" w:ascii="Times New Roman" w:hAnsi="Times New Roman" w:eastAsia="Times New Roman" w:cs="Times New Roman"/>
        </w:rPr>
        <w:t>，</w:t>
      </w:r>
      <w:r>
        <w:rPr>
          <w:rFonts w:hint="eastAsia" w:ascii="Times New Roman" w:hAnsi="Times New Roman" w:eastAsia="FangSong" w:cs="Times New Roman"/>
        </w:rPr>
        <w:t>全部吻合方判定结构正确</w:t>
      </w:r>
      <w:r>
        <w:rPr>
          <w:rFonts w:hint="eastAsia" w:ascii="Times New Roman" w:hAnsi="Times New Roman" w:eastAsia="Times New Roman" w:cs="Times New Roman"/>
        </w:rPr>
        <w:t>。</w:t>
      </w:r>
      <w:r>
        <w:rPr>
          <w:rFonts w:hint="eastAsia" w:ascii="Times New Roman" w:hAnsi="Times New Roman" w:eastAsia="FangSong" w:cs="Times New Roman"/>
        </w:rPr>
        <w:t>这一步看似冗余</w:t>
      </w:r>
      <w:r>
        <w:rPr>
          <w:rFonts w:hint="eastAsia" w:ascii="Times New Roman" w:hAnsi="Times New Roman" w:eastAsia="Times New Roman" w:cs="Times New Roman"/>
        </w:rPr>
        <w:t>，</w:t>
      </w:r>
      <w:r>
        <w:rPr>
          <w:rFonts w:hint="eastAsia" w:ascii="Times New Roman" w:hAnsi="Times New Roman" w:eastAsia="FangSong" w:cs="Times New Roman"/>
        </w:rPr>
        <w:t>实为最能防止</w:t>
      </w:r>
      <w:r>
        <w:rPr>
          <w:rFonts w:hint="eastAsia" w:ascii="Times New Roman" w:hAnsi="Times New Roman" w:eastAsia="Times New Roman" w:cs="Times New Roman"/>
        </w:rPr>
        <w:t>「</w:t>
      </w:r>
      <w:r>
        <w:rPr>
          <w:rFonts w:hint="eastAsia" w:ascii="Times New Roman" w:hAnsi="Times New Roman" w:eastAsia="FangSong" w:cs="Times New Roman"/>
        </w:rPr>
        <w:t>凑出一个能自圆其说但与数据不符的结构</w:t>
      </w:r>
      <w:r>
        <w:rPr>
          <w:rFonts w:hint="eastAsia" w:ascii="Times New Roman" w:hAnsi="Times New Roman" w:eastAsia="Times New Roman" w:cs="Times New Roman"/>
        </w:rPr>
        <w:t>」</w:t>
      </w:r>
      <w:r>
        <w:rPr>
          <w:rFonts w:hint="eastAsia" w:ascii="Times New Roman" w:hAnsi="Times New Roman" w:eastAsia="FangSong" w:cs="Times New Roman"/>
        </w:rPr>
        <w:t>的标准手段</w:t>
      </w:r>
      <w:r>
        <w:rPr>
          <w:rFonts w:hint="eastAsia" w:ascii="Times New Roman" w:hAnsi="Times New Roman" w:eastAsia="Times New Roman" w:cs="Times New Roman"/>
        </w:rPr>
        <w:t>；</w:t>
      </w:r>
      <w:r>
        <w:rPr>
          <w:rFonts w:hint="eastAsia" w:ascii="Times New Roman" w:hAnsi="Times New Roman" w:eastAsia="FangSong" w:cs="Times New Roman"/>
        </w:rPr>
        <w:t>当预测与实测出现偏差时</w:t>
      </w:r>
      <w:r>
        <w:rPr>
          <w:rFonts w:hint="eastAsia" w:ascii="Times New Roman" w:hAnsi="Times New Roman" w:eastAsia="Times New Roman" w:cs="Times New Roman"/>
        </w:rPr>
        <w:t>，</w:t>
      </w:r>
      <w:r>
        <w:rPr>
          <w:rFonts w:hint="eastAsia" w:ascii="Times New Roman" w:hAnsi="Times New Roman" w:eastAsia="FangSong" w:cs="Times New Roman"/>
        </w:rPr>
        <w:t>优先怀疑等价氢的误判与偶合常数的读数错误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把上述三步与</w:t>
      </w:r>
      <w:r>
        <w:rPr>
          <w:rFonts w:ascii="Times New Roman" w:hAnsi="Times New Roman" w:eastAsia="Times New Roman" w:cs="Times New Roman"/>
        </w:rPr>
        <w:t xml:space="preserve"> §6 </w:t>
      </w:r>
      <w:r>
        <w:rPr>
          <w:rFonts w:hint="eastAsia" w:ascii="Times New Roman" w:hAnsi="Times New Roman" w:eastAsia="FangSong" w:cs="Times New Roman"/>
        </w:rPr>
        <w:t>的碳谱配合</w:t>
      </w:r>
      <w:r>
        <w:rPr>
          <w:rFonts w:hint="eastAsia" w:ascii="Times New Roman" w:hAnsi="Times New Roman" w:eastAsia="Times New Roman" w:cs="Times New Roman"/>
        </w:rPr>
        <w:t>，</w:t>
      </w:r>
      <w:r>
        <w:rPr>
          <w:rFonts w:hint="eastAsia" w:ascii="Times New Roman" w:hAnsi="Times New Roman" w:eastAsia="FangSong" w:cs="Times New Roman"/>
        </w:rPr>
        <w:t>可进一步锁定连接方式</w:t>
      </w:r>
      <w:r>
        <w:rPr>
          <w:rFonts w:hint="eastAsia" w:ascii="Times New Roman" w:hAnsi="Times New Roman" w:eastAsia="Times New Roman" w:cs="Times New Roman"/>
        </w:rPr>
        <w:t>：</w:t>
      </w:r>
      <w:r>
        <w:rPr>
          <w:rFonts w:hint="eastAsia" w:ascii="Times New Roman" w:hAnsi="Times New Roman" w:eastAsia="FangSong" w:cs="Times New Roman"/>
        </w:rPr>
        <w:t>氢谱给出各组氢的数目与局域化学环境</w:t>
      </w:r>
      <w:r>
        <w:rPr>
          <w:rFonts w:hint="eastAsia" w:ascii="Times New Roman" w:hAnsi="Times New Roman" w:eastAsia="Times New Roman" w:cs="Times New Roman"/>
        </w:rPr>
        <w:t>，</w:t>
      </w:r>
      <w:r>
        <w:rPr>
          <w:rFonts w:hint="eastAsia" w:ascii="Times New Roman" w:hAnsi="Times New Roman" w:eastAsia="FangSong" w:cs="Times New Roman"/>
        </w:rPr>
        <w:t>碳谱给出骨架碳的个数与杂原子连接类型</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的碳连氧或连氮</w:t>
      </w:r>
      <w:r>
        <w:rPr>
          <w:rFonts w:hint="eastAsia" w:ascii="Times New Roman" w:hAnsi="Times New Roman" w:eastAsia="Times New Roman" w:cs="Times New Roman"/>
        </w:rPr>
        <w:t>，</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的碳为羰基碳</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谱则直接给出每个碳上所连氢的数目</w:t>
      </w:r>
      <w:r>
        <w:rPr>
          <w:rFonts w:hint="eastAsia" w:ascii="Times New Roman" w:hAnsi="Times New Roman" w:eastAsia="Times New Roman" w:cs="Times New Roman"/>
        </w:rPr>
        <w:t>。</w:t>
      </w:r>
      <w:r>
        <w:rPr>
          <w:rFonts w:hint="eastAsia" w:ascii="Times New Roman" w:hAnsi="Times New Roman" w:eastAsia="FangSong" w:cs="Times New Roman"/>
        </w:rPr>
        <w:t>三者交叉即可排除大部分仅凭氢谱难以区分的构造异构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-CM-75-09</w:t>
      </w:r>
      <w:r>
        <w:rPr>
          <w:rFonts w:hint="eastAsia" w:ascii="Times New Roman" w:hAnsi="Times New Roman" w:eastAsia="Times New Roman" w:cs="Times New Roman"/>
        </w:rPr>
        <w:t>（</w:t>
      </w:r>
      <w:r>
        <w:rPr>
          <w:rFonts w:hint="eastAsia" w:ascii="Times New Roman" w:hAnsi="Times New Roman" w:eastAsia="FangSong" w:cs="Times New Roman"/>
        </w:rPr>
        <w:t>氢谱与红外联用定构</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-CM-59-06</w:t>
      </w:r>
      <w:r>
        <w:rPr>
          <w:rFonts w:hint="eastAsia" w:ascii="Times New Roman" w:hAnsi="Times New Roman" w:eastAsia="Times New Roman" w:cs="Times New Roman"/>
        </w:rPr>
        <w:t>（</w:t>
      </w:r>
      <w:r>
        <w:rPr>
          <w:rFonts w:hint="eastAsia" w:ascii="Times New Roman" w:hAnsi="Times New Roman" w:eastAsia="FangSong" w:cs="Times New Roman"/>
        </w:rPr>
        <w:t>据已知信息判断结构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-CM-125-10</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hint="eastAsia" w:ascii="Times New Roman" w:hAnsi="Times New Roman" w:eastAsia="FangSong" w:cs="Times New Roman"/>
        </w:rPr>
        <w:t>消除反应的三线谱判读</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-CM-19-05</w:t>
      </w:r>
      <w:r>
        <w:rPr>
          <w:rFonts w:hint="eastAsia" w:ascii="Times New Roman" w:hAnsi="Times New Roman" w:eastAsia="Times New Roman" w:cs="Times New Roman"/>
        </w:rPr>
        <w:t xml:space="preserve">（XRD</w:t>
      </w:r>
      <w:r>
        <w:rPr>
          <w:rFonts w:ascii="Times New Roman" w:hAnsi="Times New Roman" w:eastAsia="Times New Roman" w:cs="Times New Roman"/>
        </w:rPr>
        <w:t xml:space="preserve"> </w:t>
      </w:r>
      <w:r>
        <w:rPr>
          <w:rFonts w:hint="eastAsia" w:ascii="Times New Roman" w:hAnsi="Times New Roman" w:eastAsia="FangSong" w:cs="Times New Roman"/>
        </w:rPr>
        <w:t>与质谱</w:t>
      </w:r>
      <w:r>
        <w:rPr>
          <w:rFonts w:hint="eastAsia" w:ascii="Times New Roman" w:hAnsi="Times New Roman" w:eastAsia="Times New Roman" w:cs="Times New Roman"/>
        </w:rPr>
        <w:t>、</w:t>
      </w:r>
      <w:r>
        <w:rPr>
          <w:rFonts w:hint="eastAsia" w:ascii="Times New Roman" w:hAnsi="Times New Roman" w:eastAsia="FangSong" w:cs="Times New Roman"/>
        </w:rPr>
        <w:t>氢谱的综合定构</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End w:id="59"/>
    <w:bookmarkStart w:id="73"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1" name="Picture"/>
                  <a:graphic>
                    <a:graphicData uri="http://schemas.openxmlformats.org/drawingml/2006/picture">
                      <pic:pic>
                        <pic:nvPicPr>
                          <pic:cNvPr descr="c208030c6238190324f316ad83c0604549bf6a8944525a68520d49020d8b285d.jpg" id="62" name="Picture"/>
                          <pic:cNvPicPr>
                            <a:picLocks noChangeArrowheads="1" noChangeAspect="1"/>
                          </pic:cNvPicPr>
                        </pic:nvPicPr>
                        <pic:blipFill>
                          <a:blip r:embed="rId60"/>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4" name="Picture"/>
                  <a:graphic>
                    <a:graphicData uri="http://schemas.openxmlformats.org/drawingml/2006/picture">
                      <pic:pic>
                        <pic:nvPicPr>
                          <pic:cNvPr descr="6e2d3dc5a7488dcded4e869d3ed8b9bd94149d9d19d4f09911825bb076d8b4ee.jpg" id="65" name="Picture"/>
                          <pic:cNvPicPr>
                            <a:picLocks noChangeArrowheads="1" noChangeAspect="1"/>
                          </pic:cNvPicPr>
                        </pic:nvPicPr>
                        <pic:blipFill>
                          <a:blip r:embed="rId63"/>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7" name="Picture"/>
                  <a:graphic>
                    <a:graphicData uri="http://schemas.openxmlformats.org/drawingml/2006/picture">
                      <pic:pic>
                        <pic:nvPicPr>
                          <pic:cNvPr descr="02f5010ad7f1f65fa46d6b3583b9187dc3f23011429e1a943adc8fdb1f03ab69.jpg" id="68" name="Picture"/>
                          <pic:cNvPicPr>
                            <a:picLocks noChangeArrowheads="1" noChangeAspect="1"/>
                          </pic:cNvPicPr>
                        </pic:nvPicPr>
                        <pic:blipFill>
                          <a:blip r:embed="rId66"/>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70" name="Picture"/>
                  <a:graphic>
                    <a:graphicData uri="http://schemas.openxmlformats.org/drawingml/2006/picture">
                      <pic:pic>
                        <pic:nvPicPr>
                          <pic:cNvPr descr="cea743d23e1dd94d58db7dfd0b08b887754359a54fefd963b261f5215c7eb3c2.jpg" id="71" name="Picture"/>
                          <pic:cNvPicPr>
                            <a:picLocks noChangeArrowheads="1" noChangeAspect="1"/>
                          </pic:cNvPicPr>
                        </pic:nvPicPr>
                        <pic:blipFill>
                          <a:blip r:embed="rId69"/>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Start w:id="72" w:name="碳谱与-dept-的三步判读法"/>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碳谱与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的三步判读法</w:t>
      </w:r>
    </w:p>
    <w:p>
      <w:pPr>
        <w:pStyle w:val="FirstParagraph"/>
        <w:ind w:firstLine="420"/>
      </w:pPr>
      <w:r>
        <w:rPr>
          <w:rFonts w:hint="eastAsia" w:ascii="Times New Roman" w:hAnsi="Times New Roman" w:eastAsia="FangSong" w:cs="Times New Roman"/>
        </w:rPr>
        <w:t>上述归属规则给定了每类碳的判别依据</w:t>
      </w:r>
      <w:r>
        <w:rPr>
          <w:rFonts w:hint="eastAsia" w:ascii="Times New Roman" w:hAnsi="Times New Roman" w:eastAsia="Times New Roman" w:cs="Times New Roman"/>
        </w:rPr>
        <w:t>，</w:t>
      </w:r>
      <w:r>
        <w:rPr>
          <w:rFonts w:hint="eastAsia" w:ascii="Times New Roman" w:hAnsi="Times New Roman" w:eastAsia="FangSong" w:cs="Times New Roman"/>
        </w:rPr>
        <w:t>但直接据此逐峰比对时容易陷入混乱</w:t>
      </w:r>
      <w:r>
        <w:rPr>
          <w:rFonts w:hint="eastAsia" w:ascii="Times New Roman" w:hAnsi="Times New Roman" w:eastAsia="Times New Roman" w:cs="Times New Roman"/>
        </w:rPr>
        <w:t>。</w:t>
      </w:r>
      <w:r>
        <w:rPr>
          <w:rFonts w:hint="eastAsia" w:ascii="Times New Roman" w:hAnsi="Times New Roman" w:eastAsia="FangSong" w:cs="Times New Roman"/>
        </w:rPr>
        <w:t>稳健的做法是固定操作顺序</w:t>
      </w:r>
      <w:r>
        <w:rPr>
          <w:rFonts w:hint="eastAsia" w:ascii="Times New Roman" w:hAnsi="Times New Roman" w:eastAsia="Times New Roman" w:cs="Times New Roman"/>
        </w:rPr>
        <w:t>，</w:t>
      </w:r>
      <w:r>
        <w:rPr>
          <w:rFonts w:hint="eastAsia" w:ascii="Times New Roman" w:hAnsi="Times New Roman" w:eastAsia="FangSong" w:cs="Times New Roman"/>
        </w:rPr>
        <w:t>每一步只做一件事</w:t>
      </w:r>
      <w:r>
        <w:rPr>
          <w:rFonts w:hint="eastAsia" w:ascii="Times New Roman" w:hAnsi="Times New Roman" w:eastAsia="Times New Roman" w:cs="Times New Roman"/>
        </w:rPr>
        <w:t>，</w:t>
      </w:r>
      <w:r>
        <w:rPr>
          <w:rFonts w:hint="eastAsia" w:ascii="Times New Roman" w:hAnsi="Times New Roman" w:eastAsia="FangSong" w:cs="Times New Roman"/>
        </w:rPr>
        <w:t>并把上一步的结果作为下一步的输入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数全碳谱的非等价碳数</w:t>
      </w:r>
      <w:r>
        <w:rPr>
          <w:rFonts w:hint="eastAsia" w:ascii="Times New Roman" w:hAnsi="Times New Roman" w:eastAsia="Times New Roman" w:cs="Times New Roman"/>
        </w:rPr>
        <w:t>。</w:t>
      </w:r>
      <w:r>
        <w:rPr>
          <w:rFonts w:hint="eastAsia" w:ascii="Times New Roman" w:hAnsi="Times New Roman" w:eastAsia="FangSong" w:cs="Times New Roman"/>
        </w:rPr>
        <w:t>取宽带去耦碳谱</w:t>
      </w:r>
      <w:r>
        <w:rPr>
          <w:rFonts w:hint="eastAsia" w:ascii="Times New Roman" w:hAnsi="Times New Roman" w:eastAsia="Times New Roman" w:cs="Times New Roman"/>
        </w:rPr>
        <w:t>，</w:t>
      </w:r>
      <w:r>
        <w:rPr>
          <w:rFonts w:hint="eastAsia" w:ascii="Times New Roman" w:hAnsi="Times New Roman" w:eastAsia="FangSong" w:cs="Times New Roman"/>
        </w:rPr>
        <w:t>按化学位移由高场向低场数出全部峰数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w:t>
      </w:r>
      <w:r>
        <w:rPr>
          <w:rFonts w:hint="eastAsia" w:ascii="Times New Roman" w:hAnsi="Times New Roman" w:eastAsia="FangSong" w:cs="Times New Roman"/>
        </w:rPr>
        <w:t>此步只数个数</w:t>
      </w:r>
      <w:r>
        <w:rPr>
          <w:rFonts w:hint="eastAsia" w:ascii="Times New Roman" w:hAnsi="Times New Roman" w:eastAsia="Times New Roman" w:cs="Times New Roman"/>
        </w:rPr>
        <w:t>，</w:t>
      </w:r>
      <w:r>
        <w:rPr>
          <w:rFonts w:hint="eastAsia" w:ascii="Times New Roman" w:hAnsi="Times New Roman" w:eastAsia="FangSong" w:cs="Times New Roman"/>
        </w:rPr>
        <w:t>不做归属</w:t>
      </w:r>
      <w:r>
        <w:rPr>
          <w:rFonts w:hint="eastAsia" w:ascii="Times New Roman" w:hAnsi="Times New Roman" w:eastAsia="Times New Roman" w:cs="Times New Roman"/>
        </w:rPr>
        <w:t>。</w:t>
      </w:r>
      <w:r>
        <w:rPr>
          <w:rFonts w:hint="eastAsia" w:ascii="Times New Roman" w:hAnsi="Times New Roman" w:eastAsia="FangSong" w:cs="Times New Roman"/>
        </w:rPr>
        <w:t>判据是碳谱的位移跨度达</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非等价碳极少重叠</w:t>
      </w:r>
      <w:r>
        <w:rPr>
          <w:rFonts w:hint="eastAsia" w:ascii="Times New Roman" w:hAnsi="Times New Roman" w:eastAsia="Times New Roman" w:cs="Times New Roman"/>
        </w:rPr>
        <w:t>，</w:t>
      </w:r>
      <w:r>
        <w:rPr>
          <w:rFonts w:hint="eastAsia" w:ascii="Times New Roman" w:hAnsi="Times New Roman" w:eastAsia="FangSong" w:cs="Times New Roman"/>
        </w:rPr>
        <w:t>峰数即非等价碳数</w:t>
      </w:r>
      <w:r>
        <w:rPr>
          <w:rFonts w:hint="eastAsia" w:ascii="Times New Roman" w:hAnsi="Times New Roman" w:eastAsia="Times New Roman" w:cs="Times New Roman"/>
        </w:rPr>
        <w:t>；</w:t>
      </w:r>
      <w:r>
        <w:rPr>
          <w:rFonts w:hint="eastAsia" w:ascii="Times New Roman" w:hAnsi="Times New Roman" w:eastAsia="FangSong" w:cs="Times New Roman"/>
        </w:rPr>
        <w:t>若此处数出的峰数与后续归属结果不自洽</w:t>
      </w:r>
      <w:r>
        <w:rPr>
          <w:rFonts w:hint="eastAsia" w:ascii="Times New Roman" w:hAnsi="Times New Roman" w:eastAsia="Times New Roman" w:cs="Times New Roman"/>
        </w:rPr>
        <w:t>，</w:t>
      </w:r>
      <w:r>
        <w:rPr>
          <w:rFonts w:hint="eastAsia" w:ascii="Times New Roman" w:hAnsi="Times New Roman" w:eastAsia="FangSong" w:cs="Times New Roman"/>
        </w:rPr>
        <w:t>须先排除溶剂峰与杂质峰再往下走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按极性把</w:t>
      </w:r>
      <w:r>
        <w:rPr>
          <w:rFonts w:ascii="Times New Roman" w:hAnsi="Times New Roman" w:eastAsia="Times New Roman" w:cs="Times New Roman"/>
        </w:rPr>
        <w:t xml:space="preserve"> DEPT-135 </w:t>
      </w:r>
      <w:r>
        <w:rPr>
          <w:rFonts w:hint="eastAsia" w:ascii="Times New Roman" w:hAnsi="Times New Roman" w:eastAsia="FangSong" w:cs="Times New Roman"/>
        </w:rPr>
        <w:t>谱分成两组</w:t>
      </w:r>
      <w:r>
        <w:rPr>
          <w:rFonts w:hint="eastAsia" w:ascii="Times New Roman" w:hAnsi="Times New Roman" w:eastAsia="Times New Roman" w:cs="Times New Roman"/>
        </w:rPr>
        <w:t>。</w:t>
      </w:r>
      <w:r>
        <w:rPr>
          <w:rFonts w:hint="eastAsia" w:ascii="Times New Roman" w:hAnsi="Times New Roman" w:eastAsia="FangSong" w:cs="Times New Roman"/>
        </w:rPr>
        <w:t>向上出峰的是</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向下倒立的是</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完全不出峰的是季碳</w:t>
      </w:r>
      <w:r>
        <w:rPr>
          <w:rFonts w:hint="eastAsia" w:ascii="Times New Roman" w:hAnsi="Times New Roman" w:eastAsia="Times New Roman" w:cs="Times New Roman"/>
        </w:rPr>
        <w:t>。</w:t>
      </w:r>
      <w:r>
        <w:rPr>
          <w:rFonts w:hint="eastAsia" w:ascii="Times New Roman" w:hAnsi="Times New Roman" w:eastAsia="FangSong" w:cs="Times New Roman"/>
        </w:rPr>
        <w:t>据此得到三个计数</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数即负向峰数</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之和即正向峰数</w:t>
      </w:r>
      <w:r>
        <w:rPr>
          <w:rFonts w:hint="eastAsia" w:ascii="Times New Roman" w:hAnsi="Times New Roman" w:eastAsia="Times New Roman" w:cs="Times New Roman"/>
        </w:rPr>
        <w:t>，</w:t>
      </w:r>
      <w:r>
        <w:rPr>
          <w:rFonts w:hint="eastAsia" w:ascii="Times New Roman" w:hAnsi="Times New Roman" w:eastAsia="FangSong" w:cs="Times New Roman"/>
        </w:rPr>
        <w:t>季碳数即第一步峰数减去正向峰数与负向峰数之和</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DEPT-90 </w:t>
      </w:r>
      <w:r>
        <w:rPr>
          <w:rFonts w:hint="eastAsia" w:ascii="Times New Roman" w:hAnsi="Times New Roman" w:eastAsia="FangSong" w:cs="Times New Roman"/>
        </w:rPr>
        <w:t xml:space="preserve">谱把</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分开</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谱上出峰的即</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第二步正向峰中不在</w:t>
      </w:r>
      <w:r>
        <w:rPr>
          <w:rFonts w:ascii="Times New Roman" w:hAnsi="Times New Roman" w:eastAsia="Times New Roman" w:cs="Times New Roman"/>
        </w:rPr>
        <w:t xml:space="preserve"> DEPT-90 </w:t>
      </w:r>
      <w:r>
        <w:rPr>
          <w:rFonts w:hint="eastAsia" w:ascii="Times New Roman" w:hAnsi="Times New Roman" w:eastAsia="FangSong" w:cs="Times New Roman"/>
        </w:rPr>
        <w:t xml:space="preserve">谱上出峰的即</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判读步骤</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输入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读出的量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判别依据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该步的自检</w:t>
            </w:r>
          </w:p>
        </w:tc>
      </w:tr>
      <w:tr>
        <w:tc>
          <w:tcPr/>
          <w:p>
            <w:pPr>
              <w:pStyle w:val="Compact"/>
              <w:jc w:val="center"/>
            </w:pPr>
            <w:r>
              <w:rPr>
                <w:rFonts w:hint="eastAsia" w:ascii="Times New Roman" w:hAnsi="Times New Roman" w:eastAsia="FangSong" w:cs="Times New Roman"/>
              </w:rPr>
              <w:t xml:space="preserve">第一步</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数碳数</w:t>
            </w:r>
          </w:p>
        </w:tc>
        <w:tc>
          <w:tcPr/>
          <w:p>
            <w:pPr>
              <w:pStyle w:val="Compact"/>
              <w:jc w:val="center"/>
            </w:pPr>
            <w:r>
              <w:rPr>
                <w:rFonts w:hint="eastAsia" w:ascii="Times New Roman" w:hAnsi="Times New Roman" w:eastAsia="FangSong" w:cs="Times New Roman"/>
              </w:rPr>
              <w:t xml:space="preserve">宽带去耦全碳谱</w:t>
            </w:r>
          </w:p>
        </w:tc>
        <w:tc>
          <w:tcPr/>
          <w:p>
            <w:pPr>
              <w:pStyle w:val="Compact"/>
              <w:jc w:val="center"/>
            </w:pPr>
            <m:oMath>
              <m:sSub>
                <m:e>
                  <m:r>
                    <m:t>N</m:t>
                  </m:r>
                </m:e>
                <m:sub>
                  <m:r>
                    <m:rPr>
                      <m:nor/>
                      <m:sty m:val="p"/>
                    </m:rPr>
                    <m:t>total</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每种非等价碳坍缩为一根单峰</w:t>
            </w:r>
          </w:p>
        </w:tc>
        <w:tc>
          <w:tcPr/>
          <w:p>
            <w:pPr>
              <w:pStyle w:val="Compact"/>
              <w:jc w:val="center"/>
            </w:pPr>
            <w:r>
              <w:rPr>
                <w:rFonts w:hint="eastAsia" w:ascii="Times New Roman" w:hAnsi="Times New Roman" w:eastAsia="FangSong" w:cs="Times New Roman"/>
              </w:rPr>
              <w:t>峰数即非等价碳数</w:t>
            </w:r>
            <w:r>
              <w:rPr>
                <w:rFonts w:hint="eastAsia" w:ascii="Times New Roman" w:hAnsi="Times New Roman" w:eastAsia="Times New Roman" w:cs="Times New Roman"/>
              </w:rPr>
              <w:t>，</w:t>
            </w:r>
            <w:r>
              <w:rPr>
                <w:rFonts w:hint="eastAsia" w:ascii="Times New Roman" w:hAnsi="Times New Roman" w:eastAsia="FangSong" w:cs="Times New Roman"/>
              </w:rPr>
              <w:t>须先扣除溶剂峰</w:t>
            </w:r>
          </w:p>
        </w:tc>
      </w:tr>
      <w:tr>
        <w:tc>
          <w:tcPr/>
          <w:p>
            <w:pPr>
              <w:pStyle w:val="Compact"/>
              <w:jc w:val="center"/>
            </w:pPr>
            <w:r>
              <w:rPr>
                <w:rFonts w:hint="eastAsia" w:ascii="Times New Roman" w:hAnsi="Times New Roman" w:eastAsia="FangSong" w:cs="Times New Roman"/>
              </w:rPr>
              <w:t xml:space="preserve">第二步</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分极性</w:t>
            </w:r>
          </w:p>
        </w:tc>
        <w:tc>
          <w:tcPr/>
          <w:p>
            <w:pPr>
              <w:pStyle w:val="Compact"/>
              <w:jc w:val="center"/>
            </w:pPr>
            <w:r>
              <w:rPr>
                <w:rFonts w:ascii="Times New Roman" w:hAnsi="Times New Roman" w:eastAsia="Times New Roman" w:cs="Times New Roman"/>
              </w:rPr>
              <w:t xml:space="preserve">DEPT-135 </w:t>
            </w:r>
            <w:r>
              <w:rPr>
                <w:rFonts w:hint="eastAsia" w:ascii="Times New Roman" w:hAnsi="Times New Roman" w:eastAsia="FangSong" w:cs="Times New Roman"/>
              </w:rPr>
              <w:t xml:space="preserve">谱</w:t>
            </w:r>
          </w:p>
        </w:tc>
        <w:tc>
          <w:tcPr/>
          <w:p>
            <w:pPr>
              <w:pStyle w:val="Compact"/>
              <w:jc w:val="center"/>
            </w:pPr>
            <m:oMath>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季碳数</w:t>
            </w:r>
          </w:p>
        </w:tc>
        <w:tc>
          <w:tcPr/>
          <w:p>
            <w:pPr>
              <w:pStyle w:val="Compact"/>
              <w:jc w:val="center"/>
            </w:pPr>
            <w:r>
              <w:rPr>
                <w:rFonts w:hint="eastAsia" w:ascii="Times New Roman" w:hAnsi="Times New Roman" w:eastAsia="FangSong" w:cs="Times New Roman"/>
              </w:rPr>
              <w:t xml:space="preserve">正向为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负向为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不出现为季碳</w:t>
            </w:r>
          </w:p>
        </w:tc>
        <w:tc>
          <w:tcPr/>
          <w:p>
            <w:pPr>
              <w:pStyle w:val="Compact"/>
              <w:jc w:val="center"/>
            </w:pPr>
            <w:r>
              <w:rPr>
                <w:rFonts w:hint="eastAsia" w:ascii="Times New Roman" w:hAnsi="Times New Roman" w:eastAsia="FangSong" w:cs="Times New Roman"/>
              </w:rPr>
              <w:t xml:space="preserve">正向数加负向数加季碳数须等于</w:t>
            </w:r>
            <w:r>
              <w:rPr>
                <w:rFonts w:ascii="Times New Roman" w:hAnsi="Times New Roman" w:eastAsia="Times New Roman" w:cs="Times New Roman"/>
              </w:rPr>
              <w:t xml:space="preserve"> </w:t>
            </w:r>
            <m:oMath>
              <m:sSub>
                <m:e>
                  <m:r>
                    <m:t>N</m:t>
                  </m:r>
                </m:e>
                <m:sub>
                  <m:r>
                    <m:rPr>
                      <m:nor/>
                      <m:sty m:val="p"/>
                    </m:rPr>
                    <m:t>total</m:t>
                  </m:r>
                </m:sub>
              </m:sSub>
            </m:oMath>
          </w:p>
        </w:tc>
      </w:tr>
      <w:tr>
        <w:tc>
          <w:tcPr/>
          <w:p>
            <w:pPr>
              <w:pStyle w:val="Compact"/>
              <w:jc w:val="center"/>
            </w:pPr>
            <w:r>
              <w:rPr>
                <w:rFonts w:hint="eastAsia" w:ascii="Times New Roman" w:hAnsi="Times New Roman" w:eastAsia="FangSong" w:cs="Times New Roman"/>
              </w:rPr>
              <w:t xml:space="preserve">第三步</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分甲基与次甲基</w:t>
            </w:r>
          </w:p>
        </w:tc>
        <w:tc>
          <w:tcPr/>
          <w:p>
            <w:pPr>
              <w:pStyle w:val="Compact"/>
              <w:jc w:val="center"/>
            </w:pPr>
            <w:r>
              <w:rPr>
                <w:rFonts w:ascii="Times New Roman" w:hAnsi="Times New Roman" w:eastAsia="Times New Roman" w:cs="Times New Roman"/>
              </w:rPr>
              <w:t xml:space="preserve">DEPT-90 </w:t>
            </w:r>
            <w:r>
              <w:rPr>
                <w:rFonts w:hint="eastAsia" w:ascii="Times New Roman" w:hAnsi="Times New Roman" w:eastAsia="FangSong" w:cs="Times New Roman"/>
              </w:rPr>
              <w:t xml:space="preserve">谱</w:t>
            </w:r>
          </w:p>
        </w:tc>
        <w:tc>
          <w:tcPr/>
          <w:p>
            <w:pPr>
              <w:pStyle w:val="Compact"/>
              <w:jc w:val="center"/>
            </w:pPr>
            <m:oMath>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出峰</w:t>
            </w:r>
          </w:p>
        </w:tc>
        <w:tc>
          <w:tcPr/>
          <w:p>
            <w:pPr>
              <w:pStyle w:val="Compact"/>
              <w:jc w:val="center"/>
            </w:pPr>
            <w:r>
              <w:rPr>
                <w:rFonts w:hint="eastAsia" w:ascii="Times New Roman" w:hAnsi="Times New Roman" w:eastAsia="FangSong" w:cs="Times New Roman"/>
              </w:rPr>
              <w:t xml:space="preserve">两数之和须等于第二步的正向峰数</w:t>
            </w:r>
          </w:p>
        </w:tc>
      </w:tr>
    </w:tbl>
    <w:p>
      <w:pPr>
        <w:pStyle w:val="BodyText"/>
        <w:spacing w:before="120"/>
        <w:ind w:firstLine="420"/>
      </w:pPr>
      <w:r>
        <w:rPr>
          <w:rFonts w:hint="eastAsia" w:ascii="Times New Roman" w:hAnsi="Times New Roman" w:eastAsia="FangSong" w:cs="Times New Roman"/>
        </w:rPr>
        <w:t>三步之后必须做一次加和校验</w:t>
      </w:r>
      <w:r>
        <w:rPr>
          <w:rFonts w:hint="eastAsia" w:ascii="Times New Roman" w:hAnsi="Times New Roman" w:eastAsia="Times New Roman" w:cs="Times New Roman"/>
        </w:rPr>
        <w:t>：</w:t>
      </w:r>
      <w:r>
        <w:rPr>
          <w:rFonts w:hint="eastAsia" w:ascii="Times New Roman" w:hAnsi="Times New Roman" w:eastAsia="FangSong" w:cs="Times New Roman"/>
        </w:rPr>
        <w:t>以第二步的</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m:oMath>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数相乘得到的总氢数</w:t>
      </w:r>
      <w:r>
        <w:rPr>
          <w:rFonts w:hint="eastAsia" w:ascii="Times New Roman" w:hAnsi="Times New Roman" w:eastAsia="Times New Roman" w:cs="Times New Roman"/>
        </w:rPr>
        <w:t>，</w:t>
      </w:r>
      <w:r>
        <w:rPr>
          <w:rFonts w:hint="eastAsia" w:ascii="Times New Roman" w:hAnsi="Times New Roman" w:eastAsia="FangSong" w:cs="Times New Roman"/>
        </w:rPr>
        <w:t>应与第一步得到的非等价碳数同分母下换算出的总碳数相容</w:t>
      </w:r>
      <w:r>
        <w:rPr>
          <w:rFonts w:hint="eastAsia" w:ascii="Times New Roman" w:hAnsi="Times New Roman" w:eastAsia="Times New Roman" w:cs="Times New Roman"/>
        </w:rPr>
        <w:t>。</w:t>
      </w:r>
      <w:r>
        <w:rPr>
          <w:rFonts w:hint="eastAsia" w:ascii="Times New Roman" w:hAnsi="Times New Roman" w:eastAsia="FangSong" w:cs="Times New Roman"/>
        </w:rPr>
        <w:t>这一步与</w:t>
      </w:r>
      <w:r>
        <w:rPr>
          <w:rFonts w:ascii="Times New Roman" w:hAnsi="Times New Roman" w:eastAsia="Times New Roman" w:cs="Times New Roman"/>
        </w:rPr>
        <w:t xml:space="preserve"> §5 </w:t>
      </w:r>
      <w:r>
        <w:rPr>
          <w:rFonts w:hint="eastAsia" w:ascii="Times New Roman" w:hAnsi="Times New Roman" w:eastAsia="FangSong" w:cs="Times New Roman"/>
        </w:rPr>
        <w:t>氢谱的加和校验同源</w:t>
      </w:r>
      <w:r>
        <w:rPr>
          <w:rFonts w:hint="eastAsia" w:ascii="Times New Roman" w:hAnsi="Times New Roman" w:eastAsia="Times New Roman" w:cs="Times New Roman"/>
        </w:rPr>
        <w:t>，</w:t>
      </w:r>
      <w:r>
        <w:rPr>
          <w:rFonts w:hint="eastAsia" w:ascii="Times New Roman" w:hAnsi="Times New Roman" w:eastAsia="FangSong" w:cs="Times New Roman"/>
        </w:rPr>
        <w:t>氢谱校验总氢数</w:t>
      </w:r>
      <w:r>
        <w:rPr>
          <w:rFonts w:hint="eastAsia" w:ascii="Times New Roman" w:hAnsi="Times New Roman" w:eastAsia="Times New Roman" w:cs="Times New Roman"/>
        </w:rPr>
        <w:t>，</w:t>
      </w:r>
      <w:r>
        <w:rPr>
          <w:rFonts w:hint="eastAsia" w:ascii="Times New Roman" w:hAnsi="Times New Roman" w:eastAsia="FangSong" w:cs="Times New Roman"/>
        </w:rPr>
        <w:t>碳谱校验总碳数</w:t>
      </w:r>
      <w:r>
        <w:rPr>
          <w:rFonts w:hint="eastAsia" w:ascii="Times New Roman" w:hAnsi="Times New Roman" w:eastAsia="Times New Roman" w:cs="Times New Roman"/>
        </w:rPr>
        <w:t>。</w:t>
      </w:r>
      <w:r>
        <w:rPr>
          <w:rFonts w:hint="eastAsia" w:ascii="Times New Roman" w:hAnsi="Times New Roman" w:eastAsia="FangSong" w:cs="Times New Roman"/>
        </w:rPr>
        <w:t>校验不通过</w:t>
      </w:r>
      <w:r>
        <w:rPr>
          <w:rFonts w:hint="eastAsia" w:ascii="Times New Roman" w:hAnsi="Times New Roman" w:eastAsia="Times New Roman" w:cs="Times New Roman"/>
        </w:rPr>
        <w:t>，</w:t>
      </w:r>
      <w:r>
        <w:rPr>
          <w:rFonts w:hint="eastAsia" w:ascii="Times New Roman" w:hAnsi="Times New Roman" w:eastAsia="FangSong" w:cs="Times New Roman"/>
        </w:rPr>
        <w:t>说明某一步漏判了碳或把溶剂峰当成了结构峰</w:t>
      </w:r>
      <w:r>
        <w:rPr>
          <w:rFonts w:hint="eastAsia" w:ascii="Times New Roman" w:hAnsi="Times New Roman" w:eastAsia="Times New Roman" w:cs="Times New Roman"/>
        </w:rPr>
        <w:t>，</w:t>
      </w:r>
      <w:r>
        <w:rPr>
          <w:rFonts w:hint="eastAsia" w:ascii="Times New Roman" w:hAnsi="Times New Roman" w:eastAsia="FangSong" w:cs="Times New Roman"/>
        </w:rPr>
        <w:t>须回上一步重做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顺序不可颠倒</w:t>
      </w:r>
      <w:r>
        <w:rPr>
          <w:rFonts w:hint="eastAsia" w:ascii="Times New Roman" w:hAnsi="Times New Roman" w:eastAsia="Times New Roman" w:cs="Times New Roman"/>
        </w:rPr>
        <w:t>。</w:t>
      </w:r>
      <w:r>
        <w:rPr>
          <w:rFonts w:hint="eastAsia" w:ascii="Times New Roman" w:hAnsi="Times New Roman" w:eastAsia="FangSong" w:cs="Times New Roman"/>
        </w:rPr>
        <w:t>先定碳数再分类型</w:t>
      </w:r>
      <w:r>
        <w:rPr>
          <w:rFonts w:hint="eastAsia" w:ascii="Times New Roman" w:hAnsi="Times New Roman" w:eastAsia="Times New Roman" w:cs="Times New Roman"/>
        </w:rPr>
        <w:t>，</w:t>
      </w:r>
      <w:r>
        <w:rPr>
          <w:rFonts w:hint="eastAsia" w:ascii="Times New Roman" w:hAnsi="Times New Roman" w:eastAsia="FangSong" w:cs="Times New Roman"/>
        </w:rPr>
        <w:t>与先分类型再数碳数</w:t>
      </w:r>
      <w:r>
        <w:rPr>
          <w:rFonts w:hint="eastAsia" w:ascii="Times New Roman" w:hAnsi="Times New Roman" w:eastAsia="Times New Roman" w:cs="Times New Roman"/>
        </w:rPr>
        <w:t>，</w:t>
      </w:r>
      <w:r>
        <w:rPr>
          <w:rFonts w:hint="eastAsia" w:ascii="Times New Roman" w:hAnsi="Times New Roman" w:eastAsia="FangSong" w:cs="Times New Roman"/>
        </w:rPr>
        <w:t>在数据有误时会得到不同的错误结论</w:t>
      </w:r>
      <w:r>
        <w:rPr>
          <w:rFonts w:hint="eastAsia" w:ascii="Times New Roman" w:hAnsi="Times New Roman" w:eastAsia="Times New Roman" w:cs="Times New Roman"/>
        </w:rPr>
        <w:t>：</w:t>
      </w:r>
      <w:r>
        <w:rPr>
          <w:rFonts w:hint="eastAsia" w:ascii="Times New Roman" w:hAnsi="Times New Roman" w:eastAsia="FangSong" w:cs="Times New Roman"/>
        </w:rPr>
        <w:t>前者能靠加和校验查出</w:t>
      </w:r>
      <w:r>
        <w:rPr>
          <w:rFonts w:hint="eastAsia" w:ascii="Times New Roman" w:hAnsi="Times New Roman" w:eastAsia="Times New Roman" w:cs="Times New Roman"/>
        </w:rPr>
        <w:t>，</w:t>
      </w:r>
      <w:r>
        <w:rPr>
          <w:rFonts w:hint="eastAsia" w:ascii="Times New Roman" w:hAnsi="Times New Roman" w:eastAsia="FangSong" w:cs="Times New Roman"/>
        </w:rPr>
        <w:t>后者会把错误分散到每一类计数上</w:t>
      </w:r>
      <w:r>
        <w:rPr>
          <w:rFonts w:hint="eastAsia" w:ascii="Times New Roman" w:hAnsi="Times New Roman" w:eastAsia="Times New Roman" w:cs="Times New Roman"/>
        </w:rPr>
        <w:t>，</w:t>
      </w:r>
      <w:r>
        <w:rPr>
          <w:rFonts w:hint="eastAsia" w:ascii="Times New Roman" w:hAnsi="Times New Roman" w:eastAsia="FangSong" w:cs="Times New Roman"/>
        </w:rPr>
        <w:t>无法定位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两个高频陷阱需要单独防范</w:t>
      </w:r>
      <w:r>
        <w:rPr>
          <w:rFonts w:hint="eastAsia" w:ascii="Times New Roman" w:hAnsi="Times New Roman" w:eastAsia="Times New Roman" w:cs="Times New Roman"/>
        </w:rPr>
        <w:t>。</w:t>
      </w:r>
      <w:r>
        <w:rPr>
          <w:rFonts w:hint="eastAsia" w:ascii="Times New Roman" w:hAnsi="Times New Roman" w:eastAsia="FangSong" w:cs="Times New Roman"/>
        </w:rPr>
        <w:t>第一个是溶剂峰</w:t>
      </w:r>
      <w:r>
        <w:rPr>
          <w:rFonts w:hint="eastAsia" w:ascii="Times New Roman" w:hAnsi="Times New Roman" w:eastAsia="Times New Roman" w:cs="Times New Roman"/>
        </w:rPr>
        <w:t>。</w:t>
      </w:r>
      <w:r>
        <w:rPr>
          <w:rFonts w:hint="eastAsia" w:ascii="Times New Roman" w:hAnsi="Times New Roman" w:eastAsia="FangSong" w:cs="Times New Roman"/>
        </w:rPr>
        <w:t>碳谱常用的</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δ</m:t>
        </m:r>
        <m:r>
          <m:rPr>
            <m:sty m:val="p"/>
          </m:rPr>
          <m:t>=</m:t>
        </m:r>
        <m:r>
          <m:t>77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处出峰</w:t>
      </w:r>
      <w:r>
        <w:rPr>
          <w:rFonts w:hint="eastAsia" w:ascii="Times New Roman" w:hAnsi="Times New Roman" w:eastAsia="Times New Roman" w:cs="Times New Roman"/>
        </w:rPr>
        <w:t>，</w:t>
      </w:r>
      <w:r>
        <w:rPr>
          <w:rFonts w:hint="eastAsia" w:ascii="Times New Roman" w:hAnsi="Times New Roman" w:eastAsia="FangSong" w:cs="Times New Roman"/>
        </w:rPr>
        <w:t>其位置恰落在含氯饱和碳的</w:t>
      </w:r>
      <w:r>
        <w:rPr>
          <w:rFonts w:ascii="Times New Roman" w:hAnsi="Times New Roman" w:eastAsia="Times New Roman" w:cs="Times New Roman"/>
        </w:rPr>
        <w:t xml:space="preserve"> </w:t>
      </w:r>
      <m:oMath>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极易被误判为结构峰</w:t>
      </w:r>
      <w:r>
        <w:rPr>
          <w:rFonts w:hint="eastAsia" w:ascii="Times New Roman" w:hAnsi="Times New Roman" w:eastAsia="Times New Roman" w:cs="Times New Roman"/>
        </w:rPr>
        <w:t>。</w:t>
      </w:r>
      <w:r>
        <w:rPr>
          <w:rFonts w:hint="eastAsia" w:ascii="Times New Roman" w:hAnsi="Times New Roman" w:eastAsia="FangSong" w:cs="Times New Roman"/>
        </w:rPr>
        <w:t>辨认方法是看该峰是否与溶剂用量成正比地增强</w:t>
      </w:r>
      <w:r>
        <w:rPr>
          <w:rFonts w:hint="eastAsia" w:ascii="Times New Roman" w:hAnsi="Times New Roman" w:eastAsia="Times New Roman" w:cs="Times New Roman"/>
        </w:rPr>
        <w:t>，</w:t>
      </w:r>
      <w:r>
        <w:rPr>
          <w:rFonts w:hint="eastAsia" w:ascii="Times New Roman" w:hAnsi="Times New Roman" w:eastAsia="FangSong" w:cs="Times New Roman"/>
        </w:rPr>
        <w:t>以及是否在</w:t>
      </w:r>
      <w:r>
        <w:rPr>
          <w:rFonts w:ascii="Times New Roman" w:hAnsi="Times New Roman" w:eastAsia="Times New Roman" w:cs="Times New Roman"/>
        </w:rPr>
        <w:t xml:space="preserve"> DEPT-135 </w:t>
      </w:r>
      <w:r>
        <w:rPr>
          <w:rFonts w:hint="eastAsia" w:ascii="Times New Roman" w:hAnsi="Times New Roman" w:eastAsia="FangSong" w:cs="Times New Roman"/>
        </w:rPr>
        <w:t>上呈负向倒立</w:t>
      </w:r>
      <w:r>
        <w:rPr>
          <w:rFonts w:hint="eastAsia" w:ascii="Times New Roman" w:hAnsi="Times New Roman" w:eastAsia="Times New Roman" w:cs="Times New Roman"/>
        </w:rPr>
        <w:t>，</w:t>
      </w:r>
      <w:r>
        <w:rPr>
          <w:rFonts w:hint="eastAsia" w:ascii="Times New Roman" w:hAnsi="Times New Roman" w:eastAsia="FangSong" w:cs="Times New Roman"/>
        </w:rPr>
        <w:t>后者是溶剂碳为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的确证</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残留与</w:t>
      </w:r>
      <w:r>
        <w:rPr>
          <w:rFonts w:ascii="Times New Roman" w:hAnsi="Times New Roman" w:eastAsia="Times New Roman" w:cs="Times New Roman"/>
        </w:rPr>
        <w:t xml:space="preserve"> </w:t>
      </w:r>
      <m:oMath>
        <m:sSub>
          <m:e>
            <m:r>
              <m:rPr>
                <m:sty m:val="p"/>
              </m:rPr>
              <m:t>D</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处理后引入的碳也需同样排除</w:t>
      </w:r>
      <w:r>
        <w:rPr>
          <w:rFonts w:hint="eastAsia" w:ascii="Times New Roman" w:hAnsi="Times New Roman" w:eastAsia="Times New Roman" w:cs="Times New Roman"/>
        </w:rPr>
        <w:t>。</w:t>
      </w:r>
      <w:r>
        <w:rPr>
          <w:rFonts w:hint="eastAsia" w:ascii="Times New Roman" w:hAnsi="Times New Roman" w:eastAsia="FangSong" w:cs="Times New Roman"/>
        </w:rPr>
        <w:t>第二个是季碳在</w:t>
      </w:r>
      <w:r>
        <w:rPr>
          <w:rFonts w:ascii="Times New Roman" w:hAnsi="Times New Roman" w:eastAsia="Times New Roman" w:cs="Times New Roman"/>
        </w:rPr>
        <w:t xml:space="preserve"> DEPT </w:t>
      </w:r>
      <w:r>
        <w:rPr>
          <w:rFonts w:hint="eastAsia" w:ascii="Times New Roman" w:hAnsi="Times New Roman" w:eastAsia="FangSong" w:cs="Times New Roman"/>
        </w:rPr>
        <w:t>谱中整体消失</w:t>
      </w:r>
      <w:r>
        <w:rPr>
          <w:rFonts w:hint="eastAsia" w:ascii="Times New Roman" w:hAnsi="Times New Roman" w:eastAsia="Times New Roman" w:cs="Times New Roman"/>
        </w:rPr>
        <w:t>。</w:t>
      </w:r>
      <w:r>
        <w:rPr>
          <w:rFonts w:hint="eastAsia" w:ascii="Times New Roman" w:hAnsi="Times New Roman" w:eastAsia="FangSong" w:cs="Times New Roman"/>
        </w:rPr>
        <w:t>没有在</w:t>
      </w:r>
      <w:r>
        <w:rPr>
          <w:rFonts w:ascii="Times New Roman" w:hAnsi="Times New Roman" w:eastAsia="Times New Roman" w:cs="Times New Roman"/>
        </w:rPr>
        <w:t xml:space="preserve"> DEPT-135 </w:t>
      </w:r>
      <w:r>
        <w:rPr>
          <w:rFonts w:hint="eastAsia" w:ascii="Times New Roman" w:hAnsi="Times New Roman" w:eastAsia="FangSong" w:cs="Times New Roman"/>
        </w:rPr>
        <w:t>上出峰的碳只能判为季碳</w:t>
      </w:r>
      <w:r>
        <w:rPr>
          <w:rFonts w:hint="eastAsia" w:ascii="Times New Roman" w:hAnsi="Times New Roman" w:eastAsia="Times New Roman" w:cs="Times New Roman"/>
        </w:rPr>
        <w:t>，</w:t>
      </w:r>
      <w:r>
        <w:rPr>
          <w:rFonts w:hint="eastAsia" w:ascii="Times New Roman" w:hAnsi="Times New Roman" w:eastAsia="FangSong" w:cs="Times New Roman"/>
        </w:rPr>
        <w:t>不能判为弱峰或未检出的</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因为季碳不参与极化转移是原理使然</w:t>
      </w:r>
      <w:r>
        <w:rPr>
          <w:rFonts w:hint="eastAsia" w:ascii="Times New Roman" w:hAnsi="Times New Roman" w:eastAsia="Times New Roman" w:cs="Times New Roman"/>
        </w:rPr>
        <w:t>，</w:t>
      </w:r>
      <w:r>
        <w:rPr>
          <w:rFonts w:hint="eastAsia" w:ascii="Times New Roman" w:hAnsi="Times New Roman" w:eastAsia="FangSong" w:cs="Times New Roman"/>
        </w:rPr>
        <w:t>不因弛豫而漏检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碳谱与氢谱的信号数必须互证</w:t>
      </w:r>
      <w:r>
        <w:rPr>
          <w:rFonts w:hint="eastAsia" w:ascii="Times New Roman" w:hAnsi="Times New Roman" w:eastAsia="Times New Roman" w:cs="Times New Roman"/>
        </w:rPr>
        <w:t>。</w:t>
      </w:r>
      <w:r>
        <w:rPr>
          <w:rFonts w:hint="eastAsia" w:ascii="Times New Roman" w:hAnsi="Times New Roman" w:eastAsia="FangSong" w:cs="Times New Roman"/>
        </w:rPr>
        <w:t>碳谱给出非等价碳的个数</w:t>
      </w:r>
      <w:r>
        <w:rPr>
          <w:rFonts w:hint="eastAsia" w:ascii="Times New Roman" w:hAnsi="Times New Roman" w:eastAsia="Times New Roman" w:cs="Times New Roman"/>
        </w:rPr>
        <w:t>，</w:t>
      </w:r>
      <w:r>
        <w:rPr>
          <w:rFonts w:hint="eastAsia" w:ascii="Times New Roman" w:hAnsi="Times New Roman" w:eastAsia="FangSong" w:cs="Times New Roman"/>
        </w:rPr>
        <w:t>氢谱给出各类等价质子的组数</w:t>
      </w:r>
      <w:r>
        <w:rPr>
          <w:rFonts w:hint="eastAsia" w:ascii="Times New Roman" w:hAnsi="Times New Roman" w:eastAsia="Times New Roman" w:cs="Times New Roman"/>
        </w:rPr>
        <w:t>，</w:t>
      </w:r>
      <w:r>
        <w:rPr>
          <w:rFonts w:hint="eastAsia" w:ascii="Times New Roman" w:hAnsi="Times New Roman" w:eastAsia="FangSong" w:cs="Times New Roman"/>
        </w:rPr>
        <w:t>两者的关系可由结构直接推出</w:t>
      </w:r>
      <w:r>
        <w:rPr>
          <w:rFonts w:hint="eastAsia" w:ascii="Times New Roman" w:hAnsi="Times New Roman" w:eastAsia="Times New Roman" w:cs="Times New Roman"/>
        </w:rPr>
        <w:t>：</w:t>
      </w:r>
      <w:r>
        <w:rPr>
          <w:rFonts w:hint="eastAsia" w:ascii="Times New Roman" w:hAnsi="Times New Roman" w:eastAsia="FangSong" w:cs="Times New Roman"/>
        </w:rPr>
        <w:t>每个不等价碳至少对应一个氢谱信号</w:t>
      </w:r>
      <w:r>
        <w:rPr>
          <w:rFonts w:hint="eastAsia" w:ascii="Times New Roman" w:hAnsi="Times New Roman" w:eastAsia="Times New Roman" w:cs="Times New Roman"/>
        </w:rPr>
        <w:t>，</w:t>
      </w:r>
      <w:r>
        <w:rPr>
          <w:rFonts w:hint="eastAsia" w:ascii="Times New Roman" w:hAnsi="Times New Roman" w:eastAsia="FangSong" w:cs="Times New Roman"/>
        </w:rPr>
        <w:t>故氢谱的组数不少于碳谱的峰数</w:t>
      </w:r>
      <w:r>
        <w:rPr>
          <w:rFonts w:hint="eastAsia" w:ascii="Times New Roman" w:hAnsi="Times New Roman" w:eastAsia="Times New Roman" w:cs="Times New Roman"/>
        </w:rPr>
        <w:t>；</w:t>
      </w:r>
      <w:r>
        <w:rPr>
          <w:rFonts w:hint="eastAsia" w:ascii="Times New Roman" w:hAnsi="Times New Roman" w:eastAsia="FangSong" w:cs="Times New Roman"/>
        </w:rPr>
        <w:t>若碳谱峰数多于氢谱组数</w:t>
      </w:r>
      <w:r>
        <w:rPr>
          <w:rFonts w:hint="eastAsia" w:ascii="Times New Roman" w:hAnsi="Times New Roman" w:eastAsia="Times New Roman" w:cs="Times New Roman"/>
        </w:rPr>
        <w:t>，</w:t>
      </w:r>
      <w:r>
        <w:rPr>
          <w:rFonts w:hint="eastAsia" w:ascii="Times New Roman" w:hAnsi="Times New Roman" w:eastAsia="FangSong" w:cs="Times New Roman"/>
        </w:rPr>
        <w:t>差额部分正是季碳与溶剂峰</w:t>
      </w:r>
      <w:r>
        <w:rPr>
          <w:rFonts w:hint="eastAsia" w:ascii="Times New Roman" w:hAnsi="Times New Roman" w:eastAsia="Times New Roman" w:cs="Times New Roman"/>
        </w:rPr>
        <w:t>。</w:t>
      </w:r>
      <w:r>
        <w:rPr>
          <w:rFonts w:hint="eastAsia" w:ascii="Times New Roman" w:hAnsi="Times New Roman" w:eastAsia="FangSong" w:cs="Times New Roman"/>
        </w:rPr>
        <w:t>由此可以把</w:t>
      </w:r>
      <w:r>
        <w:rPr>
          <w:rFonts w:ascii="Times New Roman" w:hAnsi="Times New Roman" w:eastAsia="Times New Roman" w:cs="Times New Roman"/>
        </w:rPr>
        <w:t xml:space="preserve"> §5 </w:t>
      </w:r>
      <w:r>
        <w:rPr>
          <w:rFonts w:hint="eastAsia" w:ascii="Times New Roman" w:hAnsi="Times New Roman" w:eastAsia="FangSong" w:cs="Times New Roman"/>
        </w:rPr>
        <w:t>氢谱的判读结果与本节的碳谱判读结果交叉校验</w:t>
      </w:r>
      <w:r>
        <w:rPr>
          <w:rFonts w:hint="eastAsia" w:ascii="Times New Roman" w:hAnsi="Times New Roman" w:eastAsia="Times New Roman" w:cs="Times New Roman"/>
        </w:rPr>
        <w:t>，</w:t>
      </w:r>
      <w:r>
        <w:rPr>
          <w:rFonts w:hint="eastAsia" w:ascii="Times New Roman" w:hAnsi="Times New Roman" w:eastAsia="FangSong" w:cs="Times New Roman"/>
        </w:rPr>
        <w:t>两者给出的结构片段应完全一致</w:t>
      </w:r>
      <w:r>
        <w:rPr>
          <w:rFonts w:hint="eastAsia" w:ascii="Times New Roman" w:hAnsi="Times New Roman" w:eastAsia="Times New Roman" w:cs="Times New Roman"/>
        </w:rPr>
        <w:t>。</w:t>
      </w:r>
    </w:p>
    <w:bookmarkEnd w:id="72"/>
    <w:bookmarkEnd w:id="73"/>
    <w:bookmarkStart w:id="86"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5" name="Picture"/>
                  <a:graphic>
                    <a:graphicData uri="http://schemas.openxmlformats.org/drawingml/2006/picture">
                      <pic:pic>
                        <pic:nvPicPr>
                          <pic:cNvPr descr="53b4efa1a2e4b86c42959075485e43054c7741b19794d40c8f73f24c198441de.jpg" id="76" name="Picture"/>
                          <pic:cNvPicPr>
                            <a:picLocks noChangeArrowheads="1" noChangeAspect="1"/>
                          </pic:cNvPicPr>
                        </pic:nvPicPr>
                        <pic:blipFill>
                          <a:blip r:embed="rId74"/>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8" name="Picture"/>
                  <a:graphic>
                    <a:graphicData uri="http://schemas.openxmlformats.org/drawingml/2006/picture">
                      <pic:pic>
                        <pic:nvPicPr>
                          <pic:cNvPr descr="9746ae21e9ecbf8be1ac2b3564fc3c38327e47a6d77395ebf4ea8afb915c347e.jpg" id="79" name="Picture"/>
                          <pic:cNvPicPr>
                            <a:picLocks noChangeArrowheads="1" noChangeAspect="1"/>
                          </pic:cNvPicPr>
                        </pic:nvPicPr>
                        <pic:blipFill>
                          <a:blip r:embed="rId77"/>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81" name="Picture"/>
                  <a:graphic>
                    <a:graphicData uri="http://schemas.openxmlformats.org/drawingml/2006/picture">
                      <pic:pic>
                        <pic:nvPicPr>
                          <pic:cNvPr descr="40309d9448cffbd369c6dcda0f4774416363ccd8d393356d034d9e2cdb834acd.jpg" id="82" name="Picture"/>
                          <pic:cNvPicPr>
                            <a:picLocks noChangeArrowheads="1" noChangeAspect="1"/>
                          </pic:cNvPicPr>
                        </pic:nvPicPr>
                        <pic:blipFill>
                          <a:blip r:embed="rId80"/>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4" name="Picture"/>
                  <a:graphic>
                    <a:graphicData uri="http://schemas.openxmlformats.org/drawingml/2006/picture">
                      <pic:pic>
                        <pic:nvPicPr>
                          <pic:cNvPr descr="207c48381f0b71a4b45aa668604f471862b12a6c30d99f607f5a3872b68862f7.jpg" id="85" name="Picture"/>
                          <pic:cNvPicPr>
                            <a:picLocks noChangeArrowheads="1" noChangeAspect="1"/>
                          </pic:cNvPicPr>
                        </pic:nvPicPr>
                        <pic:blipFill>
                          <a:blip r:embed="rId83"/>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6"/>
    <w:bookmarkStart w:id="93"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8" name="Picture"/>
                  <a:graphic>
                    <a:graphicData uri="http://schemas.openxmlformats.org/drawingml/2006/picture">
                      <pic:pic>
                        <pic:nvPicPr>
                          <pic:cNvPr descr="ff228676582f9a4d1b773a5781640617300326422a11f0b21229d4136a68d3d5.jpg" id="89" name="Picture"/>
                          <pic:cNvPicPr>
                            <a:picLocks noChangeArrowheads="1" noChangeAspect="1"/>
                          </pic:cNvPicPr>
                        </pic:nvPicPr>
                        <pic:blipFill>
                          <a:blip r:embed="rId87"/>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91" name="Picture"/>
                  <a:graphic>
                    <a:graphicData uri="http://schemas.openxmlformats.org/drawingml/2006/picture">
                      <pic:pic>
                        <pic:nvPicPr>
                          <pic:cNvPr descr="eff937152678699224b666f2ac881f79a02dada095c97766daf382d520ea0c5d.jpg" id="92" name="Picture"/>
                          <pic:cNvPicPr>
                            <a:picLocks noChangeArrowheads="1" noChangeAspect="1"/>
                          </pic:cNvPicPr>
                        </pic:nvPicPr>
                        <pic:blipFill>
                          <a:blip r:embed="rId90"/>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这一使</w:t>
      </w:r>
      <w:r>
        <w:rPr>
          <w:rFonts w:ascii="Times New Roman" w:hAnsi="Times New Roman" w:eastAsia="Times New Roman" w:cs="Times New Roman"/>
        </w:rPr>
        <w:t xml:space="preserve">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降低的轨道离域效应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因此乙酰胺的羰基吸收波数大幅显著下降至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jpg"/><Relationship Id="rId83" Type="http://schemas.openxmlformats.org/officeDocument/2006/relationships/image" Target="media/rId83.jpg"/><Relationship Id="rId9" Type="http://schemas.openxmlformats.org/officeDocument/2006/relationships/image" Target="media/rId9.jpg"/><Relationship Id="rId80" Type="http://schemas.openxmlformats.org/officeDocument/2006/relationships/image" Target="media/rId80.jpg"/><Relationship Id="rId49" Type="http://schemas.openxmlformats.org/officeDocument/2006/relationships/image" Target="media/rId49.jpg"/><Relationship Id="rId26" Type="http://schemas.openxmlformats.org/officeDocument/2006/relationships/image" Target="media/rId26.jpg"/><Relationship Id="rId74" Type="http://schemas.openxmlformats.org/officeDocument/2006/relationships/image" Target="media/rId74.jpg"/><Relationship Id="rId46" Type="http://schemas.openxmlformats.org/officeDocument/2006/relationships/image" Target="media/rId46.jpg"/><Relationship Id="rId43" Type="http://schemas.openxmlformats.org/officeDocument/2006/relationships/image" Target="media/rId43.jpg"/><Relationship Id="rId63" Type="http://schemas.openxmlformats.org/officeDocument/2006/relationships/image" Target="media/rId63.jpg"/><Relationship Id="rId32" Type="http://schemas.openxmlformats.org/officeDocument/2006/relationships/image" Target="media/rId32.jpg"/><Relationship Id="rId77" Type="http://schemas.openxmlformats.org/officeDocument/2006/relationships/image" Target="media/rId77.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60" Type="http://schemas.openxmlformats.org/officeDocument/2006/relationships/image" Target="media/rId60.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9" Type="http://schemas.openxmlformats.org/officeDocument/2006/relationships/image" Target="media/rId69.jpg"/><Relationship Id="rId13" Type="http://schemas.openxmlformats.org/officeDocument/2006/relationships/image" Target="media/rId13.png"/><Relationship Id="rId29" Type="http://schemas.openxmlformats.org/officeDocument/2006/relationships/image" Target="media/rId29.jpg"/><Relationship Id="rId90" Type="http://schemas.openxmlformats.org/officeDocument/2006/relationships/image" Target="media/rId90.jpg"/><Relationship Id="rId22" Type="http://schemas.openxmlformats.org/officeDocument/2006/relationships/image" Target="media/rId22.jpg"/><Relationship Id="rId87" Type="http://schemas.openxmlformats.org/officeDocument/2006/relationships/image" Target="media/rId8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2026-10-05T03:45:34Z</dcterms:created>
  <dcterms:modified xsi:type="dcterms:W3CDTF">2026-10-05T03:45:34Z</dcterms:modified>
</cp:coreProperties>
</file>

<file path=docProps/custom.xml><?xml version="1.0" encoding="utf-8"?>
<Properties xmlns="http://schemas.openxmlformats.org/officeDocument/2006/custom-properties" xmlns:vt="http://schemas.openxmlformats.org/officeDocument/2006/docPropsVTypes"/>
</file>