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1395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3c6ae164b2d6b0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ef87b9b4175df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5972bef11503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59-1 </w:t>
      </w: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59-2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59-3 </w:t>
      </w: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设一个晶胞中有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个铝原子和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50.94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26.98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×</m:t>
              </m:r>
              <m:r>
                <m:t>12.01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2298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6, y = </w:t>
      </w:r>
      <w:r>
        <w:rPr>
          <w:rFonts w:hint="eastAsia" w:ascii="Times New Roman" w:hAnsi="Times New Roman" w:eastAsia="Times New Roman" w:cs="Times New Roman"/>
        </w:rPr>
        <w:t>16。</w:t>
      </w:r>
      <w:r>
        <w:rPr>
          <w:rFonts w:hint="eastAsia" w:ascii="Times New Roman" w:hAnsi="Times New Roman" w:eastAsia="FangSong" w:cs="Times New Roman"/>
        </w:rPr>
        <w:t>所以化学式为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50.0%, C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325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60-1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BaFC1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60-2 </w:t>
      </w: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a=430pm，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9005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436ece41013ceb32bb2251208afe5e38a626b7b29502a3069dec8f5584493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90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即左边是素晶胞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(3)9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所以 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137.3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rPr>
                  <m:sty m:val="p"/>
                </m:rPr>
                <m:t>+</m:t>
              </m:r>
              <m:r>
                <m:t>35.45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430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4.56</m:t>
              </m:r>
            </m:den>
          </m:f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7.55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755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61-1 </w:t>
      </w: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61-2 </w:t>
      </w: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61-3 </w:t>
      </w: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熟知空隙位置为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轴坐标仅作示意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球数与八面体数的比例为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故空隙填充率只有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我们需要考虑的问题是如何填充才能得到因子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通过画图可以发现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在投影图上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所组成的带心六棱柱中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个空隙的投影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填充每个六棱柱中唯一一个空隙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33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409714e3329b8b5023077d61264654023730dd8788c738e0d882766097da6a9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黑点表示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使用虚线连结的点都是八面体空隙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其中用粗线框出的是填充的八面体空隙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灰色圆点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我们特别观察到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的顶点都和一个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而且这些八面体是分立的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因此还可以把这个结构视为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形成共面八面体链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这些八面体连在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轴方向上构成二维六方格子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上述分析就解决了第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很容易据此画出晶胞的结构图如下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24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1dee913b330c4855db1f5c3b07064b64e5407fdb31b22222dd7c39ccde1997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2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1/2)。</w:t>
      </w:r>
      <w:r>
        <w:rPr>
          <w:rFonts w:hint="eastAsia" w:ascii="Times New Roman" w:hAnsi="Times New Roman" w:eastAsia="FangSong" w:cs="Times New Roman"/>
        </w:rPr>
        <w:t>由题设条件知道八面体正三角形外接圆半径为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0.260，</w:t>
      </w:r>
      <w:r>
        <w:rPr>
          <w:rFonts w:hint="eastAsia" w:ascii="Times New Roman" w:hAnsi="Times New Roman" w:eastAsia="FangSong" w:cs="Times New Roman"/>
        </w:rPr>
        <w:t>两个正三角形所在平面之间的距离为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0.250。</w:t>
      </w:r>
      <w:r>
        <w:rPr>
          <w:rFonts w:hint="eastAsia" w:ascii="Times New Roman" w:hAnsi="Times New Roman" w:eastAsia="FangSong" w:cs="Times New Roman"/>
        </w:rPr>
        <w:t>注意我们前面分析得出的粗线框出的投影图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以及六边形顶点和内部在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方向上的位置关系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知道晶胞面上还有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0.250)，(1-0.260,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1-0.250)，(0,</w:t>
      </w:r>
      <w:r>
        <w:rPr>
          <w:rFonts w:ascii="Times New Roman" w:hAnsi="Times New Roman" w:eastAsia="Times New Roman" w:cs="Times New Roman"/>
        </w:rPr>
        <w:t xml:space="preserve"> 1-0.260,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三个点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在晶胞内部的点也很容易考虑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从图中灰色小菱形的结构可以看出其平面坐标为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1-0.260)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0.260)。</w:t>
      </w:r>
      <w:r>
        <w:rPr>
          <w:rFonts w:hint="eastAsia" w:ascii="Times New Roman" w:hAnsi="Times New Roman" w:eastAsia="FangSong" w:cs="Times New Roman"/>
        </w:rPr>
        <w:t>最后注意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方向八面体空隙的位置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知道其完整坐标分别是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1-0.260, 0.250)。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最近的之间的距离就是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779.9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131.31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sSup>
            <m:e>
              <m:r>
                <m:t>779.9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759.2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1.09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 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</m:m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∖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的半整数倍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可计算出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 </w:t>
      </w:r>
      <w:r>
        <w:rPr>
          <w:rFonts w:hint="eastAsia" w:ascii="Times New Roman" w:hAnsi="Times New Roman" w:eastAsia="Times New Roman" w:cs="Times New Roman"/>
        </w:rPr>
        <w:t xml:space="preserve">H:N::N:H；②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偶氮二烯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；E500(II)：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；E171：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；N：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，E450(I)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39.34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再减去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元素摩尔质量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这是氯元素摩尔质量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450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20.72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E450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由质量守恒可知</w:t>
      </w:r>
      <w:r>
        <w:rPr>
          <w:rFonts w:hint="eastAsia" w:ascii="Times New Roman" w:hAnsi="Times New Roman" w:eastAsia="Times New Roman" w:cs="Times New Roman"/>
        </w:rPr>
        <w:t>：E171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应为氧化物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171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59.94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是白色染料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以此满足标准状态下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流程图中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29.93%，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159.9</m:t>
        </m:r>
        <m:r>
          <m:rPr>
            <m:sty m:val="p"/>
          </m:rPr>
          <m:t>=</m:t>
        </m:r>
        <m:r>
          <m:t>29.96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25.24%，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189.9</m:t>
        </m:r>
        <m:r>
          <m:rPr>
            <m:sty m:val="p"/>
          </m:rPr>
          <m:t>=</m:t>
        </m:r>
        <m:r>
          <m:t>25.22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因此答案为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500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171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—OH，</w:t>
      </w:r>
      <w:r>
        <w:rPr>
          <w:rFonts w:hint="eastAsia" w:ascii="Times New Roman" w:hAnsi="Times New Roman" w:eastAsia="FangSong" w:cs="Times New Roman"/>
        </w:rPr>
        <w:t>加热时分子间脱水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能够使面坯疏松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1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43" Type="http://schemas.openxmlformats.org/officeDocument/2006/relationships/image" Target="media/rId43.jpg"/><Relationship Id="rId50" Type="http://schemas.openxmlformats.org/officeDocument/2006/relationships/image" Target="media/rId50.jpg"/><Relationship Id="rId64" Type="http://schemas.openxmlformats.org/officeDocument/2006/relationships/image" Target="media/rId64.jpg"/><Relationship Id="rId19" Type="http://schemas.openxmlformats.org/officeDocument/2006/relationships/image" Target="media/rId19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33" Type="http://schemas.openxmlformats.org/officeDocument/2006/relationships/image" Target="media/rId33.png"/><Relationship Id="rId78" Type="http://schemas.openxmlformats.org/officeDocument/2006/relationships/image" Target="media/rId78.jpg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2026-09-22T04:56:01Z</dcterms:created>
  <dcterms:modified xsi:type="dcterms:W3CDTF">2026-09-22T04:56:01Z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