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§42 </w:t>
      </w:r>
      <w:r>
        <w:rPr>
          <w:rFonts w:hint="eastAsia" w:ascii="Times New Roman" w:hAnsi="Times New Roman" w:eastAsia="FangSong" w:cs="Times New Roman"/>
        </w:rPr>
        <w:t xml:space="preserve">芳香亲核取代反应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芳香性与休克尔规则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</w:t>
            </w:r>
            <w:r>
              <w:rPr>
                <w:rFonts w:hint="eastAsia" w:ascii="Times New Roman" w:hAnsi="Times New Roman" w:eastAsia="Times New Roman" w:cs="Times New Roman"/>
              </w:rPr>
              <w:t>(4n+2)</w:t>
            </w:r>
            <w:r>
              <w:rPr>
                <w:rFonts w:hint="eastAsia" w:ascii="Times New Roman" w:hAnsi="Times New Roman" w:eastAsia="FangSong" w:cs="Times New Roman"/>
              </w:rPr>
              <w:t>判断芳香性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的稳定性解释芳香亲电取代的定位效应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§42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SNAr </w:t>
            </w:r>
            <w:r>
              <w:rPr>
                <w:rFonts w:hint="eastAsia" w:ascii="Times New Roman" w:hAnsi="Times New Roman" w:eastAsia="FangSong" w:cs="Times New Roman"/>
              </w:rPr>
              <w:t xml:space="preserve">与苯炔机理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能区分芳香亲核取代两种机理</w:t>
            </w:r>
            <w:r>
              <w:rPr>
                <w:rFonts w:hint="eastAsia" w:ascii="Times New Roman" w:hAnsi="Times New Roman" w:eastAsia="Times New Roman" w:cs="Times New Roman"/>
              </w:rPr>
              <w:t>（SNAr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苯炔消除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并判断产物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考纲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SN1/SN2 </w:t>
            </w:r>
            <w:r>
              <w:rPr>
                <w:rFonts w:hint="eastAsia" w:ascii="Times New Roman" w:hAnsi="Times New Roman" w:eastAsia="FangSong" w:cs="Times New Roman"/>
              </w:rPr>
              <w:t>的反应条件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立体化学和竞争反应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取代消除竞争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能通过反应条件判断</w:t>
            </w:r>
            <w:r>
              <w:rPr>
                <w:rFonts w:ascii="Times New Roman" w:hAnsi="Times New Roman" w:eastAsia="Times New Roman" w:cs="Times New Roman"/>
              </w:rPr>
              <w:t xml:space="preserve"> Sn1/E1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的主导路径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Grignard </w:t>
            </w:r>
            <w:r>
              <w:rPr>
                <w:rFonts w:hint="eastAsia" w:ascii="Times New Roman" w:hAnsi="Times New Roman" w:eastAsia="FangSong" w:cs="Times New Roman"/>
              </w:rPr>
              <w:t xml:space="preserve">试剂碳链增长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能用格氏试剂设计简单的碳链增长路线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2026-09-19T07:43:35Z</dcterms:created>
  <dcterms:modified xsi:type="dcterms:W3CDTF">2026-09-19T07:43:35Z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