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一轮化学原理-化学平衡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7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双功能催化剂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能吸附不同粒子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催化水煤气变换反应</w:t>
      </w:r>
      <w:r>
        <w:rPr>
          <w:rFonts w:hint="eastAsia" w:ascii="Times New Roman" w:hAnsi="Times New Roman" w:eastAsia="Times New Roman" w:cs="Times New Roman"/>
        </w:rPr>
        <w:t>：CO(g)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在低温下获得高转化率与高反应速率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反应过程示意图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图示显示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起始时的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最终都参与了反应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使用催化剂降低了水煤气变换反应的</w:t>
      </w:r>
      <w:r>
        <w:rPr>
          <w:rFonts w:ascii="Times New Roman" w:hAnsi="Times New Roman" w:eastAsia="Times New Roman" w:cs="Times New Roman"/>
        </w:rPr>
        <w:t xml:space="preserve"> ΔH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均为放热过程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 xml:space="preserve">只生成了极性共价键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在体积为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进行如下化学反应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CO(g)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其化学平衡常数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和温度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0.6；830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的反应为吸热反应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平衡时通入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平衡向正反应方向移动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的转化率增大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700 °C </w:t>
      </w:r>
      <w:r>
        <w:rPr>
          <w:rFonts w:hint="eastAsia" w:ascii="Times New Roman" w:hAnsi="Times New Roman" w:eastAsia="FangSong" w:cs="Times New Roman"/>
        </w:rPr>
        <w:t>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再充入</w:t>
      </w:r>
      <w:r>
        <w:rPr>
          <w:rFonts w:ascii="Times New Roman" w:hAnsi="Times New Roman" w:eastAsia="Times New Roman" w:cs="Times New Roman"/>
        </w:rPr>
        <w:t xml:space="preserve"> 1.0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平衡正向移动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830 °C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五氯化磷的分解反应是研究化学平衡的经典体系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P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523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1.78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注入一真空密闭容器中</w:t>
      </w:r>
      <w:r>
        <w:rPr>
          <w:rFonts w:hint="eastAsia" w:ascii="Times New Roman" w:hAnsi="Times New Roman" w:eastAsia="Times New Roman" w:cs="Times New Roman"/>
        </w:rPr>
        <w:t>，523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下平衡时总压为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若上述容器中在注入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使其初始分压为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用平衡移动原理加以解释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23853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gibbs-free-energy-change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3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在一密闭容器中充入</w:t>
      </w:r>
      <w:r>
        <w:rPr>
          <w:rFonts w:ascii="Times New Roman" w:hAnsi="Times New Roman" w:eastAsia="Times New Roman" w:cs="Times New Roman"/>
        </w:rPr>
        <w:t xml:space="preserve"> 2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发生如下化学反应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A(g) + B(g) ⇌ C(g) + </w:t>
      </w:r>
      <w:r>
        <w:rPr>
          <w:rFonts w:hint="eastAsia" w:ascii="Times New Roman" w:hAnsi="Times New Roman" w:eastAsia="Times New Roman" w:cs="Times New Roman"/>
        </w:rPr>
        <w:t>D(g)。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，c(A)·c(B)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c(C)·c(D)，</w:t>
      </w:r>
      <w:r>
        <w:rPr>
          <w:rFonts w:hint="eastAsia" w:ascii="Times New Roman" w:hAnsi="Times New Roman" w:eastAsia="FangSong" w:cs="Times New Roman"/>
        </w:rPr>
        <w:t>然后在温度不变的情况下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扩大容器容积至原来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的百分含量始终未有改变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则下列说法错误的是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a = 1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的转化率为</w:t>
      </w:r>
      <w:r>
        <w:rPr>
          <w:rFonts w:ascii="Times New Roman" w:hAnsi="Times New Roman" w:eastAsia="Times New Roman" w:cs="Times New Roman"/>
        </w:rPr>
        <w:t xml:space="preserve"> 24%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023-浙江预赛_p0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电镀铜是电子工业中的关键技术之一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电镀铜的基本电化学过程如下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在电解体系中引入各种有机配体或者添加剂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可以改进电解效率和镀层品质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末端含有磺酸基团的短碳链的二硫化物或硫醇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分子式见下图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SPS（</w:t>
      </w:r>
      <w:r>
        <w:rPr>
          <w:rFonts w:hint="eastAsia" w:ascii="Times New Roman" w:hAnsi="Times New Roman" w:eastAsia="FangSong" w:cs="Times New Roman"/>
        </w:rPr>
        <w:t>二硫二丙烷磺酸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MPS（3-</w:t>
      </w:r>
      <w:r>
        <w:rPr>
          <w:rFonts w:hint="eastAsia" w:ascii="Times New Roman" w:hAnsi="Times New Roman" w:eastAsia="FangSong" w:cs="Times New Roman"/>
        </w:rPr>
        <w:t>巯基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丙烷磺酸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常用作镀铜工艺的加速剂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有研究认为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加速电镀铜沉积的原因是因为它们能促进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鉴于难以采用电化学方法直接测定该电对的电极电势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研究人员设计了巧妙的方法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谱的定量分析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谱峰面积正比于氢原子的数目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间接求算电极电势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该方法具体实验如下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在氮气保护下将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</w:t>
      </w:r>
      <w:r>
        <w:rPr>
          <w:rFonts w:hint="eastAsia" w:ascii="Times New Roman" w:hAnsi="Times New Roman" w:eastAsia="FangSong" w:cs="Times New Roman"/>
        </w:rPr>
        <w:t>巯基乙醇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在密封容器中混合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二者起始浓度分别为</w:t>
      </w:r>
      <w:r>
        <w:rPr>
          <w:rFonts w:ascii="Times New Roman" w:hAnsi="Times New Roman" w:eastAsia="Times New Roman" w:cs="Times New Roman"/>
        </w:rPr>
        <w:t xml:space="preserve"> 10.0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测试混合体系的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位氢原子的谱峰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2.02 ppm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2.15 ppm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面积比为</w:t>
      </w:r>
      <w:r>
        <w:rPr>
          <w:rFonts w:ascii="Times New Roman" w:hAnsi="Times New Roman" w:eastAsia="Times New Roman" w:cs="Times New Roman"/>
        </w:rPr>
        <w:t xml:space="preserve"> 1.00:1.00。ME </w:t>
      </w:r>
      <w:r>
        <w:rPr>
          <w:rFonts w:hint="eastAsia" w:ascii="Times New Roman" w:hAnsi="Times New Roman" w:eastAsia="FangSong" w:cs="Times New Roman"/>
        </w:rPr>
        <w:t xml:space="preserve">氧化产物为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0.153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可以采用简写符号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的标准电极电势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实验中观察到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并形成配合物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而吸附在镀件表面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获得电子在镀件表面发生电沉积并放出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某化学科研小组研究在其他条件不变时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改变某一条件对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化学平衡状态的影响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得到如右图所示的变化规律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表示温度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表示物质的量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根据如图可得出的判断结论正确的是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4382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8b12f6acea05b27027e0bec260b8d64d43d3a54b6742c0cf77fd5bb67758f2bd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正反应一定是放热反应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的转化率大小为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&gt; a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正反应一定是吸热反应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b </w:t>
      </w:r>
      <w:r>
        <w:rPr>
          <w:rFonts w:hint="eastAsia" w:ascii="Times New Roman" w:hAnsi="Times New Roman" w:eastAsia="FangSong" w:cs="Times New Roman"/>
        </w:rPr>
        <w:t>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平衡体系中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原子数之比接近</w:t>
      </w:r>
      <w:r>
        <w:rPr>
          <w:rFonts w:ascii="Times New Roman" w:hAnsi="Times New Roman" w:eastAsia="Times New Roman" w:cs="Times New Roman"/>
        </w:rPr>
        <w:t xml:space="preserve"> 1:3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难挥发性二硫化钽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可采用如右图装置提纯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将不纯的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粉末装入石英管一端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抽真空后引入适量碘并封管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置于加热炉中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84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c87342457ccca010cd6bee6e3fda62b633cb652855da824c2fd57afe4cbaa0d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t>1123</m:t>
              </m:r>
              <m:r>
                <m:t> </m:t>
              </m:r>
              <m:r>
                <m:rPr>
                  <m:sty m:val="p"/>
                </m:rPr>
                <m:t>K</m:t>
              </m:r>
            </m:lim>
          </m:limUpp>
          <m:r>
            <m:t> </m:t>
          </m:r>
          <m:r>
            <m:rPr>
              <m:sty m:val="p"/>
            </m:rPr>
            <m:t>(</m:t>
          </m:r>
          <m:r>
            <m:t>1023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在不同温度区域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的量不断减少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的作用是将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从高温区转移到低温区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该反应的平衡常数与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的浓度乘积成反比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次磷酸根离子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分解为亚磷酸根离子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在一定的温度下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实验测得下列数据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速率方程式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2.0 s </w:t>
      </w:r>
      <w:r>
        <w:rPr>
          <w:rFonts w:hint="eastAsia" w:ascii="Times New Roman" w:hAnsi="Times New Roman" w:eastAsia="FangSong" w:cs="Times New Roman"/>
        </w:rPr>
        <w:t xml:space="preserve">时间内放出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在密闭容器中建立平衡</w:t>
      </w:r>
      <w:r>
        <w:rPr>
          <w:rFonts w:hint="eastAsia" w:ascii="Times New Roman" w:hAnsi="Times New Roman" w:eastAsia="Times New Roman" w:cs="Times New Roman"/>
        </w:rPr>
        <w:t>，749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根据计算结果说明浓度对化学平衡移动的影响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在容积固定的</w:t>
      </w:r>
      <w:r>
        <w:rPr>
          <w:rFonts w:ascii="Times New Roman" w:hAnsi="Times New Roman" w:eastAsia="Times New Roman" w:cs="Times New Roman"/>
        </w:rPr>
        <w:t xml:space="preserve"> 4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Z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的浓度改变表示的反应速率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与时间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的关系如右图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则图中阴影部分的面积表示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的浓度的减少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Y </w:t>
      </w:r>
      <w:r>
        <w:rPr>
          <w:rFonts w:hint="eastAsia" w:ascii="Times New Roman" w:hAnsi="Times New Roman" w:eastAsia="FangSong" w:cs="Times New Roman"/>
        </w:rPr>
        <w:t xml:space="preserve">的物质的量的减少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Z </w:t>
      </w:r>
      <w:r>
        <w:rPr>
          <w:rFonts w:hint="eastAsia" w:ascii="Times New Roman" w:hAnsi="Times New Roman" w:eastAsia="FangSong" w:cs="Times New Roman"/>
        </w:rPr>
        <w:t xml:space="preserve">的浓度的增加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X </w:t>
      </w:r>
      <w:r>
        <w:rPr>
          <w:rFonts w:hint="eastAsia" w:ascii="Times New Roman" w:hAnsi="Times New Roman" w:eastAsia="FangSong" w:cs="Times New Roman"/>
        </w:rPr>
        <w:t xml:space="preserve">的物质的量的减少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3109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382ed09ec731bd4288d5cc7ae2c95c2c12182b8599c9b90ad5d50a9baaa8fe1f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31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某学生用纯净的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与过量浓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实验结果如图所示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对图中曲线的描述正确的是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OA </w:t>
      </w:r>
      <w:r>
        <w:rPr>
          <w:rFonts w:hint="eastAsia" w:ascii="Times New Roman" w:hAnsi="Times New Roman" w:eastAsia="FangSong" w:cs="Times New Roman"/>
        </w:rPr>
        <w:t>段表示开始时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反应速率稍慢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AB </w:t>
      </w:r>
      <w:r>
        <w:rPr>
          <w:rFonts w:hint="eastAsia" w:ascii="Times New Roman" w:hAnsi="Times New Roman" w:eastAsia="FangSong" w:cs="Times New Roman"/>
        </w:rPr>
        <w:t>段表示反应速率较快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可能因为产物有催化作用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BC </w:t>
      </w:r>
      <w:r>
        <w:rPr>
          <w:rFonts w:hint="eastAsia" w:ascii="Times New Roman" w:hAnsi="Times New Roman" w:eastAsia="FangSong" w:cs="Times New Roman"/>
        </w:rPr>
        <w:t>段表示反应速率最快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在该时间内收集到的气体最多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OC </w:t>
      </w:r>
      <w:r>
        <w:rPr>
          <w:rFonts w:hint="eastAsia" w:ascii="Times New Roman" w:hAnsi="Times New Roman" w:eastAsia="FangSong" w:cs="Times New Roman"/>
        </w:rPr>
        <w:t>线表示随时间增加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反应速率逐渐增大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851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b7ab717b24d387d5c0c6e8d4a973f80e8fe4afcc86ead7e7ddeded38a1b9d29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在一定体积的密闭容器中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其化学平衡常数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和温度的关系如下表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根据以上信息做出下列判断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此反应为吸热反应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此反应只有在达到平衡时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密闭容器中的压强才不再变化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此反应在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0.59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值可能为</w:t>
      </w:r>
      <w:r>
        <w:rPr>
          <w:rFonts w:ascii="Times New Roman" w:hAnsi="Times New Roman" w:eastAsia="Times New Roman" w:cs="Times New Roman"/>
        </w:rPr>
        <w:t xml:space="preserve"> 0.9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⑧ 2000 </w:t>
      </w:r>
      <w:r>
        <w:rPr>
          <w:rFonts w:hint="eastAsia" w:ascii="Times New Roman" w:hAnsi="Times New Roman" w:eastAsia="FangSong" w:cs="Times New Roman"/>
        </w:rPr>
        <w:t>年是勒沙特列</w:t>
      </w:r>
      <w:r>
        <w:rPr>
          <w:rFonts w:hint="eastAsia" w:ascii="Times New Roman" w:hAnsi="Times New Roman" w:eastAsia="Times New Roman" w:cs="Times New Roman"/>
        </w:rPr>
        <w:t>(Le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Times New Roman" w:cs="Times New Roman"/>
        </w:rPr>
        <w:t>1850—1936)</w:t>
      </w:r>
      <w:r>
        <w:rPr>
          <w:rFonts w:hint="eastAsia" w:ascii="Times New Roman" w:hAnsi="Times New Roman" w:eastAsia="FangSong" w:cs="Times New Roman"/>
        </w:rPr>
        <w:t>诞生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请用勒沙特列原理解释如下生活中的常见现象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打开冰镇啤酒瓶把啤酒倒入玻璃杯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杯中立即泛起大量泡沫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混合气体的针管实验是高中化学的经典素材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理论估算和实测发现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混合气体体积由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压缩为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V/2，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这两个温度下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0.363。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混合气体经上述压缩后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的浓度比压缩前增加了多少倍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动力学实验证明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上述混合气体几微秒内即可达成化学平衡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压缩后的混合气体在室温下放置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有催化剂条件下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容积可变反应器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(g)⇌2NH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V=1.0L，[N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]=0.11,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]=0.14,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]=0.75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注入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Qc，</w:t>
      </w:r>
      <w:r>
        <w:rPr>
          <w:rFonts w:hint="eastAsia" w:ascii="Times New Roman" w:hAnsi="Times New Roman" w:eastAsia="FangSong" w:cs="Times New Roman"/>
        </w:rPr>
        <w:t>判断方向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一般化推导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注入</w:t>
      </w:r>
      <w:r>
        <w:rPr>
          <w:rFonts w:hint="eastAsia" w:ascii="Times New Roman" w:hAnsi="Times New Roman" w:eastAsia="Times New Roman" w:cs="Times New Roman"/>
        </w:rPr>
        <w:t>xV</w:t>
      </w:r>
      <w:r>
        <w:rPr>
          <w:rFonts w:hint="eastAsia" w:ascii="Times New Roman" w:hAnsi="Times New Roman" w:eastAsia="FangSong" w:cs="Times New Roman"/>
        </w:rPr>
        <w:t>体积的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Qc</w:t>
      </w:r>
      <w:r>
        <w:rPr>
          <w:rFonts w:hint="eastAsia" w:ascii="Times New Roman" w:hAnsi="Times New Roman" w:eastAsia="FangSong" w:cs="Times New Roman"/>
        </w:rPr>
        <w:t>的表达式和反应方向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氢的高效存储是氢能产业的重大挑战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高压下氢气行为偏离理想气体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将储氢密度由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提高至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低于原来的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高于原来的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 (d) </w:t>
      </w:r>
      <w:r>
        <w:rPr>
          <w:rFonts w:hint="eastAsia" w:ascii="Times New Roman" w:hAnsi="Times New Roman" w:eastAsia="FangSong" w:cs="Times New Roman"/>
        </w:rPr>
        <w:t xml:space="preserve">无法确定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工业上储氢罐的压强很少高于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简要分析其原因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液相储氢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液化后可在</w:t>
      </w:r>
      <w:r>
        <w:rPr>
          <w:rFonts w:ascii="Times New Roman" w:hAnsi="Times New Roman" w:eastAsia="Times New Roman" w:cs="Times New Roman"/>
        </w:rPr>
        <w:t xml:space="preserve"> 1~4 bar </w:t>
      </w:r>
      <w:r>
        <w:rPr>
          <w:rFonts w:hint="eastAsia" w:ascii="Times New Roman" w:hAnsi="Times New Roman" w:eastAsia="FangSong" w:cs="Times New Roman"/>
        </w:rPr>
        <w:t>下稳定存储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7.041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259.35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12.86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240.21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16 K (b) 25 K (c) 77 K (d) 293 K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27.15 K </w:t>
      </w:r>
      <w:r>
        <w:rPr>
          <w:rFonts w:hint="eastAsia" w:ascii="Times New Roman" w:hAnsi="Times New Roman" w:eastAsia="FangSong" w:cs="Times New Roman"/>
        </w:rPr>
        <w:t>液化所需的压力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并说明采取了哪些近似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若液氢的状态也可近似用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计算液氢密度的上限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有机液态储氢载体</w:t>
      </w:r>
      <w:r>
        <w:rPr>
          <w:rFonts w:hint="eastAsia" w:ascii="Times New Roman" w:hAnsi="Times New Roman" w:eastAsia="Times New Roman" w:cs="Times New Roman"/>
        </w:rPr>
        <w:t>（LOHC）：N-</w:t>
      </w:r>
      <w:r>
        <w:rPr>
          <w:rFonts w:hint="eastAsia" w:ascii="Times New Roman" w:hAnsi="Times New Roman" w:eastAsia="FangSong" w:cs="Times New Roman"/>
        </w:rPr>
        <w:t>乙基咔唑</w:t>
      </w:r>
      <w:r>
        <w:rPr>
          <w:rFonts w:hint="eastAsia" w:ascii="Times New Roman" w:hAnsi="Times New Roman" w:eastAsia="Times New Roman" w:cs="Times New Roman"/>
        </w:rPr>
        <w:t>（NEC）</w:t>
      </w:r>
      <w:r>
        <w:rPr>
          <w:rFonts w:hint="eastAsia" w:ascii="Times New Roman" w:hAnsi="Times New Roman" w:eastAsia="FangSong" w:cs="Times New Roman"/>
        </w:rPr>
        <w:t>及其全氢化产物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可逆转变</w:t>
      </w:r>
      <w:r>
        <w:rPr>
          <w:rFonts w:hint="eastAsia" w:ascii="Times New Roman" w:hAnsi="Times New Roman" w:eastAsia="Times New Roman" w:cs="Times New Roman"/>
        </w:rPr>
        <w:t>。12H-NEC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207.36，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（K）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t>1.1482329</m:t>
          </m:r>
          <m:r>
            <m:rPr>
              <m:sty m:val="p"/>
            </m:rPr>
            <m:t>−</m:t>
          </m:r>
          <m:r>
            <m:t>0.0007092</m:t>
          </m:r>
          <m:r>
            <m:t>T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1209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9d9f787c126efb937aa252b569d8cc1d20a2354cffed7068cf655e518fb3b5f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057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268f283d5673f3cec40951ae7683d4ca20bdbc49fb2ac2401b263efab18c550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293.0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依赖图片</w:t>
      </w:r>
      <w:r>
        <w:rPr>
          <w:rFonts w:hint="eastAsia" w:ascii="Times New Roman" w:hAnsi="Times New Roman" w:eastAsia="Times New Roman" w:cs="Times New Roman"/>
        </w:rPr>
        <w:t>）——12H-NEC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12H-NEC </w:t>
      </w:r>
      <w:r>
        <w:rPr>
          <w:rFonts w:hint="eastAsia" w:ascii="Times New Roman" w:hAnsi="Times New Roman" w:eastAsia="FangSong" w:cs="Times New Roman"/>
        </w:rPr>
        <w:t>存在多少种立体异构体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包含对映异构体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脱氢吸热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画出脱氢温度最低的异构体结构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MOF-5 </w:t>
      </w:r>
      <w:r>
        <w:rPr>
          <w:rFonts w:hint="eastAsia" w:ascii="Times New Roman" w:hAnsi="Times New Roman" w:eastAsia="FangSong" w:cs="Times New Roman"/>
        </w:rPr>
        <w:t>多孔吸附储氢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表面吸附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服从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Γ</m:t>
            </m:r>
          </m:num>
          <m:den>
            <m:sSub>
              <m:e>
                <m:r>
                  <m:rPr>
                    <m:sty m:val="p"/>
                  </m:rPr>
                  <m:t>Γ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下可吸附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t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比孔容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通过表面吸附能达到的最大储氢密度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储氢罐装填满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下储氢量为未装填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6.853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的相互转化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是讨论化学平衡问题的常用体系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已知该反应在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温度下的平衡常数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将一定量的气体充入一个带活塞的特制容器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通过活塞移动使体系总压恒为</w:t>
      </w:r>
      <w:r>
        <w:rPr>
          <w:rFonts w:ascii="Times New Roman" w:hAnsi="Times New Roman" w:eastAsia="Times New Roman" w:cs="Times New Roman"/>
        </w:rPr>
        <w:t xml:space="preserve"> 1 bar (1 bar = 100 kPa)。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下体系达到平衡时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将上述体系温度升至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计算恒压下体系分别在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>达平衡时的体积比及物质的量之比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保持恒压条件下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不断升高温度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分压最大值的理论趋近值是多少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不考虑其他反应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根据平衡关系式给出证明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平衡向左移动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平衡不移动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平衡向右移动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与体系在恒容条件下温度从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平衡移动程度更大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平衡移动程度更小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平衡移动程度不变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第八题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碳酸二甲酯的制备</w:t>
      </w:r>
      <w:r>
        <w:rPr>
          <w:rFonts w:hint="eastAsia" w:ascii="Times New Roman" w:hAnsi="Times New Roman" w:eastAsia="Times New Roman" w:cs="Times New Roman"/>
          <w:b/>
          <w:bCs/>
        </w:rPr>
        <w:t>（13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，8%）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DMC[CO(OCH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广泛用于有机合成中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研究者研究了以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为原料的直接合成法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由于该反应在热力学上难以进行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研究者在反应体系中加入</w:t>
      </w:r>
      <w:r>
        <w:rPr>
          <w:rFonts w:hint="eastAsia" w:ascii="Times New Roman" w:hAnsi="Times New Roman" w:eastAsia="Times New Roman" w:cs="Times New Roman"/>
        </w:rPr>
        <w:t>A（298K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，1atm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其蒸气密度为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1.88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后有效的提高了反应的产率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的系统命名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写出直接合成法合成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的方程式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的结构简式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从化学平衡的角度分析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为什么可以提高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的产量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最早生产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>的方法为光气甲醇法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但现在已经是淘汰工艺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已知光气甲醇法分两步进行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10%）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对于下面的反应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​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K</m:t>
                      </m:r>
                    </m:e>
                  </m:d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s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-851.6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0.04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计算碳酸氢铵的分解温度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近日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某研究团队实现了低再生温度的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吸收材料的制备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研究人员将其命名为</w:t>
      </w:r>
      <w:r>
        <w:rPr>
          <w:rFonts w:ascii="Times New Roman" w:hAnsi="Times New Roman" w:eastAsia="Times New Roman" w:cs="Times New Roman"/>
        </w:rPr>
        <w:t xml:space="preserve"> COF-999。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7-2-1 </w:t>
      </w:r>
      <w:r>
        <w:rPr>
          <w:rFonts w:hint="eastAsia" w:ascii="Times New Roman" w:hAnsi="Times New Roman" w:eastAsia="FangSong" w:cs="Times New Roman"/>
        </w:rPr>
        <w:t xml:space="preserve">目前的低再生温度的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吸收材料大多为多氨基材料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这类材料有一个缺点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那就是在长时间的使用过程中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在空气存在下可能经历自由基氧化过程而失活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请解释为何该类材料易被自由基氧化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7-2-2 COF-999 </w:t>
      </w:r>
      <w:r>
        <w:rPr>
          <w:rFonts w:hint="eastAsia" w:ascii="Times New Roman" w:hAnsi="Times New Roman" w:eastAsia="FangSong" w:cs="Times New Roman"/>
        </w:rPr>
        <w:t>的合成过程如下</w:t>
      </w:r>
      <w:r>
        <w:rPr>
          <w:rFonts w:hint="eastAsia" w:ascii="Times New Roman" w:hAnsi="Times New Roman" w:eastAsia="Times New Roman" w:cs="Times New Roman"/>
        </w:rPr>
        <w:t>：1,3,5-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(4-</w:t>
      </w:r>
      <w:r>
        <w:rPr>
          <w:rFonts w:hint="eastAsia" w:ascii="Times New Roman" w:hAnsi="Times New Roman" w:eastAsia="FangSong" w:cs="Times New Roman"/>
        </w:rPr>
        <w:t>氰甲基苯基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(6-</w:t>
      </w:r>
      <w:r>
        <w:rPr>
          <w:rFonts w:hint="eastAsia" w:ascii="Times New Roman" w:hAnsi="Times New Roman" w:eastAsia="FangSong" w:cs="Times New Roman"/>
        </w:rPr>
        <w:t>叠氮基己氧基</w:t>
      </w:r>
      <w:r>
        <w:rPr>
          <w:rFonts w:hint="eastAsia" w:ascii="Times New Roman" w:hAnsi="Times New Roman" w:eastAsia="Times New Roman" w:cs="Times New Roman"/>
        </w:rPr>
        <w:t>)-4,4’-</w:t>
      </w:r>
      <w:r>
        <w:rPr>
          <w:rFonts w:hint="eastAsia" w:ascii="Times New Roman" w:hAnsi="Times New Roman" w:eastAsia="FangSong" w:cs="Times New Roman"/>
        </w:rPr>
        <w:t>联苯二甲醛在碳酸铯的作用下进行缩合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相关原料结构如下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随后在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的作用下进行还原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再使用过量的氮丙啶处理即可得到产物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COF-999-N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允许结构进行适当简化表达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7387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072fde17cfd1f2d480b841d093106f60d9bda7f0ed2dd1de08100d27edcfc6e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3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785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ece133922865045a57e286ddedf196c2e66459cf88261f4d664d2620c432ed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7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（21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11%）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可以通过金属中心和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的配位来实现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将氯化亚铜溶于适量氨水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该溶液即可用于指示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本题中所有平衡常数均为标准平衡常数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假设希望将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克氯化亚铜溶于</w:t>
      </w:r>
      <w:r>
        <w:rPr>
          <w:rFonts w:ascii="Times New Roman" w:hAnsi="Times New Roman" w:eastAsia="Times New Roman" w:cs="Times New Roman"/>
        </w:rPr>
        <w:t xml:space="preserve"> b mL 1.0 M </w:t>
      </w:r>
      <w:r>
        <w:rPr>
          <w:rFonts w:hint="eastAsia" w:ascii="Times New Roman" w:hAnsi="Times New Roman" w:eastAsia="FangSong" w:cs="Times New Roman"/>
        </w:rPr>
        <w:t>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假设溶液中亚铜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氨配离子仅有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且该离子形成的稳定常数为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满足什么样的关系</w:t>
      </w:r>
      <w:r>
        <w:rPr>
          <w:rFonts w:hint="eastAsia" w:ascii="Times New Roman" w:hAnsi="Times New Roman" w:eastAsia="Times New Roman" w:cs="Times New Roman"/>
        </w:rPr>
        <w:t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才能完全溶解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可以假设几乎所有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7-1-2 </w:t>
      </w:r>
      <w:r>
        <w:rPr>
          <w:rFonts w:hint="eastAsia" w:ascii="Times New Roman" w:hAnsi="Times New Roman" w:eastAsia="FangSong" w:cs="Times New Roman"/>
        </w:rPr>
        <w:t xml:space="preserve">假设溶液中与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相关的反应只有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该反应在温度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假设只有当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浓度的两倍以上时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才能检测出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计算在任意温度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检出的临界压力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一部分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配合物也可以用于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并且许多情况下可以观察到磁矩变化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捕获后磁矩通常增大还是减小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科学家使用金属铜作为电极表面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成功实现了一氧化碳的双分子还原制备乙醇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7-3-1 </w:t>
      </w:r>
      <w:r>
        <w:rPr>
          <w:rFonts w:hint="eastAsia" w:ascii="Times New Roman" w:hAnsi="Times New Roman" w:eastAsia="FangSong" w:cs="Times New Roman"/>
        </w:rPr>
        <w:t xml:space="preserve">假设电流转化效率为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忽略其他副反应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20 mA </w:t>
      </w:r>
      <w:r>
        <w:rPr>
          <w:rFonts w:hint="eastAsia" w:ascii="Times New Roman" w:hAnsi="Times New Roman" w:eastAsia="FangSong" w:cs="Times New Roman"/>
        </w:rPr>
        <w:t xml:space="preserve">的电流电解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可以使多少体积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标况下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的一氧化碳转化为乙醇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7-3-2 </w:t>
      </w:r>
      <w:r>
        <w:rPr>
          <w:rFonts w:hint="eastAsia" w:ascii="Times New Roman" w:hAnsi="Times New Roman" w:eastAsia="FangSong" w:cs="Times New Roman"/>
        </w:rPr>
        <w:t xml:space="preserve">科学家利用谱学手段对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表面的吸附过程进行了测定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吸附过程的过程焓变和熵变是大于零还是小于零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7-3-3 </w:t>
      </w:r>
      <w:r>
        <w:rPr>
          <w:rFonts w:hint="eastAsia" w:ascii="Times New Roman" w:hAnsi="Times New Roman" w:eastAsia="FangSong" w:cs="Times New Roman"/>
        </w:rPr>
        <w:t>电解液的环境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如阳离子类型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表面的吸附焓变造成影响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在其他条件都相同的情况下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表面的吸附率如何变化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7-3-4 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电解液中的电解质分别为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电化学还原的速率更快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附加题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本题不计入总分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为何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有机化学部分可能用到的缩写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对甲苯磺酰基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py，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quinoline，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Boc，</w:t>
      </w:r>
      <w:r>
        <w:rPr>
          <w:rFonts w:hint="eastAsia" w:ascii="Times New Roman" w:hAnsi="Times New Roman" w:eastAsia="FangSong" w:cs="Times New Roman"/>
        </w:rPr>
        <w:t>叔丁氧羰基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DEAD，</w:t>
      </w:r>
      <w:r>
        <w:rPr>
          <w:rFonts w:hint="eastAsia" w:ascii="Times New Roman" w:hAnsi="Times New Roman" w:eastAsia="FangSong" w:cs="Times New Roman"/>
        </w:rPr>
        <w:t>偶氮二甲酸二乙酯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TMS，</w:t>
      </w:r>
      <w:r>
        <w:rPr>
          <w:rFonts w:hint="eastAsia" w:ascii="Times New Roman" w:hAnsi="Times New Roman" w:eastAsia="FangSong" w:cs="Times New Roman"/>
        </w:rPr>
        <w:t>三甲基硅基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Tf，</w:t>
      </w:r>
      <w:r>
        <w:rPr>
          <w:rFonts w:hint="eastAsia" w:ascii="Times New Roman" w:hAnsi="Times New Roman" w:eastAsia="FangSong" w:cs="Times New Roman"/>
        </w:rPr>
        <w:t>三氟甲磺酰基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KHMDS，</w:t>
      </w:r>
      <w:r>
        <w:rPr>
          <w:rFonts w:hint="eastAsia" w:ascii="Times New Roman" w:hAnsi="Times New Roman" w:eastAsia="FangSong" w:cs="Times New Roman"/>
        </w:rPr>
        <w:t>六甲基二硅基氨基锂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DMSO，</w:t>
      </w:r>
      <w:r>
        <w:rPr>
          <w:rFonts w:hint="eastAsia" w:ascii="Times New Roman" w:hAnsi="Times New Roman" w:eastAsia="FangSong" w:cs="Times New Roman"/>
        </w:rPr>
        <w:t>二甲亚砜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TBAF，</w:t>
      </w:r>
      <w:r>
        <w:rPr>
          <w:rFonts w:hint="eastAsia" w:ascii="Times New Roman" w:hAnsi="Times New Roman" w:eastAsia="FangSong" w:cs="Times New Roman"/>
        </w:rPr>
        <w:t>四丁基氟化铵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啤酒酿造中的化学综合题</w:t>
      </w:r>
      <w:r>
        <w:rPr>
          <w:rFonts w:hint="eastAsia" w:ascii="Times New Roman" w:hAnsi="Times New Roman" w:eastAsia="Times New Roman" w:cs="Times New Roman"/>
          <w:b/>
          <w:bCs/>
        </w:rPr>
        <w:t>（30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11%）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发酵阶段的酵母代谢差异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艾尔与拉格啤酒的发酵反应如下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乙醇生成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共同反应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 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69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乳酸生成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艾尔特征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35.2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100L </w:t>
      </w:r>
      <w:r>
        <w:rPr>
          <w:rFonts w:hint="eastAsia" w:ascii="Times New Roman" w:hAnsi="Times New Roman" w:eastAsia="FangSong" w:cs="Times New Roman"/>
        </w:rPr>
        <w:t>麦汁中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艾尔啤酒发酵时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葡萄糖用于生成乳酸</w:t>
      </w:r>
      <w:r>
        <w:rPr>
          <w:rFonts w:hint="eastAsia" w:ascii="Times New Roman" w:hAnsi="Times New Roman" w:eastAsia="Times New Roman" w:cs="Times New Roman"/>
        </w:rPr>
        <w:t>，70%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用于生成乙醇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拉格啤酒发酵时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葡萄糖完全转化为乙醇和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100L </w:t>
      </w:r>
      <w:r>
        <w:rPr>
          <w:rFonts w:hint="eastAsia" w:ascii="Times New Roman" w:hAnsi="Times New Roman" w:eastAsia="FangSong" w:cs="Times New Roman"/>
        </w:rPr>
        <w:t xml:space="preserve">麦汁中葡萄糖消耗速率为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6-1-1 5 </w:t>
      </w:r>
      <w:r>
        <w:rPr>
          <w:rFonts w:hint="eastAsia" w:ascii="Times New Roman" w:hAnsi="Times New Roman" w:eastAsia="FangSong" w:cs="Times New Roman"/>
        </w:rPr>
        <w:t>天内两种发酵过程分别生成乙醇的质量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6-1-2 </w:t>
      </w:r>
      <w:r>
        <w:rPr>
          <w:rFonts w:hint="eastAsia" w:ascii="Times New Roman" w:hAnsi="Times New Roman" w:eastAsia="FangSong" w:cs="Times New Roman"/>
        </w:rPr>
        <w:t>若所有的葡萄糖全部被转化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分别计算艾尔发酵法和拉格发酵法产生能量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酒花苦味物质的溶解平衡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酒花中的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如葎草酮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是苦味的主要来源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在水中存在溶解平衡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其饱和浓度为</w:t>
      </w:r>
      <w:r>
        <w:rPr>
          <w:rFonts w:hint="eastAsia" w:ascii="Times New Roman" w:hAnsi="Times New Roman" w:eastAsia="Times New Roman" w:cs="Times New Roman"/>
        </w:rPr>
        <w:t>0.042g/L(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332g/mol)。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酸的溶解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煮沸麦汁时</w:t>
      </w:r>
      <w:r>
        <w:rPr>
          <w:rFonts w:hint="eastAsia" w:ascii="Times New Roman" w:hAnsi="Times New Roman" w:eastAsia="Times New Roman" w:cs="Times New Roman"/>
        </w:rPr>
        <w:t>（100℃），α-</w:t>
      </w:r>
      <w:r>
        <w:rPr>
          <w:rFonts w:hint="eastAsia" w:ascii="Times New Roman" w:hAnsi="Times New Roman" w:eastAsia="FangSong" w:cs="Times New Roman"/>
        </w:rPr>
        <w:t>酸溶解度增至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0.15g/L。</w:t>
      </w:r>
      <w:r>
        <w:rPr>
          <w:rFonts w:hint="eastAsia" w:ascii="Times New Roman" w:hAnsi="Times New Roman" w:eastAsia="FangSong" w:cs="Times New Roman"/>
        </w:rPr>
        <w:t>计算溶解过程的</w:t>
      </w:r>
      <w:r>
        <w:rPr>
          <w:rFonts w:hint="eastAsia" w:ascii="Times New Roman" w:hAnsi="Times New Roman" w:eastAsia="Times New Roman" w:cs="Times New Roman"/>
        </w:rPr>
        <w:t>△H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△S。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发酵阶段的风味物质差异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艾尔啤酒因发酵温度较高</w:t>
      </w:r>
      <w:r>
        <w:rPr>
          <w:rFonts w:hint="eastAsia" w:ascii="Times New Roman" w:hAnsi="Times New Roman" w:eastAsia="Times New Roman" w:cs="Times New Roman"/>
        </w:rPr>
        <w:t>（18-22℃），</w:t>
      </w:r>
      <w:r>
        <w:rPr>
          <w:rFonts w:hint="eastAsia" w:ascii="Times New Roman" w:hAnsi="Times New Roman" w:eastAsia="FangSong" w:cs="Times New Roman"/>
        </w:rPr>
        <w:t>酵母生成更多乙酸异戊酯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其合成反应为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r>
          <m:t>H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拉格啤酒发酵温度较低</w:t>
      </w:r>
      <w:r>
        <w:rPr>
          <w:rFonts w:hint="eastAsia" w:ascii="Times New Roman" w:hAnsi="Times New Roman" w:eastAsia="Times New Roman" w:cs="Times New Roman"/>
        </w:rPr>
        <w:t>（8-12℃），</w:t>
      </w:r>
      <w:r>
        <w:rPr>
          <w:rFonts w:hint="eastAsia" w:ascii="Times New Roman" w:hAnsi="Times New Roman" w:eastAsia="FangSong" w:cs="Times New Roman"/>
        </w:rPr>
        <w:t>上述反应的速率常数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0.012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（10℃），</w:t>
      </w:r>
      <w:r>
        <w:rPr>
          <w:rFonts w:hint="eastAsia" w:ascii="Times New Roman" w:hAnsi="Times New Roman" w:eastAsia="FangSong" w:cs="Times New Roman"/>
        </w:rPr>
        <w:t>而艾尔啤酒在</w:t>
      </w:r>
      <w:r>
        <w:rPr>
          <w:rFonts w:ascii="Times New Roman" w:hAnsi="Times New Roman" w:eastAsia="Times New Roman" w:cs="Times New Roman"/>
        </w:rPr>
        <w:t xml:space="preserve"> 20℃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0.045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酵母对金属离子的吸附差异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啤酒发酵中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酵母会吸附发酵液中的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影响酵母活性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吸附符合朗缪尔模型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t>b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是最大吸附量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是吸附平衡常数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是锌离子浓度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两种酵母实验数据如下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5,1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拉格酵母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8.9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25.8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艾尔酵母和拉格酵母对锌离子的单分子层饱和吸附量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rPr>
            <m:sty m:val="p"/>
          </m:rPr>
          <m:t>⋅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与吸附平衡常数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实际生产问题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某啤酒厂采用艾尔酿造法和拉格酿造法生产啤酒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发酵核心反应为酵母无氧呼吸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已知关键参数如下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艾尔酿造法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拉格酿造法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基础数据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乙醇摩尔质量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44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22.4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6-5-1 </w:t>
      </w:r>
      <w:r>
        <w:rPr>
          <w:rFonts w:hint="eastAsia" w:ascii="Times New Roman" w:hAnsi="Times New Roman" w:eastAsia="FangSong" w:cs="Times New Roman"/>
        </w:rPr>
        <w:t>两种酿造法单批次发酵产生的乙醇质量相差多少克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6-5-2 </w:t>
      </w:r>
      <w:r>
        <w:rPr>
          <w:rFonts w:hint="eastAsia" w:ascii="Times New Roman" w:hAnsi="Times New Roman" w:eastAsia="FangSong" w:cs="Times New Roman"/>
        </w:rPr>
        <w:t xml:space="preserve">拉格酿造法单批次发酵释放的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在标准状况下的体积约为多少升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的标准生成热</w:t>
      </w:r>
      <w:r>
        <w:rPr>
          <w:rFonts w:ascii="Times New Roman" w:hAnsi="Times New Roman" w:eastAsia="Times New Roman" w:cs="Times New Roman"/>
        </w:rPr>
        <w:t xml:space="preserve"> ΔfH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θ(298K) </w:t>
      </w:r>
      <w:r>
        <w:rPr>
          <w:rFonts w:hint="eastAsia" w:ascii="Times New Roman" w:hAnsi="Times New Roman" w:eastAsia="FangSong" w:cs="Times New Roman"/>
        </w:rPr>
        <w:t xml:space="preserve">和标准生成自由能</w:t>
      </w:r>
      <w:r>
        <w:rPr>
          <w:rFonts w:ascii="Times New Roman" w:hAnsi="Times New Roman" w:eastAsia="Times New Roman" w:cs="Times New Roman"/>
        </w:rPr>
        <w:t xml:space="preserve"> ΔfG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θ(298K)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30.71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3.14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计算液态溴在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时的蒸气压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近似计算溴在</w:t>
      </w:r>
      <w:r>
        <w:rPr>
          <w:rFonts w:ascii="Times New Roman" w:hAnsi="Times New Roman" w:eastAsia="Times New Roman" w:cs="Times New Roman"/>
        </w:rPr>
        <w:t xml:space="preserve"> 323 K </w:t>
      </w:r>
      <w:r>
        <w:rPr>
          <w:rFonts w:hint="eastAsia" w:ascii="Times New Roman" w:hAnsi="Times New Roman" w:eastAsia="FangSong" w:cs="Times New Roman"/>
        </w:rPr>
        <w:t>时的蒸气压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近似计算标准压力下液态溴的沸点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End w:id="6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image" Target="media/rId21.png"/><Relationship Id="rId36" Type="http://schemas.openxmlformats.org/officeDocument/2006/relationships/image" Target="media/rId36.jpg"/><Relationship Id="rId30" Type="http://schemas.openxmlformats.org/officeDocument/2006/relationships/image" Target="media/rId30.jpg"/><Relationship Id="rId57" Type="http://schemas.openxmlformats.org/officeDocument/2006/relationships/image" Target="media/rId57.jpg"/><Relationship Id="rId26" Type="http://schemas.openxmlformats.org/officeDocument/2006/relationships/image" Target="media/rId26.jpg"/><Relationship Id="rId48" Type="http://schemas.openxmlformats.org/officeDocument/2006/relationships/image" Target="media/rId48.jpg"/><Relationship Id="rId40" Type="http://schemas.openxmlformats.org/officeDocument/2006/relationships/image" Target="media/rId40.jpg"/><Relationship Id="rId51" Type="http://schemas.openxmlformats.org/officeDocument/2006/relationships/image" Target="media/rId51.jpg"/><Relationship Id="rId60" Type="http://schemas.openxmlformats.org/officeDocument/2006/relationships/image" Target="media/rId60.jpg"/><Relationship Id="rId16" Type="http://schemas.openxmlformats.org/officeDocument/2006/relationships/image" Target="media/rId16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2026-09-18T08:27:17Z</dcterms:created>
  <dcterms:modified xsi:type="dcterms:W3CDTF">2026-09-18T08:27:17Z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