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综合练习-第03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03</w:t>
      </w:r>
      <w:r>
        <w:rPr>
          <w:rFonts w:hint="eastAsia" w:ascii="Times New Roman" w:hAnsi="Times New Roman" w:eastAsia="SimHei" w:cs="Times New Roman"/>
        </w:rPr>
        <w:t>卷</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在一定条件下可发生反应</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Times New Roman" w:cs="Times New Roman"/>
        </w:rPr>
        <w:t>Al(NH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A.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中不存在离子键</w:t>
      </w:r>
    </w:p>
    <w:p>
      <w:pPr>
        <w:pStyle w:val="Compact"/>
        <w:numPr>
          <w:ilvl w:val="0"/>
          <w:numId w:val="1001"/>
        </w:numPr>
      </w:pPr>
      <w:r>
        <w:rPr>
          <w:rFonts w:ascii="Times New Roman" w:hAnsi="Times New Roman" w:eastAsia="Times New Roman" w:cs="Times New Roman"/>
        </w:rPr>
        <w:t>B.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为共价非极性分子</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的反应中氯的配位能力小于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01"/>
        </w:numPr>
      </w:pPr>
      <w:r>
        <w:rPr>
          <w:rFonts w:ascii="Times New Roman" w:hAnsi="Times New Roman" w:eastAsia="Times New Roman" w:cs="Times New Roman"/>
        </w:rPr>
        <w:t>D.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化学家用简单的偶联反应合成了如下这个有趣的</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有关该分子结构说法不正确的是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2023-浙江预赛_p04.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三种杂化方式</w:t>
      </w:r>
    </w:p>
    <w:p>
      <w:pPr>
        <w:pStyle w:val="Compact"/>
        <w:numPr>
          <w:ilvl w:val="0"/>
          <w:numId w:val="10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手</w:t>
      </w:r>
      <w:r>
        <w:rPr>
          <w:rFonts w:hint="eastAsia" w:ascii="Times New Roman" w:hAnsi="Times New Roman" w:eastAsia="Times New Roman" w:cs="Times New Roman"/>
        </w:rPr>
        <w:t>、</w:t>
      </w:r>
      <w:r>
        <w:rPr>
          <w:rFonts w:hint="eastAsia" w:ascii="Times New Roman" w:hAnsi="Times New Roman" w:eastAsia="FangSong" w:cs="Times New Roman"/>
        </w:rPr>
        <w:t>脚部位的碳原子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2"/>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 xml:space="preserve">头部的所有原子不能在同一平面内</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磷酸氯喹</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在细胞水平上能有效抑制新型冠状病毒感染</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5" name="Picture"/>
            <a:graphic>
              <a:graphicData uri="http://schemas.openxmlformats.org/drawingml/2006/picture">
                <pic:pic>
                  <pic:nvPicPr>
                    <pic:cNvPr descr="2023-浙江预赛_p09.png" id="16" name="Picture"/>
                    <pic:cNvPicPr>
                      <a:picLocks noChangeArrowheads="1" noChangeAspect="1"/>
                    </pic:cNvPicPr>
                  </pic:nvPicPr>
                  <pic:blipFill>
                    <a:blip r:embed="rId1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：O</w:t>
      </w:r>
      <w:r>
        <w:rPr>
          <w:rFonts w:ascii="Times New Roman" w:hAnsi="Times New Roman" w:eastAsia="Times New Roman" w:cs="Times New Roman"/>
        </w:rPr>
        <w:t xml:space="preserve"> &gt; N &gt; C</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该有机分子中碳原子采取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基态氢原子电子云轮廓图为哑铃形</w:t>
      </w:r>
    </w:p>
    <w:p>
      <w:pPr>
        <w:pStyle w:val="Compact"/>
        <w:numPr>
          <w:ilvl w:val="0"/>
          <w:numId w:val="1003"/>
        </w:numPr>
      </w:pPr>
      <w:r>
        <w:rPr>
          <w:rFonts w:ascii="Times New Roman" w:hAnsi="Times New Roman" w:eastAsia="Times New Roman" w:cs="Times New Roman"/>
        </w:rPr>
        <w:t>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的空间结构与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模型相同</w:t>
      </w:r>
    </w:p>
    <w:p>
      <w:pPr>
        <w:spacing w:before="160" w:after="80"/>
      </w:pPr>
      <w:r>
        <w:pict>
          <v:rect style="width:0;height:1.5pt" o:hralign="center" o:hrstd="t" o:hr="t"/>
        </w:pict>
      </w:r>
    </w:p>
    <w:bookmarkEnd w:id="17"/>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19" name="Picture"/>
            <a:graphic>
              <a:graphicData uri="http://schemas.openxmlformats.org/drawingml/2006/picture">
                <pic:pic>
                  <pic:nvPicPr>
                    <pic:cNvPr descr="8584f38b7a819d5cad3aa4936ee8a79896db76f437350487f6bf9a5e4941bbf8.jpg" id="20" name="Picture"/>
                    <pic:cNvPicPr>
                      <a:picLocks noChangeArrowheads="1" noChangeAspect="1"/>
                    </pic:cNvPicPr>
                  </pic:nvPicPr>
                  <pic:blipFill>
                    <a:blip r:embed="rId18"/>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22"/>
    <w:bookmarkStart w:id="2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23"/>
    <w:bookmarkStart w:id="2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加入浓盐酸后</w:t>
      </w:r>
      <w:r>
        <w:rPr>
          <w:rFonts w:hint="eastAsia" w:ascii="Times New Roman" w:hAnsi="Times New Roman" w:eastAsia="Times New Roman" w:cs="Times New Roman"/>
        </w:rPr>
        <w:t>，</w:t>
      </w:r>
      <w:r>
        <w:rPr>
          <w:rFonts w:hint="eastAsia" w:ascii="Times New Roman" w:hAnsi="Times New Roman" w:eastAsia="FangSong" w:cs="Times New Roman"/>
        </w:rPr>
        <w:t>溶液由粉红色变为蓝色</w:t>
      </w:r>
      <w:r>
        <w:rPr>
          <w:rFonts w:hint="eastAsia" w:ascii="Times New Roman" w:hAnsi="Times New Roman" w:eastAsia="Times New Roman" w:cs="Times New Roman"/>
        </w:rPr>
        <w:t>，</w:t>
      </w:r>
      <w:r>
        <w:rPr>
          <w:rFonts w:hint="eastAsia" w:ascii="Times New Roman" w:hAnsi="Times New Roman" w:eastAsia="FangSong" w:cs="Times New Roman"/>
        </w:rPr>
        <w:t>存在以下平衡</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O，ΔH。</w:t>
      </w:r>
      <w:r>
        <w:rPr>
          <w:rFonts w:hint="eastAsia" w:ascii="Times New Roman" w:hAnsi="Times New Roman" w:eastAsia="FangSong" w:cs="Times New Roman"/>
        </w:rPr>
        <w:t>用该溶液做实验</w:t>
      </w:r>
      <w:r>
        <w:rPr>
          <w:rFonts w:hint="eastAsia" w:ascii="Times New Roman" w:hAnsi="Times New Roman" w:eastAsia="Times New Roman" w:cs="Times New Roman"/>
        </w:rPr>
        <w:t>，</w:t>
      </w:r>
      <w:r>
        <w:rPr>
          <w:rFonts w:hint="eastAsia" w:ascii="Times New Roman" w:hAnsi="Times New Roman" w:eastAsia="FangSong" w:cs="Times New Roman"/>
        </w:rPr>
        <w:t>溶液的颜色变化如图</w:t>
      </w:r>
      <w:r>
        <w:rPr>
          <w:rFonts w:hint="eastAsia" w:ascii="Times New Roman" w:hAnsi="Times New Roman" w:eastAsia="Times New Roman" w:cs="Times New Roman"/>
        </w:rPr>
        <w:t>。</w:t>
      </w:r>
      <w:r>
        <w:rPr>
          <w:rFonts w:hint="eastAsia" w:ascii="Times New Roman" w:hAnsi="Times New Roman" w:eastAsia="FangSong" w:cs="Times New Roman"/>
        </w:rPr>
        <w:t>以下结论或解释不正确的是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颜色变化实验图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5" name="Picture"/>
            <a:graphic>
              <a:graphicData uri="http://schemas.openxmlformats.org/drawingml/2006/picture">
                <pic:pic>
                  <pic:nvPicPr>
                    <pic:cNvPr descr="2021-浙江预赛_p14.png" id="26" name="Picture"/>
                    <pic:cNvPicPr>
                      <a:picLocks noChangeArrowheads="1" noChangeAspect="1"/>
                    </pic:cNvPicPr>
                  </pic:nvPicPr>
                  <pic:blipFill>
                    <a:blip r:embed="rId2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键的比例为</w:t>
      </w:r>
      <w:r>
        <w:rPr>
          <w:rFonts w:ascii="Times New Roman" w:hAnsi="Times New Roman" w:eastAsia="Times New Roman" w:cs="Times New Roman"/>
        </w:rPr>
        <w:t xml:space="preserve"> 3:2</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可推知</w:t>
      </w:r>
      <w:r>
        <w:rPr>
          <w:rFonts w:ascii="Times New Roman" w:hAnsi="Times New Roman" w:eastAsia="Times New Roman" w:cs="Times New Roman"/>
        </w:rPr>
        <w:t xml:space="preserve"> ΔH &gt; 0</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是由于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导致平衡逆向移动</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由实验</w:t>
      </w:r>
      <w:r>
        <w:rPr>
          <w:rFonts w:hint="eastAsia" w:ascii="Times New Roman" w:hAnsi="Times New Roman" w:eastAsia="Times New Roman" w:cs="Times New Roman"/>
        </w:rPr>
        <w:t>③</w:t>
      </w:r>
      <w:r>
        <w:rPr>
          <w:rFonts w:hint="eastAsia" w:ascii="Times New Roman" w:hAnsi="Times New Roman" w:eastAsia="FangSong" w:cs="Times New Roman"/>
        </w:rPr>
        <w:t>可知配离子的稳定性</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7"/>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9" name="Picture"/>
            <a:graphic>
              <a:graphicData uri="http://schemas.openxmlformats.org/drawingml/2006/picture">
                <pic:pic>
                  <pic:nvPicPr>
                    <pic:cNvPr descr="2022-浙江预赛_p03.png" id="30" name="Picture"/>
                    <pic:cNvPicPr>
                      <a:picLocks noChangeArrowheads="1" noChangeAspect="1"/>
                    </pic:cNvPicPr>
                  </pic:nvPicPr>
                  <pic:blipFill>
                    <a:blip r:embed="rId2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1"/>
    <w:bookmarkStart w:id="3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9"/>
        </w:numPr>
      </w:pPr>
      <w:r>
        <w:rPr>
          <w:rFonts w:ascii="Times New Roman" w:hAnsi="Times New Roman" w:eastAsia="Times New Roman" w:cs="Times New Roman"/>
        </w:rPr>
        <w:t xml:space="preserve">A. 10　　B. 15　　C. 20　　D. 30</w:t>
      </w:r>
    </w:p>
    <w:p>
      <w:pPr>
        <w:spacing w:before="160" w:after="80"/>
      </w:pPr>
      <w:r>
        <w:pict>
          <v:rect style="width:0;height:1.5pt" o:hralign="center" o:hrstd="t" o:hr="t"/>
        </w:pict>
      </w:r>
    </w:p>
    <w:bookmarkEnd w:id="32"/>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40" name="Picture"/>
            <a:graphic>
              <a:graphicData uri="http://schemas.openxmlformats.org/drawingml/2006/picture">
                <pic:pic>
                  <pic:nvPicPr>
                    <pic:cNvPr descr="df7193a46740c4bcf08e7de89b5f4623e1d05d40f222629fd769587611e3e408.jpg" id="41" name="Picture"/>
                    <pic:cNvPicPr>
                      <a:picLocks noChangeArrowheads="1" noChangeAspect="1"/>
                    </pic:cNvPicPr>
                  </pic:nvPicPr>
                  <pic:blipFill>
                    <a:blip r:embed="rId3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43" name="Picture"/>
            <a:graphic>
              <a:graphicData uri="http://schemas.openxmlformats.org/drawingml/2006/picture">
                <pic:pic>
                  <pic:nvPicPr>
                    <pic:cNvPr descr="677a4e2ff36ac55d5fac405c3ce1cd536b6bf71dbf780fe40e7a3cc0481fc54c.jpg" id="44" name="Picture"/>
                    <pic:cNvPicPr>
                      <a:picLocks noChangeArrowheads="1" noChangeAspect="1"/>
                    </pic:cNvPicPr>
                  </pic:nvPicPr>
                  <pic:blipFill>
                    <a:blip r:embed="rId4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11"/>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2"/>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3"/>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p>
    <w:p>
      <w:pPr>
        <w:pStyle w:val="Compact"/>
        <w:numPr>
          <w:ilvl w:val="0"/>
          <w:numId w:val="1013"/>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50" name="Picture"/>
            <a:graphic>
              <a:graphicData uri="http://schemas.openxmlformats.org/drawingml/2006/picture">
                <pic:pic>
                  <pic:nvPicPr>
                    <pic:cNvPr descr="3d08ca7bbdf3177931d3dccb381659fb752e807f8f94c8457f952a944fc01362.jpg" id="51" name="Picture"/>
                    <pic:cNvPicPr>
                      <a:picLocks noChangeArrowheads="1" noChangeAspect="1"/>
                    </pic:cNvPicPr>
                  </pic:nvPicPr>
                  <pic:blipFill>
                    <a:blip r:embed="rId49"/>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7"/>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61" name="Picture"/>
            <a:graphic>
              <a:graphicData uri="http://schemas.openxmlformats.org/drawingml/2006/picture">
                <pic:pic>
                  <pic:nvPicPr>
                    <pic:cNvPr descr="0a1eb456b2cf7a8940465591a0e443acc4315aac8d5df0c62eacd0944d3bf5a5.jpg" id="62" name="Picture"/>
                    <pic:cNvPicPr>
                      <a:picLocks noChangeArrowheads="1" noChangeAspect="1"/>
                    </pic:cNvPicPr>
                  </pic:nvPicPr>
                  <pic:blipFill>
                    <a:blip r:embed="rId60"/>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3"/>
    <w:bookmarkStart w:id="6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66" name="Picture"/>
            <a:graphic>
              <a:graphicData uri="http://schemas.openxmlformats.org/drawingml/2006/picture">
                <pic:pic>
                  <pic:nvPicPr>
                    <pic:cNvPr descr="66b08849fe50da7fa23fe000960efe44646e71e048d843c98b3048b0edcefdd2.jpg" id="67" name="Picture"/>
                    <pic:cNvPicPr>
                      <a:picLocks noChangeArrowheads="1" noChangeAspect="1"/>
                    </pic:cNvPicPr>
                  </pic:nvPicPr>
                  <pic:blipFill>
                    <a:blip r:embed="rId65"/>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20"/>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24" Type="http://schemas.openxmlformats.org/officeDocument/2006/relationships/image" Target="media/rId24.png"/><Relationship Id="rId28" Type="http://schemas.openxmlformats.org/officeDocument/2006/relationships/image" Target="media/rId28.png"/><Relationship Id="rId10" Type="http://schemas.openxmlformats.org/officeDocument/2006/relationships/image" Target="media/rId10.png"/><Relationship Id="rId14" Type="http://schemas.openxmlformats.org/officeDocument/2006/relationships/image" Target="media/rId14.png"/><Relationship Id="rId49" Type="http://schemas.openxmlformats.org/officeDocument/2006/relationships/image" Target="media/rId49.jpg"/><Relationship Id="rId65" Type="http://schemas.openxmlformats.org/officeDocument/2006/relationships/image" Target="media/rId65.jpg"/><Relationship Id="rId42" Type="http://schemas.openxmlformats.org/officeDocument/2006/relationships/image" Target="media/rId42.jpg"/><Relationship Id="rId18" Type="http://schemas.openxmlformats.org/officeDocument/2006/relationships/image" Target="media/rId18.jpg"/><Relationship Id="rId39" Type="http://schemas.openxmlformats.org/officeDocument/2006/relationships/image" Target="media/rId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2026-09-18T08:28:05Z</dcterms:created>
  <dcterms:modified xsi:type="dcterms:W3CDTF">2026-09-18T08:28:05Z</dcterms:modified>
</cp:coreProperties>
</file>

<file path=docProps/custom.xml><?xml version="1.0" encoding="utf-8"?>
<Properties xmlns="http://schemas.openxmlformats.org/officeDocument/2006/custom-properties" xmlns:vt="http://schemas.openxmlformats.org/officeDocument/2006/docPropsVTypes"/>
</file>