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点阵与晶胞</w:t>
            </w:r>
          </w:p>
        </w:tc>
        <w:tc>
          <w:tcPr/>
          <w:p>
            <w:pPr>
              <w:pStyle w:val="Compact"/>
              <w:jc w:val="center"/>
            </w:pPr>
            <w:r>
              <w:rPr>
                <w:rFonts w:hint="eastAsia" w:ascii="Times New Roman" w:hAnsi="Times New Roman" w:eastAsia="FangSong" w:cs="Times New Roman"/>
              </w:rPr>
              <w:t>说明点阵三要素与晶胞选取规范</w:t>
            </w:r>
            <w:r>
              <w:rPr>
                <w:rFonts w:hint="eastAsia" w:ascii="Times New Roman" w:hAnsi="Times New Roman" w:eastAsia="Times New Roman" w:cs="Times New Roman"/>
              </w:rPr>
              <w:t>，</w:t>
            </w:r>
            <w:r>
              <w:rPr>
                <w:rFonts w:hint="eastAsia" w:ascii="Times New Roman" w:hAnsi="Times New Roman" w:eastAsia="FangSong" w:cs="Times New Roman"/>
              </w:rPr>
              <w:t>证明晶体对称性限定律</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对称元素与空间群</w:t>
            </w:r>
          </w:p>
        </w:tc>
        <w:tc>
          <w:tcPr/>
          <w:p>
            <w:pPr>
              <w:pStyle w:val="Compact"/>
              <w:jc w:val="center"/>
            </w:pPr>
            <w:r>
              <w:rPr>
                <w:rFonts w:hint="eastAsia" w:ascii="Times New Roman" w:hAnsi="Times New Roman" w:eastAsia="FangSong" w:cs="Times New Roman"/>
              </w:rPr>
              <w:t>识别微观螺旋轴与滑移面</w:t>
            </w:r>
            <w:r>
              <w:rPr>
                <w:rFonts w:hint="eastAsia" w:ascii="Times New Roman" w:hAnsi="Times New Roman" w:eastAsia="Times New Roman" w:cs="Times New Roman"/>
              </w:rPr>
              <w:t>，</w:t>
            </w:r>
            <w:r>
              <w:rPr>
                <w:rFonts w:hint="eastAsia" w:ascii="Times New Roman" w:hAnsi="Times New Roman" w:eastAsia="FangSong" w:cs="Times New Roman"/>
              </w:rPr>
              <w:t>读懂空间群符号与消光规律</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晶面指标与衍射</w:t>
            </w:r>
          </w:p>
        </w:tc>
        <w:tc>
          <w:tcPr/>
          <w:p>
            <w:pPr>
              <w:pStyle w:val="Compact"/>
              <w:jc w:val="center"/>
            </w:pPr>
            <w:r>
              <w:rPr>
                <w:rFonts w:hint="eastAsia" w:ascii="Times New Roman" w:hAnsi="Times New Roman" w:eastAsia="FangSong" w:cs="Times New Roman"/>
              </w:rPr>
              <w:t>标定密勒指数</w:t>
            </w:r>
            <w:r>
              <w:rPr>
                <w:rFonts w:hint="eastAsia" w:ascii="Times New Roman" w:hAnsi="Times New Roman" w:eastAsia="Times New Roman" w:cs="Times New Roman"/>
              </w:rPr>
              <w:t>，</w:t>
            </w:r>
            <w:r>
              <w:rPr>
                <w:rFonts w:hint="eastAsia" w:ascii="Times New Roman" w:hAnsi="Times New Roman" w:eastAsia="FangSong" w:cs="Times New Roman"/>
              </w:rPr>
              <w:t>用布拉格方程解析粉末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衍射峰</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堆积模型与空隙</w:t>
            </w:r>
          </w:p>
        </w:tc>
        <w:tc>
          <w:tcPr/>
          <w:p>
            <w:pPr>
              <w:pStyle w:val="Compact"/>
              <w:jc w:val="center"/>
            </w:pPr>
            <w:r>
              <w:rPr>
                <w:rFonts w:hint="eastAsia" w:ascii="Times New Roman" w:hAnsi="Times New Roman" w:eastAsia="FangSong" w:cs="Times New Roman"/>
              </w:rPr>
              <w:t>推导四大金属堆积的空间利用率与配位数</w:t>
            </w:r>
            <w:r>
              <w:rPr>
                <w:rFonts w:hint="eastAsia" w:ascii="Times New Roman" w:hAnsi="Times New Roman" w:eastAsia="Times New Roman" w:cs="Times New Roman"/>
              </w:rPr>
              <w:t>，</w:t>
            </w:r>
            <w:r>
              <w:rPr>
                <w:rFonts w:hint="eastAsia" w:ascii="Times New Roman" w:hAnsi="Times New Roman" w:eastAsia="FangSong" w:cs="Times New Roman"/>
              </w:rPr>
              <w:t>用临界半径比判空隙占据</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典型离子晶型</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NaCl/CsCl/ZnS/CaF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等结构基元</w:t>
            </w:r>
            <w:r>
              <w:rPr>
                <w:rFonts w:hint="eastAsia" w:ascii="Times New Roman" w:hAnsi="Times New Roman" w:eastAsia="Times New Roman" w:cs="Times New Roman"/>
              </w:rPr>
              <w:t>，</w:t>
            </w:r>
            <w:r>
              <w:rPr>
                <w:rFonts w:hint="eastAsia" w:ascii="Times New Roman" w:hAnsi="Times New Roman" w:eastAsia="FangSong" w:cs="Times New Roman"/>
              </w:rPr>
              <w:t>用鲍林规则解析多面体连接</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定量计算与缺陷</w:t>
            </w:r>
          </w:p>
        </w:tc>
        <w:tc>
          <w:tcPr/>
          <w:p>
            <w:pPr>
              <w:pStyle w:val="Compact"/>
              <w:jc w:val="center"/>
            </w:pPr>
            <w:r>
              <w:rPr>
                <w:rFonts w:hint="eastAsia" w:ascii="Times New Roman" w:hAnsi="Times New Roman" w:eastAsia="FangSong" w:cs="Times New Roman"/>
              </w:rPr>
              <w:t>由晶胞参数计算晶体密度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循环求晶格能</w:t>
            </w:r>
            <w:r>
              <w:rPr>
                <w:rFonts w:hint="eastAsia" w:ascii="Times New Roman" w:hAnsi="Times New Roman" w:eastAsia="Times New Roman" w:cs="Times New Roman"/>
              </w:rPr>
              <w:t>，</w:t>
            </w:r>
            <w:r>
              <w:rPr>
                <w:rFonts w:hint="eastAsia" w:ascii="Times New Roman" w:hAnsi="Times New Roman" w:eastAsia="FangSong" w:cs="Times New Roman"/>
              </w:rPr>
              <w:t>分析点缺陷</w:t>
            </w:r>
          </w:p>
        </w:tc>
      </w:tr>
    </w:tbl>
    <w:p>
      <w:pPr>
        <w:pStyle w:val="BodyText"/>
        <w:spacing w:before="120"/>
        <w:ind w:firstLine="420"/>
      </w:pPr>
      <w:r>
        <w:rPr>
          <w:rFonts w:hint="eastAsia" w:ascii="Times New Roman" w:hAnsi="Times New Roman" w:eastAsia="FangSong" w:cs="Times New Roman"/>
        </w:rPr>
        <w:t>本讲系统构建以微观空间点阵理论</w:t>
      </w:r>
      <w:r>
        <w:rPr>
          <w:rFonts w:hint="eastAsia" w:ascii="Times New Roman" w:hAnsi="Times New Roman" w:eastAsia="Times New Roman" w:cs="Times New Roman"/>
        </w:rPr>
        <w:t>、</w:t>
      </w:r>
      <w:r>
        <w:rPr>
          <w:rFonts w:hint="eastAsia" w:ascii="Times New Roman" w:hAnsi="Times New Roman" w:eastAsia="FangSong" w:cs="Times New Roman"/>
        </w:rPr>
        <w:t>晶体几何对称性</w:t>
      </w:r>
      <w:r>
        <w:rPr>
          <w:rFonts w:hint="eastAsia" w:ascii="Times New Roman" w:hAnsi="Times New Roman" w:eastAsia="Times New Roman" w:cs="Times New Roman"/>
        </w:rPr>
        <w:t>、</w:t>
      </w:r>
      <w:r>
        <w:rPr>
          <w:rFonts w:hint="eastAsia" w:ascii="Times New Roman" w:hAnsi="Times New Roman" w:eastAsia="FangSong" w:cs="Times New Roman"/>
        </w:rPr>
        <w:t>金属密堆积模型及离子晶体配位化学为核心的晶体学理论体系</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应能深入理解点阵</w:t>
      </w:r>
      <w:r>
        <w:rPr>
          <w:rFonts w:hint="eastAsia" w:ascii="Times New Roman" w:hAnsi="Times New Roman" w:eastAsia="Times New Roman" w:cs="Times New Roman"/>
        </w:rPr>
        <w:t>、</w:t>
      </w:r>
      <w:r>
        <w:rPr>
          <w:rFonts w:hint="eastAsia" w:ascii="Times New Roman" w:hAnsi="Times New Roman" w:eastAsia="FangSong" w:cs="Times New Roman"/>
        </w:rPr>
        <w:t>结构基元与晶胞的三要素卷积映射本质</w:t>
      </w:r>
      <w:r>
        <w:rPr>
          <w:rFonts w:hint="eastAsia" w:ascii="Times New Roman" w:hAnsi="Times New Roman" w:eastAsia="Times New Roman" w:cs="Times New Roman"/>
        </w:rPr>
        <w:t>，</w:t>
      </w:r>
      <w:r>
        <w:rPr>
          <w:rFonts w:hint="eastAsia" w:ascii="Times New Roman" w:hAnsi="Times New Roman" w:eastAsia="FangSong" w:cs="Times New Roman"/>
        </w:rPr>
        <w:t>熟练掌握空间平移与旋转相容性方程严格证明晶体对称性限定律</w:t>
      </w:r>
      <w:r>
        <w:rPr>
          <w:rFonts w:hint="eastAsia" w:ascii="Times New Roman" w:hAnsi="Times New Roman" w:eastAsia="Times New Roman" w:cs="Times New Roman"/>
        </w:rPr>
        <w:t>，</w:t>
      </w:r>
      <w:r>
        <w:rPr>
          <w:rFonts w:hint="eastAsia" w:ascii="Times New Roman" w:hAnsi="Times New Roman" w:eastAsia="FangSong" w:cs="Times New Roman"/>
        </w:rPr>
        <w:t>透彻掌握七大晶系特征对称性判据与十四种布拉菲点阵分类</w:t>
      </w:r>
      <w:r>
        <w:rPr>
          <w:rFonts w:hint="eastAsia" w:ascii="Times New Roman" w:hAnsi="Times New Roman" w:eastAsia="Times New Roman" w:cs="Times New Roman"/>
        </w:rPr>
        <w:t>，</w:t>
      </w:r>
      <w:r>
        <w:rPr>
          <w:rFonts w:hint="eastAsia" w:ascii="Times New Roman" w:hAnsi="Times New Roman" w:eastAsia="FangSong" w:cs="Times New Roman"/>
        </w:rPr>
        <w:t>理解螺旋轴</w:t>
      </w:r>
      <w:r>
        <w:rPr>
          <w:rFonts w:hint="eastAsia" w:ascii="Times New Roman" w:hAnsi="Times New Roman" w:eastAsia="Times New Roman" w:cs="Times New Roman"/>
        </w:rPr>
        <w:t>、</w:t>
      </w:r>
      <w:r>
        <w:rPr>
          <w:rFonts w:hint="eastAsia" w:ascii="Times New Roman" w:hAnsi="Times New Roman" w:eastAsia="FangSong" w:cs="Times New Roman"/>
        </w:rPr>
        <w:t>滑移面与空间群国际符号读法</w:t>
      </w:r>
      <w:r>
        <w:rPr>
          <w:rFonts w:hint="eastAsia" w:ascii="Times New Roman" w:hAnsi="Times New Roman" w:eastAsia="Times New Roman" w:cs="Times New Roman"/>
        </w:rPr>
        <w:t>，</w:t>
      </w:r>
      <w:r>
        <w:rPr>
          <w:rFonts w:hint="eastAsia" w:ascii="Times New Roman" w:hAnsi="Times New Roman" w:eastAsia="FangSong" w:cs="Times New Roman"/>
        </w:rPr>
        <w:t>熟练运用均摊法则精确计算简单六方与直角晶胞原子净数</w:t>
      </w:r>
      <w:r>
        <w:rPr>
          <w:rFonts w:hint="eastAsia" w:ascii="Times New Roman" w:hAnsi="Times New Roman" w:eastAsia="Times New Roman" w:cs="Times New Roman"/>
        </w:rPr>
        <w:t>，</w:t>
      </w:r>
      <w:r>
        <w:rPr>
          <w:rFonts w:hint="eastAsia" w:ascii="Times New Roman" w:hAnsi="Times New Roman" w:eastAsia="FangSong" w:cs="Times New Roman"/>
        </w:rPr>
        <w:t>掌握密勒指数确定方法</w:t>
      </w:r>
      <w:r>
        <w:rPr>
          <w:rFonts w:hint="eastAsia" w:ascii="Times New Roman" w:hAnsi="Times New Roman" w:eastAsia="Times New Roman" w:cs="Times New Roman"/>
        </w:rPr>
        <w:t>、</w:t>
      </w:r>
      <w:r>
        <w:rPr>
          <w:rFonts w:hint="eastAsia" w:ascii="Times New Roman" w:hAnsi="Times New Roman" w:eastAsia="FangSong" w:cs="Times New Roman"/>
        </w:rPr>
        <w:t>晶面间距倒易关系式与粉末</w:t>
      </w:r>
      <w:r>
        <w:rPr>
          <w:rFonts w:ascii="Times New Roman" w:hAnsi="Times New Roman" w:eastAsia="Times New Roman" w:cs="Times New Roman"/>
        </w:rPr>
        <w:t xml:space="preserve"> XRD </w:t>
      </w:r>
      <w:r>
        <w:rPr>
          <w:rFonts w:hint="eastAsia" w:ascii="Times New Roman" w:hAnsi="Times New Roman" w:eastAsia="FangSong" w:cs="Times New Roman"/>
        </w:rPr>
        <w:t>系统消光判据</w:t>
      </w:r>
      <w:r>
        <w:rPr>
          <w:rFonts w:hint="eastAsia" w:ascii="Times New Roman" w:hAnsi="Times New Roman" w:eastAsia="Times New Roman" w:cs="Times New Roman"/>
        </w:rPr>
        <w:t>，</w:t>
      </w:r>
      <w:r>
        <w:rPr>
          <w:rFonts w:hint="eastAsia" w:ascii="Times New Roman" w:hAnsi="Times New Roman" w:eastAsia="FangSong" w:cs="Times New Roman"/>
        </w:rPr>
        <w:t>熟练推导面心立方</w:t>
      </w:r>
      <w:r>
        <w:rPr>
          <w:rFonts w:hint="eastAsia" w:ascii="Times New Roman" w:hAnsi="Times New Roman" w:eastAsia="Times New Roman" w:cs="Times New Roman"/>
        </w:rPr>
        <w:t>（74.05%）、</w:t>
      </w:r>
      <w:r>
        <w:rPr>
          <w:rFonts w:hint="eastAsia" w:ascii="Times New Roman" w:hAnsi="Times New Roman" w:eastAsia="FangSong" w:cs="Times New Roman"/>
        </w:rPr>
        <w:t>六方最密</w:t>
      </w:r>
      <w:r>
        <w:rPr>
          <w:rFonts w:hint="eastAsia" w:ascii="Times New Roman" w:hAnsi="Times New Roman" w:eastAsia="Times New Roman" w:cs="Times New Roman"/>
        </w:rPr>
        <w:t>（</w:t>
      </w:r>
      <w:r>
        <w:rPr>
          <w:rFonts w:hint="eastAsia" w:ascii="Times New Roman" w:hAnsi="Times New Roman" w:eastAsia="FangSong" w:cs="Times New Roman"/>
        </w:rPr>
        <w:t>理想轴比</w:t>
      </w:r>
      <w:r>
        <w:rPr>
          <w:rFonts w:ascii="Times New Roman" w:hAnsi="Times New Roman" w:eastAsia="Times New Roman" w:cs="Times New Roman"/>
        </w:rPr>
        <w:t xml:space="preserve"> </w:t>
      </w:r>
      <w:r>
        <w:rPr>
          <w:rFonts w:hint="eastAsia" w:ascii="Times New Roman" w:hAnsi="Times New Roman" w:eastAsia="Times New Roman" w:cs="Times New Roman"/>
        </w:rPr>
        <w:t>1.633，74.05%）、</w:t>
      </w:r>
      <w:r>
        <w:rPr>
          <w:rFonts w:hint="eastAsia" w:ascii="Times New Roman" w:hAnsi="Times New Roman" w:eastAsia="FangSong" w:cs="Times New Roman"/>
        </w:rPr>
        <w:t>体心立方</w:t>
      </w:r>
      <w:r>
        <w:rPr>
          <w:rFonts w:hint="eastAsia" w:ascii="Times New Roman" w:hAnsi="Times New Roman" w:eastAsia="Times New Roman" w:cs="Times New Roman"/>
        </w:rPr>
        <w:t>（68.02%）</w:t>
      </w:r>
      <w:r>
        <w:rPr>
          <w:rFonts w:hint="eastAsia" w:ascii="Times New Roman" w:hAnsi="Times New Roman" w:eastAsia="FangSong" w:cs="Times New Roman"/>
        </w:rPr>
        <w:t>及金刚石结构</w:t>
      </w:r>
      <w:r>
        <w:rPr>
          <w:rFonts w:hint="eastAsia" w:ascii="Times New Roman" w:hAnsi="Times New Roman" w:eastAsia="Times New Roman" w:cs="Times New Roman"/>
        </w:rPr>
        <w:t>（34.01%）</w:t>
      </w:r>
      <w:r>
        <w:rPr>
          <w:rFonts w:hint="eastAsia" w:ascii="Times New Roman" w:hAnsi="Times New Roman" w:eastAsia="FangSong" w:cs="Times New Roman"/>
        </w:rPr>
        <w:t>的空间利用率</w:t>
      </w:r>
      <w:r>
        <w:rPr>
          <w:rFonts w:hint="eastAsia" w:ascii="Times New Roman" w:hAnsi="Times New Roman" w:eastAsia="Times New Roman" w:cs="Times New Roman"/>
        </w:rPr>
        <w:t>，</w:t>
      </w:r>
      <w:r>
        <w:rPr>
          <w:rFonts w:hint="eastAsia" w:ascii="Times New Roman" w:hAnsi="Times New Roman" w:eastAsia="FangSong" w:cs="Times New Roman"/>
        </w:rPr>
        <w:t>精通四面体与八面体空隙数目守恒及临界半径比严格几何推导</w:t>
      </w:r>
      <w:r>
        <w:rPr>
          <w:rFonts w:hint="eastAsia" w:ascii="Times New Roman" w:hAnsi="Times New Roman" w:eastAsia="Times New Roman" w:cs="Times New Roman"/>
        </w:rPr>
        <w:t>，</w:t>
      </w:r>
      <w:r>
        <w:rPr>
          <w:rFonts w:hint="eastAsia" w:ascii="Times New Roman" w:hAnsi="Times New Roman" w:eastAsia="FangSong" w:cs="Times New Roman"/>
        </w:rPr>
        <w:t>深入掌握岩盐型</w:t>
      </w:r>
      <w:r>
        <w:rPr>
          <w:rFonts w:hint="eastAsia" w:ascii="Times New Roman" w:hAnsi="Times New Roman" w:eastAsia="Times New Roman" w:cs="Times New Roman"/>
        </w:rPr>
        <w:t>、</w:t>
      </w:r>
      <w:r>
        <w:rPr>
          <w:rFonts w:hint="eastAsia" w:ascii="Times New Roman" w:hAnsi="Times New Roman" w:eastAsia="FangSong" w:cs="Times New Roman"/>
        </w:rPr>
        <w:t>氯化铯型</w:t>
      </w:r>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hint="eastAsia" w:ascii="Times New Roman" w:hAnsi="Times New Roman" w:eastAsia="Times New Roman" w:cs="Times New Roman"/>
        </w:rPr>
        <w:t>、</w:t>
      </w:r>
      <w:r>
        <w:rPr>
          <w:rFonts w:hint="eastAsia" w:ascii="Times New Roman" w:hAnsi="Times New Roman" w:eastAsia="FangSong" w:cs="Times New Roman"/>
        </w:rPr>
        <w:t>纤锌矿型</w:t>
      </w:r>
      <w:r>
        <w:rPr>
          <w:rFonts w:hint="eastAsia" w:ascii="Times New Roman" w:hAnsi="Times New Roman" w:eastAsia="Times New Roman" w:cs="Times New Roman"/>
        </w:rPr>
        <w:t>、</w:t>
      </w:r>
      <w:r>
        <w:rPr>
          <w:rFonts w:hint="eastAsia" w:ascii="Times New Roman" w:hAnsi="Times New Roman" w:eastAsia="FangSong" w:cs="Times New Roman"/>
        </w:rPr>
        <w:t>萤石型</w:t>
      </w:r>
      <w:r>
        <w:rPr>
          <w:rFonts w:hint="eastAsia" w:ascii="Times New Roman" w:hAnsi="Times New Roman" w:eastAsia="Times New Roman" w:cs="Times New Roman"/>
        </w:rPr>
        <w:t>、</w:t>
      </w:r>
      <w:r>
        <w:rPr>
          <w:rFonts w:hint="eastAsia" w:ascii="Times New Roman" w:hAnsi="Times New Roman" w:eastAsia="FangSong" w:cs="Times New Roman"/>
        </w:rPr>
        <w:t>金红石型及钙钛矿型结构的微观几何与连接方式</w:t>
      </w:r>
      <w:r>
        <w:rPr>
          <w:rFonts w:hint="eastAsia" w:ascii="Times New Roman" w:hAnsi="Times New Roman" w:eastAsia="Times New Roman" w:cs="Times New Roman"/>
        </w:rPr>
        <w:t>，</w:t>
      </w:r>
      <w:r>
        <w:rPr>
          <w:rFonts w:hint="eastAsia" w:ascii="Times New Roman" w:hAnsi="Times New Roman" w:eastAsia="FangSong" w:cs="Times New Roman"/>
        </w:rPr>
        <w:t>精通利用摩尔质量</w:t>
      </w:r>
      <w:r>
        <w:rPr>
          <w:rFonts w:hint="eastAsia" w:ascii="Times New Roman" w:hAnsi="Times New Roman" w:eastAsia="Times New Roman" w:cs="Times New Roman"/>
        </w:rPr>
        <w:t>、</w:t>
      </w:r>
      <w:r>
        <w:rPr>
          <w:rFonts w:hint="eastAsia" w:ascii="Times New Roman" w:hAnsi="Times New Roman" w:eastAsia="FangSong" w:cs="Times New Roman"/>
        </w:rPr>
        <w:t>阿伏伽德罗常数及</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转换因子进行晶体理论密度反演</w:t>
      </w:r>
      <w:r>
        <w:rPr>
          <w:rFonts w:hint="eastAsia" w:ascii="Times New Roman" w:hAnsi="Times New Roman" w:eastAsia="Times New Roman" w:cs="Times New Roman"/>
        </w:rPr>
        <w:t>，</w:t>
      </w:r>
      <w:r>
        <w:rPr>
          <w:rFonts w:hint="eastAsia" w:ascii="Times New Roman" w:hAnsi="Times New Roman" w:eastAsia="FangSong" w:cs="Times New Roman"/>
        </w:rPr>
        <w:t>熟练应用鲍林第二规则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与玻恩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哈伯循环计算晶格能</w:t>
      </w:r>
      <w:r>
        <w:rPr>
          <w:rFonts w:hint="eastAsia" w:ascii="Times New Roman" w:hAnsi="Times New Roman" w:eastAsia="Times New Roman" w:cs="Times New Roman"/>
        </w:rPr>
        <w:t>，</w:t>
      </w:r>
      <w:r>
        <w:rPr>
          <w:rFonts w:hint="eastAsia" w:ascii="Times New Roman" w:hAnsi="Times New Roman" w:eastAsia="FangSong" w:cs="Times New Roman"/>
        </w:rPr>
        <w:t>并能透彻解析肖特基缺陷</w:t>
      </w:r>
      <w:r>
        <w:rPr>
          <w:rFonts w:hint="eastAsia" w:ascii="Times New Roman" w:hAnsi="Times New Roman" w:eastAsia="Times New Roman" w:cs="Times New Roman"/>
        </w:rPr>
        <w:t>、</w:t>
      </w:r>
      <w:r>
        <w:rPr>
          <w:rFonts w:hint="eastAsia" w:ascii="Times New Roman" w:hAnsi="Times New Roman" w:eastAsia="FangSong" w:cs="Times New Roman"/>
        </w:rPr>
        <w:t>弗兰克尔缺陷对晶体测量密度的影响及非整比化合物的组成定量计算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931275"/>
                  <wp:effectExtent b="0" l="0" r="0" t="0"/>
                  <wp:docPr descr="" title="" id="11" name="Picture"/>
                  <a:graphic>
                    <a:graphicData uri="http://schemas.openxmlformats.org/drawingml/2006/picture">
                      <pic:pic>
                        <pic:nvPicPr>
                          <pic:cNvPr descr="c660d304807a309a098d5003bc9ce93cd29a1bd8471af4df6172db1f0d8fe691.png" id="12" name="Picture"/>
                          <pic:cNvPicPr>
                            <a:picLocks noChangeArrowheads="1" noChangeAspect="1"/>
                          </pic:cNvPicPr>
                        </pic:nvPicPr>
                        <pic:blipFill>
                          <a:blip r:embed="rId10"/>
                          <a:stretch>
                            <a:fillRect/>
                          </a:stretch>
                        </pic:blipFill>
                        <pic:spPr bwMode="auto">
                          <a:xfrm>
                            <a:off x="0" y="0"/>
                            <a:ext cx="2667000" cy="193127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544096"/>
                  <wp:effectExtent b="0" l="0" r="0" t="0"/>
                  <wp:docPr descr="" title="" id="14" name="Picture"/>
                  <a:graphic>
                    <a:graphicData uri="http://schemas.openxmlformats.org/drawingml/2006/picture">
                      <pic:pic>
                        <pic:nvPicPr>
                          <pic:cNvPr descr="5012a9d054c7cacd77bdf189b3adae98bfe6f6bd43fcdd0cb0a16b64fa434a54.jpg" id="15" name="Picture"/>
                          <pic:cNvPicPr>
                            <a:picLocks noChangeArrowheads="1" noChangeAspect="1"/>
                          </pic:cNvPicPr>
                        </pic:nvPicPr>
                        <pic:blipFill>
                          <a:blip r:embed="rId13"/>
                          <a:stretch>
                            <a:fillRect/>
                          </a:stretch>
                        </pic:blipFill>
                        <pic:spPr bwMode="auto">
                          <a:xfrm>
                            <a:off x="0" y="0"/>
                            <a:ext cx="2667000" cy="25440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6"/>
    <w:bookmarkStart w:id="26"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spacing w:after="80"/>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91619"/>
                  <wp:effectExtent b="0" l="0" r="0" t="0"/>
                  <wp:docPr descr="" title="" id="18" name="Picture"/>
                  <a:graphic>
                    <a:graphicData uri="http://schemas.openxmlformats.org/drawingml/2006/picture">
                      <pic:pic>
                        <pic:nvPicPr>
                          <pic:cNvPr descr="83e40c1f0ddada89bbd67f581ee16670deb06ec628f1d461b145d879151166e7.png" id="19" name="Picture"/>
                          <pic:cNvPicPr>
                            <a:picLocks noChangeArrowheads="1" noChangeAspect="1"/>
                          </pic:cNvPicPr>
                        </pic:nvPicPr>
                        <pic:blipFill>
                          <a:blip r:embed="rId17"/>
                          <a:stretch>
                            <a:fillRect/>
                          </a:stretch>
                        </pic:blipFill>
                        <pic:spPr bwMode="auto">
                          <a:xfrm>
                            <a:off x="0" y="0"/>
                            <a:ext cx="2667000" cy="159161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611831"/>
                  <wp:effectExtent b="0" l="0" r="0" t="0"/>
                  <wp:docPr descr="" title="" id="21" name="Picture"/>
                  <a:graphic>
                    <a:graphicData uri="http://schemas.openxmlformats.org/drawingml/2006/picture">
                      <pic:pic>
                        <pic:nvPicPr>
                          <pic:cNvPr descr="76751db1511d4104bb795965a85f61709af906277d6c0a4144fcc41d18ef1211.png" id="22" name="Picture"/>
                          <pic:cNvPicPr>
                            <a:picLocks noChangeArrowheads="1" noChangeAspect="1"/>
                          </pic:cNvPicPr>
                        </pic:nvPicPr>
                        <pic:blipFill>
                          <a:blip r:embed="rId20"/>
                          <a:stretch>
                            <a:fillRect/>
                          </a:stretch>
                        </pic:blipFill>
                        <pic:spPr bwMode="auto">
                          <a:xfrm>
                            <a:off x="0" y="0"/>
                            <a:ext cx="2667000" cy="26118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最常见致命误区是误以为其特征元素是四重轴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事实上正方晶系与八面体立方体系的主要分水岭正在于是否存在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053166"/>
                  <wp:effectExtent b="0" l="0" r="0" t="0"/>
                  <wp:docPr descr="" title="" id="24" name="Picture"/>
                  <a:graphic>
                    <a:graphicData uri="http://schemas.openxmlformats.org/drawingml/2006/picture">
                      <pic:pic>
                        <pic:nvPicPr>
                          <pic:cNvPr descr="d61ce403cec4c29171d60c35f62b83956aa78ef25f3b9909f03f05ad180afb75.png" id="25" name="Picture"/>
                          <pic:cNvPicPr>
                            <a:picLocks noChangeArrowheads="1" noChangeAspect="1"/>
                          </pic:cNvPicPr>
                        </pic:nvPicPr>
                        <pic:blipFill>
                          <a:blip r:embed="rId23"/>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Lattices）。</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6"/>
    <w:bookmarkStart w:id="30"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036113"/>
                  <wp:effectExtent b="0" l="0" r="0" t="0"/>
                  <wp:docPr descr="" title="" id="28" name="Picture"/>
                  <a:graphic>
                    <a:graphicData uri="http://schemas.openxmlformats.org/drawingml/2006/picture">
                      <pic:pic>
                        <pic:nvPicPr>
                          <pic:cNvPr descr="0f08895894c416009f1b1b03c144930c7c7ca971fcb727a6853320214da74294.png" id="29" name="Picture"/>
                          <pic:cNvPicPr>
                            <a:picLocks noChangeArrowheads="1" noChangeAspect="1"/>
                          </pic:cNvPicPr>
                        </pic:nvPicPr>
                        <pic:blipFill>
                          <a:blip r:embed="rId27"/>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30"/>
    <w:bookmarkStart w:id="43"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spacing w:after="80"/>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2" name="Picture"/>
                  <a:graphic>
                    <a:graphicData uri="http://schemas.openxmlformats.org/drawingml/2006/picture">
                      <pic:pic>
                        <pic:nvPicPr>
                          <pic:cNvPr descr="6cbf9602df245ef5cc4c3696de9be93fc77bc9882153bda01034b55f108bf98a.png" id="33" name="Picture"/>
                          <pic:cNvPicPr>
                            <a:picLocks noChangeArrowheads="1" noChangeAspect="1"/>
                          </pic:cNvPicPr>
                        </pic:nvPicPr>
                        <pic:blipFill>
                          <a:blip r:embed="rId31"/>
                          <a:stretch>
                            <a:fillRect/>
                          </a:stretch>
                        </pic:blipFill>
                        <pic:spPr bwMode="auto">
                          <a:xfrm>
                            <a:off x="0" y="0"/>
                            <a:ext cx="2667000" cy="322334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5" name="Picture"/>
                  <a:graphic>
                    <a:graphicData uri="http://schemas.openxmlformats.org/drawingml/2006/picture">
                      <pic:pic>
                        <pic:nvPicPr>
                          <pic:cNvPr descr="c9594cd9505a5c955555febb8dc90541257bab9479ea7f5061fc792cd7c6ee45.png" id="36" name="Picture"/>
                          <pic:cNvPicPr>
                            <a:picLocks noChangeArrowheads="1" noChangeAspect="1"/>
                          </pic:cNvPicPr>
                        </pic:nvPicPr>
                        <pic:blipFill>
                          <a:blip r:embed="rId34"/>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8" name="Picture"/>
                  <a:graphic>
                    <a:graphicData uri="http://schemas.openxmlformats.org/drawingml/2006/picture">
                      <pic:pic>
                        <pic:nvPicPr>
                          <pic:cNvPr descr="432b2dfd3bcdeb8589bf10b7491a07d98b1204c67cfc1879b109bb7f63141675.png" id="39" name="Picture"/>
                          <pic:cNvPicPr>
                            <a:picLocks noChangeArrowheads="1" noChangeAspect="1"/>
                          </pic:cNvPicPr>
                        </pic:nvPicPr>
                        <pic:blipFill>
                          <a:blip r:embed="rId37"/>
                          <a:stretch>
                            <a:fillRect/>
                          </a:stretch>
                        </pic:blipFill>
                        <pic:spPr bwMode="auto">
                          <a:xfrm>
                            <a:off x="0" y="0"/>
                            <a:ext cx="2667000" cy="322334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978192"/>
                  <wp:effectExtent b="0" l="0" r="0" t="0"/>
                  <wp:docPr descr="" title="" id="41" name="Picture"/>
                  <a:graphic>
                    <a:graphicData uri="http://schemas.openxmlformats.org/drawingml/2006/picture">
                      <pic:pic>
                        <pic:nvPicPr>
                          <pic:cNvPr descr="617b76947a688cb469287921c48df705d0f1682c1d118f4e567f886a04d0fa8f.png" id="42" name="Picture"/>
                          <pic:cNvPicPr>
                            <a:picLocks noChangeArrowheads="1" noChangeAspect="1"/>
                          </pic:cNvPicPr>
                        </pic:nvPicPr>
                        <pic:blipFill>
                          <a:blip r:embed="rId40"/>
                          <a:stretch>
                            <a:fillRect/>
                          </a:stretch>
                        </pic:blipFill>
                        <pic:spPr bwMode="auto">
                          <a:xfrm>
                            <a:off x="0" y="0"/>
                            <a:ext cx="2667000" cy="29781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3"/>
    <w:bookmarkStart w:id="62"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914059"/>
                  <wp:effectExtent b="0" l="0" r="0" t="0"/>
                  <wp:docPr descr="" title="" id="45" name="Picture"/>
                  <a:graphic>
                    <a:graphicData uri="http://schemas.openxmlformats.org/drawingml/2006/picture">
                      <pic:pic>
                        <pic:nvPicPr>
                          <pic:cNvPr descr="5895babe1e4323d0720a5e3454cabee35f81911a4ec212c5e8428e1cb4fc372c.png" id="46" name="Picture"/>
                          <pic:cNvPicPr>
                            <a:picLocks noChangeArrowheads="1" noChangeAspect="1"/>
                          </pic:cNvPicPr>
                        </pic:nvPicPr>
                        <pic:blipFill>
                          <a:blip r:embed="rId44"/>
                          <a:stretch>
                            <a:fillRect/>
                          </a:stretch>
                        </pic:blipFill>
                        <pic:spPr bwMode="auto">
                          <a:xfrm>
                            <a:off x="0" y="0"/>
                            <a:ext cx="2667000" cy="91405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91596"/>
                  <wp:effectExtent b="0" l="0" r="0" t="0"/>
                  <wp:docPr descr="" title="" id="48" name="Picture"/>
                  <a:graphic>
                    <a:graphicData uri="http://schemas.openxmlformats.org/drawingml/2006/picture">
                      <pic:pic>
                        <pic:nvPicPr>
                          <pic:cNvPr descr="8cb594e7cd926ced4aee688df607034f72c4b7d26b05ece12ccca69b7c7e4865.png" id="49" name="Picture"/>
                          <pic:cNvPicPr>
                            <a:picLocks noChangeArrowheads="1" noChangeAspect="1"/>
                          </pic:cNvPicPr>
                        </pic:nvPicPr>
                        <pic:blipFill>
                          <a:blip r:embed="rId47"/>
                          <a:stretch>
                            <a:fillRect/>
                          </a:stretch>
                        </pic:blipFill>
                        <pic:spPr bwMode="auto">
                          <a:xfrm>
                            <a:off x="0" y="0"/>
                            <a:ext cx="2667000" cy="16915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78652"/>
                  <wp:effectExtent b="0" l="0" r="0" t="0"/>
                  <wp:docPr descr="" title="" id="51" name="Picture"/>
                  <a:graphic>
                    <a:graphicData uri="http://schemas.openxmlformats.org/drawingml/2006/picture">
                      <pic:pic>
                        <pic:nvPicPr>
                          <pic:cNvPr descr="6301e6569b4ca6d2352979cad869d6b9a07c326fb3b9a20bf37a0ae7a6b9937b.png" id="52" name="Picture"/>
                          <pic:cNvPicPr>
                            <a:picLocks noChangeArrowheads="1" noChangeAspect="1"/>
                          </pic:cNvPicPr>
                        </pic:nvPicPr>
                        <pic:blipFill>
                          <a:blip r:embed="rId50"/>
                          <a:stretch>
                            <a:fillRect/>
                          </a:stretch>
                        </pic:blipFill>
                        <pic:spPr bwMode="auto">
                          <a:xfrm>
                            <a:off x="0" y="0"/>
                            <a:ext cx="2667000" cy="1678652"/>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370067"/>
                  <wp:effectExtent b="0" l="0" r="0" t="0"/>
                  <wp:docPr descr="" title="" id="54" name="Picture"/>
                  <a:graphic>
                    <a:graphicData uri="http://schemas.openxmlformats.org/drawingml/2006/picture">
                      <pic:pic>
                        <pic:nvPicPr>
                          <pic:cNvPr descr="d5b5f78c3a235ab1298a43c1c94e74578cf75838c8e183e24759e6f6f7692ff9.png" id="55" name="Picture"/>
                          <pic:cNvPicPr>
                            <a:picLocks noChangeArrowheads="1" noChangeAspect="1"/>
                          </pic:cNvPicPr>
                        </pic:nvPicPr>
                        <pic:blipFill>
                          <a:blip r:embed="rId53"/>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83775"/>
                  <wp:effectExtent b="0" l="0" r="0" t="0"/>
                  <wp:docPr descr="" title="" id="57" name="Picture"/>
                  <a:graphic>
                    <a:graphicData uri="http://schemas.openxmlformats.org/drawingml/2006/picture">
                      <pic:pic>
                        <pic:nvPicPr>
                          <pic:cNvPr descr="c83576b4056bdf9a4e7fcf2619d313f915f8d38ccd214ba3f81ab03c44e8fac6.png" id="58" name="Picture"/>
                          <pic:cNvPicPr>
                            <a:picLocks noChangeArrowheads="1" noChangeAspect="1"/>
                          </pic:cNvPicPr>
                        </pic:nvPicPr>
                        <pic:blipFill>
                          <a:blip r:embed="rId56"/>
                          <a:stretch>
                            <a:fillRect/>
                          </a:stretch>
                        </pic:blipFill>
                        <pic:spPr bwMode="auto">
                          <a:xfrm>
                            <a:off x="0" y="0"/>
                            <a:ext cx="2667000" cy="158377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784173"/>
                  <wp:effectExtent b="0" l="0" r="0" t="0"/>
                  <wp:docPr descr="" title="" id="60" name="Picture"/>
                  <a:graphic>
                    <a:graphicData uri="http://schemas.openxmlformats.org/drawingml/2006/picture">
                      <pic:pic>
                        <pic:nvPicPr>
                          <pic:cNvPr descr="fdc55a0a12b8dcad03bddb0aa47f9888219d91b75faa987ca088eb396eb0d370.jpg" id="61" name="Picture"/>
                          <pic:cNvPicPr>
                            <a:picLocks noChangeArrowheads="1" noChangeAspect="1"/>
                          </pic:cNvPicPr>
                        </pic:nvPicPr>
                        <pic:blipFill>
                          <a:blip r:embed="rId59"/>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是现代科学测定晶体三维微观结构的决定性金标准</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布拉格父子将极其复杂的三维晶体电子对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计算出的晶胞参数与面间距必定产生高达两倍的系统性毁灭性误差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2"/>
    <w:bookmarkStart w:id="66"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293215"/>
                  <wp:effectExtent b="0" l="0" r="0" t="0"/>
                  <wp:docPr descr="" title="" id="64" name="Picture"/>
                  <a:graphic>
                    <a:graphicData uri="http://schemas.openxmlformats.org/drawingml/2006/picture">
                      <pic:pic>
                        <pic:nvPicPr>
                          <pic:cNvPr descr="1e6b70f1da04cd3ee02078fea11d1176e4e838f40317e7bb65c6d784e62dad92.jpg" id="65" name="Picture"/>
                          <pic:cNvPicPr>
                            <a:picLocks noChangeArrowheads="1" noChangeAspect="1"/>
                          </pic:cNvPicPr>
                        </pic:nvPicPr>
                        <pic:blipFill>
                          <a:blip r:embed="rId63"/>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第四种极为重要的堆积模型是金刚石型共价堆积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金刚石骨架呈现极其空旷的微观三维网状多孔形态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6"/>
    <w:bookmarkStart w:id="76"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305153"/>
                  <wp:effectExtent b="0" l="0" r="0" t="0"/>
                  <wp:docPr descr="" title="" id="68" name="Picture"/>
                  <a:graphic>
                    <a:graphicData uri="http://schemas.openxmlformats.org/drawingml/2006/picture">
                      <pic:pic>
                        <pic:nvPicPr>
                          <pic:cNvPr descr="1cf53f30e30d122f4d3acfb62a7e6adddfd6327d673bfd2d7a6949b42d820ed2.png" id="69" name="Picture"/>
                          <pic:cNvPicPr>
                            <a:picLocks noChangeArrowheads="1" noChangeAspect="1"/>
                          </pic:cNvPicPr>
                        </pic:nvPicPr>
                        <pic:blipFill>
                          <a:blip r:embed="rId67"/>
                          <a:stretch>
                            <a:fillRect/>
                          </a:stretch>
                        </pic:blipFill>
                        <pic:spPr bwMode="auto">
                          <a:xfrm>
                            <a:off x="0" y="0"/>
                            <a:ext cx="2667000" cy="3305153"/>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260412"/>
                  <wp:effectExtent b="0" l="0" r="0" t="0"/>
                  <wp:docPr descr="" title="" id="71" name="Picture"/>
                  <a:graphic>
                    <a:graphicData uri="http://schemas.openxmlformats.org/drawingml/2006/picture">
                      <pic:pic>
                        <pic:nvPicPr>
                          <pic:cNvPr descr="070b0574de180390f234ba1390546faedd9965b262f182d60ed0d850ab24486e.jpg" id="72" name="Picture"/>
                          <pic:cNvPicPr>
                            <a:picLocks noChangeArrowheads="1" noChangeAspect="1"/>
                          </pic:cNvPicPr>
                        </pic:nvPicPr>
                        <pic:blipFill>
                          <a:blip r:embed="rId70"/>
                          <a:stretch>
                            <a:fillRect/>
                          </a:stretch>
                        </pic:blipFill>
                        <pic:spPr bwMode="auto">
                          <a:xfrm>
                            <a:off x="0" y="0"/>
                            <a:ext cx="2667000" cy="12604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after="8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762817"/>
                  <wp:effectExtent b="0" l="0" r="0" t="0"/>
                  <wp:docPr descr="" title="" id="74" name="Picture"/>
                  <a:graphic>
                    <a:graphicData uri="http://schemas.openxmlformats.org/drawingml/2006/picture">
                      <pic:pic>
                        <pic:nvPicPr>
                          <pic:cNvPr descr="c3a7ab424d0af002bf9212cdd2645300399e75d98feed26eca445941f0ebe77b.png" id="75" name="Picture"/>
                          <pic:cNvPicPr>
                            <a:picLocks noChangeArrowheads="1" noChangeAspect="1"/>
                          </pic:cNvPicPr>
                        </pic:nvPicPr>
                        <pic:blipFill>
                          <a:blip r:embed="rId73"/>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6"/>
    <w:bookmarkStart w:id="89"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63195"/>
                  <wp:effectExtent b="0" l="0" r="0" t="0"/>
                  <wp:docPr descr="" title="" id="78" name="Picture"/>
                  <a:graphic>
                    <a:graphicData uri="http://schemas.openxmlformats.org/drawingml/2006/picture">
                      <pic:pic>
                        <pic:nvPicPr>
                          <pic:cNvPr descr="436ca04bab0699e948fc15400670258df2f0f7f12afcdde5e41c42ca785877ce.png" id="79" name="Picture"/>
                          <pic:cNvPicPr>
                            <a:picLocks noChangeArrowheads="1" noChangeAspect="1"/>
                          </pic:cNvPicPr>
                        </pic:nvPicPr>
                        <pic:blipFill>
                          <a:blip r:embed="rId77"/>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020245"/>
                  <wp:effectExtent b="0" l="0" r="0" t="0"/>
                  <wp:docPr descr="" title="" id="81" name="Picture"/>
                  <a:graphic>
                    <a:graphicData uri="http://schemas.openxmlformats.org/drawingml/2006/picture">
                      <pic:pic>
                        <pic:nvPicPr>
                          <pic:cNvPr descr="e87a6a311d6a8d0265b9ba1b6a279b3459e5a3e6c939aec5e6335b3eb8d89ce5.png" id="82" name="Picture"/>
                          <pic:cNvPicPr>
                            <a:picLocks noChangeArrowheads="1" noChangeAspect="1"/>
                          </pic:cNvPicPr>
                        </pic:nvPicPr>
                        <pic:blipFill>
                          <a:blip r:embed="rId80"/>
                          <a:stretch>
                            <a:fillRect/>
                          </a:stretch>
                        </pic:blipFill>
                        <pic:spPr bwMode="auto">
                          <a:xfrm>
                            <a:off x="0" y="0"/>
                            <a:ext cx="2667000" cy="302024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667000"/>
                  <wp:effectExtent b="0" l="0" r="0" t="0"/>
                  <wp:docPr descr="" title="" id="84" name="Picture"/>
                  <a:graphic>
                    <a:graphicData uri="http://schemas.openxmlformats.org/drawingml/2006/picture">
                      <pic:pic>
                        <pic:nvPicPr>
                          <pic:cNvPr descr="842f11610982edb9864434386961e51e51b5018aa78aa559c2fdd3220392d6b8.png" id="85" name="Picture"/>
                          <pic:cNvPicPr>
                            <a:picLocks noChangeArrowheads="1" noChangeAspect="1"/>
                          </pic:cNvPicPr>
                        </pic:nvPicPr>
                        <pic:blipFill>
                          <a:blip r:embed="rId83"/>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564558"/>
                  <wp:effectExtent b="0" l="0" r="0" t="0"/>
                  <wp:docPr descr="" title="" id="87" name="Picture"/>
                  <a:graphic>
                    <a:graphicData uri="http://schemas.openxmlformats.org/drawingml/2006/picture">
                      <pic:pic>
                        <pic:nvPicPr>
                          <pic:cNvPr descr="5ffdf0f9ea2339f07dd11ff7e178215fa2b546e24a2d6efed0ff0c691c9e7ca4.jpg" id="88" name="Picture"/>
                          <pic:cNvPicPr>
                            <a:picLocks noChangeArrowheads="1" noChangeAspect="1"/>
                          </pic:cNvPicPr>
                        </pic:nvPicPr>
                        <pic:blipFill>
                          <a:blip r:embed="rId86"/>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9"/>
    <w:bookmarkStart w:id="90"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本质上不同的结构基元和配位多面体种类必须极度精炼节约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绝大多数离子晶体的马德隆常数与其晶胞内离子总数之比呈现惊人的普适近似性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90"/>
    <w:bookmarkStart w:id="94"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54820"/>
                  <wp:effectExtent b="0" l="0" r="0" t="0"/>
                  <wp:docPr descr="" title="" id="92" name="Picture"/>
                  <a:graphic>
                    <a:graphicData uri="http://schemas.openxmlformats.org/drawingml/2006/picture">
                      <pic:pic>
                        <pic:nvPicPr>
                          <pic:cNvPr descr="175fbda89ff064959be5982fb0d49b3e319f2c0b815325300fbfa14cd6f6f2c2.png" id="93" name="Picture"/>
                          <pic:cNvPicPr>
                            <a:picLocks noChangeArrowheads="1" noChangeAspect="1"/>
                          </pic:cNvPicPr>
                        </pic:nvPicPr>
                        <pic:blipFill>
                          <a:blip r:embed="rId91"/>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4"/>
    <w:bookmarkStart w:id="95" w:name="化竞核心命题陷阱与-8-大高频失分误区清单"/>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化竞核心命题陷阱与</w:t>
      </w:r>
      <w:r>
        <w:rPr>
          <w:rFonts w:ascii="Times New Roman" w:hAnsi="Times New Roman" w:eastAsia="Times New Roman" w:cs="Times New Roman"/>
        </w:rPr>
        <w:t xml:space="preserve"> 8 </w:t>
      </w:r>
      <w:r>
        <w:rPr>
          <w:rFonts w:hint="eastAsia" w:ascii="Times New Roman" w:hAnsi="Times New Roman" w:eastAsia="SimHei" w:cs="Times New Roman"/>
        </w:rPr>
        <w:t xml:space="preserve">大高频失分误区清单</w:t>
      </w:r>
    </w:p>
    <w:p>
      <w:pPr>
        <w:pStyle w:val="FirstParagraph"/>
        <w:spacing w:after="80"/>
        <w:ind w:firstLine="420"/>
      </w:pPr>
      <w:r>
        <w:rPr>
          <w:rFonts w:hint="eastAsia" w:ascii="Times New Roman" w:hAnsi="Times New Roman" w:eastAsia="FangSong" w:cs="Times New Roman"/>
        </w:rPr>
        <w:t>在历届全国化学奥林匹克竞赛初赛与决赛中</w:t>
      </w:r>
      <w:r>
        <w:rPr>
          <w:rFonts w:hint="eastAsia" w:ascii="Times New Roman" w:hAnsi="Times New Roman" w:eastAsia="Times New Roman" w:cs="Times New Roman"/>
        </w:rPr>
        <w:t>，</w:t>
      </w:r>
      <w:r>
        <w:rPr>
          <w:rFonts w:hint="eastAsia" w:ascii="Times New Roman" w:hAnsi="Times New Roman" w:eastAsia="FangSong" w:cs="Times New Roman"/>
        </w:rPr>
        <w:t>晶体结构与点阵计算板块历来是考生因概念模糊</w:t>
      </w:r>
      <w:r>
        <w:rPr>
          <w:rFonts w:hint="eastAsia" w:ascii="Times New Roman" w:hAnsi="Times New Roman" w:eastAsia="Times New Roman" w:cs="Times New Roman"/>
        </w:rPr>
        <w:t>、</w:t>
      </w:r>
      <w:r>
        <w:rPr>
          <w:rFonts w:hint="eastAsia" w:ascii="Times New Roman" w:hAnsi="Times New Roman" w:eastAsia="FangSong" w:cs="Times New Roman"/>
        </w:rPr>
        <w:t>立体几何直觉匮乏或机械套用公式而失分最为惨烈的</w:t>
      </w:r>
      <w:r>
        <w:rPr>
          <w:rFonts w:hint="eastAsia" w:ascii="Times New Roman" w:hAnsi="Times New Roman" w:eastAsia="Times New Roman" w:cs="Times New Roman"/>
        </w:rPr>
        <w:t>“</w:t>
      </w:r>
      <w:r>
        <w:rPr>
          <w:rFonts w:hint="eastAsia" w:ascii="Times New Roman" w:hAnsi="Times New Roman" w:eastAsia="FangSong" w:cs="Times New Roman"/>
        </w:rPr>
        <w:t>重灾区</w:t>
      </w:r>
      <w:r>
        <w:rPr>
          <w:rFonts w:hint="eastAsia" w:ascii="Times New Roman" w:hAnsi="Times New Roman" w:eastAsia="Times New Roman" w:cs="Times New Roman"/>
        </w:rPr>
        <w:t>”。</w:t>
      </w:r>
      <w:r>
        <w:rPr>
          <w:rFonts w:hint="eastAsia" w:ascii="Times New Roman" w:hAnsi="Times New Roman" w:eastAsia="FangSong" w:cs="Times New Roman"/>
        </w:rPr>
        <w:t>本节系统性提炼出晶体学板块赛场最高频失分的</w:t>
      </w:r>
      <w:r>
        <w:rPr>
          <w:rFonts w:ascii="Times New Roman" w:hAnsi="Times New Roman" w:eastAsia="Times New Roman" w:cs="Times New Roman"/>
        </w:rPr>
        <w:t xml:space="preserve"> 8 </w:t>
      </w:r>
      <w:r>
        <w:rPr>
          <w:rFonts w:hint="eastAsia" w:ascii="Times New Roman" w:hAnsi="Times New Roman" w:eastAsia="FangSong" w:cs="Times New Roman"/>
        </w:rPr>
        <w:t>大高频失分误区清单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赛场高频失分陷阱名称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典型失分表现与误区根源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科学纠偏与避坑绝招</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b/>
                <w:bCs/>
              </w:rPr>
              <w:t xml:space="preserve">误把化学基元当点阵点</w:t>
            </w:r>
          </w:p>
        </w:tc>
        <w:tc>
          <w:tcPr/>
          <w:p>
            <w:pPr>
              <w:pStyle w:val="Compact"/>
              <w:jc w:val="center"/>
            </w:pPr>
            <w:r>
              <w:rPr>
                <w:rFonts w:hint="eastAsia" w:ascii="Times New Roman" w:hAnsi="Times New Roman" w:eastAsia="FangSong" w:cs="Times New Roman"/>
              </w:rPr>
              <w:t>看到晶胞顶角和面心都有原子</w:t>
            </w:r>
            <w:r>
              <w:rPr>
                <w:rFonts w:hint="eastAsia" w:ascii="Times New Roman" w:hAnsi="Times New Roman" w:eastAsia="Times New Roman" w:cs="Times New Roman"/>
              </w:rPr>
              <w:t>，</w:t>
            </w:r>
            <w:r>
              <w:rPr>
                <w:rFonts w:hint="eastAsia" w:ascii="Times New Roman" w:hAnsi="Times New Roman" w:eastAsia="FangSong" w:cs="Times New Roman"/>
              </w:rPr>
              <w:t>就断定为面心立方点阵</w:t>
            </w:r>
            <w:r>
              <w:rPr>
                <w:rFonts w:hint="eastAsia" w:ascii="Times New Roman" w:hAnsi="Times New Roman" w:eastAsia="Times New Roman" w:cs="Times New Roman"/>
              </w:rPr>
              <w:t>；</w:t>
            </w:r>
            <w:r>
              <w:rPr>
                <w:rFonts w:hint="eastAsia" w:ascii="Times New Roman" w:hAnsi="Times New Roman" w:eastAsia="FangSong" w:cs="Times New Roman"/>
              </w:rPr>
              <w:t>在金刚石或六方晶胞中数错点阵类型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严格牢记</w:t>
            </w:r>
            <w:r>
              <w:rPr>
                <w:rFonts w:hint="eastAsia" w:ascii="Times New Roman" w:hAnsi="Times New Roman" w:eastAsia="Times New Roman" w:cs="Times New Roman"/>
              </w:rPr>
              <w:t>：</w:t>
            </w:r>
            <w:r>
              <w:rPr>
                <w:rFonts w:hint="eastAsia" w:ascii="Times New Roman" w:hAnsi="Times New Roman" w:eastAsia="FangSong" w:cs="Times New Roman"/>
              </w:rPr>
              <w:t>点阵点周围物理环境必须严格全同</w:t>
            </w:r>
            <w:r>
              <w:rPr>
                <w:rFonts w:hint="eastAsia" w:ascii="Times New Roman" w:hAnsi="Times New Roman" w:eastAsia="Times New Roman" w:cs="Times New Roman"/>
              </w:rPr>
              <w:t>。</w:t>
            </w:r>
            <w:r>
              <w:rPr>
                <w:rFonts w:hint="eastAsia" w:ascii="Times New Roman" w:hAnsi="Times New Roman" w:eastAsia="FangSong" w:cs="Times New Roman"/>
              </w:rPr>
              <w:t>金刚石中</w:t>
            </w:r>
            <w:r>
              <w:rPr>
                <w:rFonts w:ascii="Times New Roman" w:hAnsi="Times New Roman" w:eastAsia="Times New Roman" w:cs="Times New Roman"/>
              </w:rPr>
              <w:t xml:space="preserve"> 8 </w:t>
            </w:r>
            <w:r>
              <w:rPr>
                <w:rFonts w:hint="eastAsia" w:ascii="Times New Roman" w:hAnsi="Times New Roman" w:eastAsia="FangSong" w:cs="Times New Roman"/>
              </w:rPr>
              <w:t>个碳属于两套相互错开的面心套构</w:t>
            </w:r>
            <w:r>
              <w:rPr>
                <w:rFonts w:hint="eastAsia" w:ascii="Times New Roman" w:hAnsi="Times New Roman" w:eastAsia="Times New Roman" w:cs="Times New Roman"/>
              </w:rPr>
              <w:t>，</w:t>
            </w:r>
            <w:r>
              <w:rPr>
                <w:rFonts w:hint="eastAsia" w:ascii="Times New Roman" w:hAnsi="Times New Roman" w:eastAsia="FangSong" w:cs="Times New Roman"/>
              </w:rPr>
              <w:t>其所属布拉菲点阵严格为面心立方</w:t>
            </w:r>
            <w:r>
              <w:rPr>
                <w:rFonts w:hint="eastAsia" w:ascii="Times New Roman" w:hAnsi="Times New Roman" w:eastAsia="Times New Roman" w:cs="Times New Roman"/>
              </w:rPr>
              <w:t>，</w:t>
            </w:r>
            <w:r>
              <w:rPr>
                <w:rFonts w:hint="eastAsia" w:ascii="Times New Roman" w:hAnsi="Times New Roman" w:eastAsia="FangSong" w:cs="Times New Roman"/>
              </w:rPr>
              <w:t>基元为</w:t>
            </w:r>
            <w:r>
              <w:rPr>
                <w:rFonts w:ascii="Times New Roman" w:hAnsi="Times New Roman" w:eastAsia="Times New Roman" w:cs="Times New Roman"/>
              </w:rPr>
              <w:t xml:space="preserve"> 2 </w:t>
            </w:r>
            <w:r>
              <w:rPr>
                <w:rFonts w:hint="eastAsia" w:ascii="Times New Roman" w:hAnsi="Times New Roman" w:eastAsia="FangSong" w:cs="Times New Roman"/>
              </w:rPr>
              <w:t>个碳原子</w:t>
            </w:r>
            <w:r>
              <w:rPr>
                <w:rFonts w:hint="eastAsia" w:ascii="Times New Roman" w:hAnsi="Times New Roman" w:eastAsia="Times New Roman" w:cs="Times New Roman"/>
              </w:rPr>
              <w:t>（0,0,0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绝对不能说成</w:t>
            </w:r>
            <w:r>
              <w:rPr>
                <w:rFonts w:hint="eastAsia" w:ascii="Times New Roman" w:hAnsi="Times New Roman" w:eastAsia="Times New Roman" w:cs="Times New Roman"/>
              </w:rPr>
              <w:t>“</w:t>
            </w:r>
            <w:r>
              <w:rPr>
                <w:rFonts w:hint="eastAsia" w:ascii="Times New Roman" w:hAnsi="Times New Roman" w:eastAsia="FangSong" w:cs="Times New Roman"/>
              </w:rPr>
              <w:t>金刚石布拉菲点阵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均摊法分摊比例盲目套用</w:t>
            </w:r>
          </w:p>
        </w:tc>
        <w:tc>
          <w:tcPr/>
          <w:p>
            <w:pPr>
              <w:pStyle w:val="Compact"/>
              <w:jc w:val="center"/>
            </w:pPr>
            <w:r>
              <w:rPr>
                <w:rFonts w:hint="eastAsia" w:ascii="Times New Roman" w:hAnsi="Times New Roman" w:eastAsia="FangSong" w:cs="Times New Roman"/>
              </w:rPr>
              <w:t>在处理六方晶胞时</w:t>
            </w:r>
            <w:r>
              <w:rPr>
                <w:rFonts w:hint="eastAsia" w:ascii="Times New Roman" w:hAnsi="Times New Roman" w:eastAsia="Times New Roman" w:cs="Times New Roman"/>
              </w:rPr>
              <w:t>，</w:t>
            </w:r>
            <w:r>
              <w:rPr>
                <w:rFonts w:hint="eastAsia" w:ascii="Times New Roman" w:hAnsi="Times New Roman" w:eastAsia="FangSong" w:cs="Times New Roman"/>
              </w:rPr>
              <w:t>将顶角原子除以</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将垂直平行棱除以</w:t>
            </w:r>
            <w:r>
              <w:rPr>
                <w:rFonts w:ascii="Times New Roman" w:hAnsi="Times New Roman" w:eastAsia="Times New Roman" w:cs="Times New Roman"/>
              </w:rPr>
              <w:t xml:space="preserve"> 4。</w:t>
            </w:r>
          </w:p>
        </w:tc>
        <w:tc>
          <w:tcPr/>
          <w:p>
            <w:pPr>
              <w:pStyle w:val="Compact"/>
              <w:jc w:val="center"/>
            </w:pPr>
            <w:r>
              <w:rPr>
                <w:rFonts w:hint="eastAsia" w:ascii="Times New Roman" w:hAnsi="Times New Roman" w:eastAsia="FangSong" w:cs="Times New Roman"/>
              </w:rPr>
              <w:t>牢记几何拼接度</w:t>
            </w:r>
            <w:r>
              <w:rPr>
                <w:rFonts w:hint="eastAsia" w:ascii="Times New Roman" w:hAnsi="Times New Roman" w:eastAsia="Times New Roman" w:cs="Times New Roman"/>
              </w:rPr>
              <w:t>：</w:t>
            </w:r>
            <w:r>
              <w:rPr>
                <w:rFonts w:hint="eastAsia" w:ascii="Times New Roman" w:hAnsi="Times New Roman" w:eastAsia="FangSong" w:cs="Times New Roman"/>
              </w:rPr>
              <w:t>六方晶系底面内角为</w:t>
            </w:r>
            <w:r>
              <w:rPr>
                <w:rFonts w:ascii="Times New Roman" w:hAnsi="Times New Roman" w:eastAsia="Times New Roman" w:cs="Times New Roman"/>
              </w:rPr>
              <w:t xml:space="preserve"> </w:t>
            </w:r>
            <w:r>
              <w:rPr>
                <w:rFonts w:hint="eastAsia" w:ascii="Times New Roman" w:hAnsi="Times New Roman" w:eastAsia="Times New Roman" w:cs="Times New Roman"/>
              </w:rPr>
              <w:t>60°/120°，</w:t>
            </w:r>
            <w:r>
              <w:rPr>
                <w:rFonts w:hint="eastAsia" w:ascii="Times New Roman" w:hAnsi="Times New Roman" w:eastAsia="FangSong" w:cs="Times New Roman"/>
              </w:rPr>
              <w:t>在正六棱柱中每个顶角仅被</w:t>
            </w:r>
            <w:r>
              <w:rPr>
                <w:rFonts w:ascii="Times New Roman" w:hAnsi="Times New Roman" w:eastAsia="Times New Roman" w:cs="Times New Roman"/>
              </w:rPr>
              <w:t xml:space="preserve"> 6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顶角分摊必须严格乘以</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垂直棱被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分摊严格为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仅有底面面心被</w:t>
            </w:r>
            <w:r>
              <w:rPr>
                <w:rFonts w:ascii="Times New Roman" w:hAnsi="Times New Roman" w:eastAsia="Times New Roman" w:cs="Times New Roman"/>
              </w:rPr>
              <w:t xml:space="preserve"> 2 </w:t>
            </w:r>
            <w:r>
              <w:rPr>
                <w:rFonts w:hint="eastAsia" w:ascii="Times New Roman" w:hAnsi="Times New Roman" w:eastAsia="FangSong" w:cs="Times New Roman"/>
              </w:rPr>
              <w:t>个晶胞共享</w:t>
            </w:r>
            <w:r>
              <w:rPr>
                <w:rFonts w:hint="eastAsia" w:ascii="Times New Roman" w:hAnsi="Times New Roman" w:eastAsia="Times New Roman" w:cs="Times New Roman"/>
              </w:rPr>
              <w:t>（1/2）。</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四面体与八面体空隙混淆</w:t>
            </w:r>
          </w:p>
        </w:tc>
        <w:tc>
          <w:tcPr/>
          <w:p>
            <w:pPr>
              <w:pStyle w:val="Compact"/>
              <w:jc w:val="center"/>
            </w:pPr>
            <w:r>
              <w:rPr>
                <w:rFonts w:hint="eastAsia" w:ascii="Times New Roman" w:hAnsi="Times New Roman" w:eastAsia="FangSong" w:cs="Times New Roman"/>
              </w:rPr>
              <w:t>搞不清一个晶胞中究竟有多少个空隙</w:t>
            </w:r>
            <w:r>
              <w:rPr>
                <w:rFonts w:hint="eastAsia" w:ascii="Times New Roman" w:hAnsi="Times New Roman" w:eastAsia="Times New Roman" w:cs="Times New Roman"/>
              </w:rPr>
              <w:t>，</w:t>
            </w:r>
            <w:r>
              <w:rPr>
                <w:rFonts w:hint="eastAsia" w:ascii="Times New Roman" w:hAnsi="Times New Roman" w:eastAsia="FangSong" w:cs="Times New Roman"/>
              </w:rPr>
              <w:t>误将八面体空隙算作</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牢记拓扑守恒定理</w:t>
            </w:r>
            <w:r>
              <w:rPr>
                <w:rFonts w:hint="eastAsia" w:ascii="Times New Roman" w:hAnsi="Times New Roman" w:eastAsia="Times New Roman" w:cs="Times New Roman"/>
              </w:rPr>
              <w:t>：</w:t>
            </w:r>
            <w:r>
              <w:rPr>
                <w:rFonts w:hint="eastAsia" w:ascii="Times New Roman" w:hAnsi="Times New Roman" w:eastAsia="FangSong" w:cs="Times New Roman"/>
              </w:rPr>
              <w:t>在任何等径球最密堆积中</w:t>
            </w:r>
            <w:r>
              <w:rPr>
                <w:rFonts w:hint="eastAsia" w:ascii="Times New Roman" w:hAnsi="Times New Roman" w:eastAsia="Times New Roman" w:cs="Times New Roman"/>
              </w:rPr>
              <w:t>，</w:t>
            </w:r>
            <w:r>
              <w:rPr>
                <w:rFonts w:hint="eastAsia" w:ascii="Times New Roman" w:hAnsi="Times New Roman" w:eastAsia="FangSong" w:cs="Times New Roman"/>
              </w:rPr>
              <w:t>骨架球数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四面体空隙数严格恒等于</w:t>
            </w:r>
            <w:r>
              <w:rPr>
                <w:rFonts w:ascii="Times New Roman" w:hAnsi="Times New Roman" w:eastAsia="Times New Roman" w:cs="Times New Roman"/>
              </w:rPr>
              <w:t xml:space="preserve"> 1 : 1 : 2。fcc </w:t>
            </w: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个骨架球</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个小立方体中心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密勒指数直接采用截距</w:t>
            </w:r>
          </w:p>
        </w:tc>
        <w:tc>
          <w:tcPr/>
          <w:p>
            <w:pPr>
              <w:pStyle w:val="Compact"/>
              <w:jc w:val="center"/>
            </w:pPr>
            <w:r>
              <w:rPr>
                <w:rFonts w:hint="eastAsia" w:ascii="Times New Roman" w:hAnsi="Times New Roman" w:eastAsia="FangSong" w:cs="Times New Roman"/>
              </w:rPr>
              <w:t>计算晶面指标时</w:t>
            </w:r>
            <w:r>
              <w:rPr>
                <w:rFonts w:hint="eastAsia" w:ascii="Times New Roman" w:hAnsi="Times New Roman" w:eastAsia="Times New Roman" w:cs="Times New Roman"/>
              </w:rPr>
              <w:t>，</w:t>
            </w:r>
            <w:r>
              <w:rPr>
                <w:rFonts w:hint="eastAsia" w:ascii="Times New Roman" w:hAnsi="Times New Roman" w:eastAsia="FangSong" w:cs="Times New Roman"/>
              </w:rPr>
              <w:t>量出截距为</w:t>
            </w:r>
            <w:r>
              <w:rPr>
                <w:rFonts w:ascii="Times New Roman" w:hAnsi="Times New Roman" w:eastAsia="Times New Roman" w:cs="Times New Roman"/>
              </w:rPr>
              <w:t xml:space="preserve"> 1, 2, 2 </w:t>
            </w:r>
            <w:r>
              <w:rPr>
                <w:rFonts w:hint="eastAsia" w:ascii="Times New Roman" w:hAnsi="Times New Roman" w:eastAsia="FangSong" w:cs="Times New Roman"/>
              </w:rPr>
              <w:t xml:space="preserve">便误写为晶面</w:t>
            </w:r>
            <w:r>
              <w:rPr>
                <w:rFonts w:ascii="Times New Roman" w:hAnsi="Times New Roman" w:eastAsia="Times New Roman" w:cs="Times New Roman"/>
              </w:rPr>
              <w:t xml:space="preserve"> (122)。</w:t>
            </w:r>
          </w:p>
        </w:tc>
        <w:tc>
          <w:tcPr/>
          <w:p>
            <w:pPr>
              <w:pStyle w:val="Compact"/>
              <w:jc w:val="center"/>
            </w:pPr>
            <w:r>
              <w:rPr>
                <w:rFonts w:hint="eastAsia" w:ascii="Times New Roman" w:hAnsi="Times New Roman" w:eastAsia="FangSong" w:cs="Times New Roman"/>
              </w:rPr>
              <w:t>必须执行三步法</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最简互质整数比</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1, 2, 2 </w:t>
            </w:r>
            <w:r>
              <w:rPr>
                <w:rFonts w:hint="eastAsia" w:ascii="Times New Roman" w:hAnsi="Times New Roman" w:eastAsia="FangSong" w:cs="Times New Roman"/>
              </w:rPr>
              <w:t xml:space="preserve">的倒数为</w:t>
            </w:r>
            <w:r>
              <w:rPr>
                <w:rFonts w:ascii="Times New Roman" w:hAnsi="Times New Roman" w:eastAsia="Times New Roman" w:cs="Times New Roman"/>
              </w:rPr>
              <w:t xml:space="preserve"> 1, 1/2, </w:t>
            </w:r>
            <w:r>
              <w:rPr>
                <w:rFonts w:hint="eastAsia" w:ascii="Times New Roman" w:hAnsi="Times New Roman" w:eastAsia="Times New Roman" w:cs="Times New Roman"/>
              </w:rPr>
              <w:t>1/2，</w:t>
            </w:r>
            <w:r>
              <w:rPr>
                <w:rFonts w:hint="eastAsia" w:ascii="Times New Roman" w:hAnsi="Times New Roman" w:eastAsia="FangSong" w:cs="Times New Roman"/>
              </w:rPr>
              <w:t>通分乘以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得到真实的密勒指数应为</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若截距平行某轴</w:t>
            </w:r>
            <w:r>
              <w:rPr>
                <w:rFonts w:hint="eastAsia" w:ascii="Times New Roman" w:hAnsi="Times New Roman" w:eastAsia="Times New Roman" w:cs="Times New Roman"/>
              </w:rPr>
              <w:t>，</w:t>
            </w:r>
            <w:r>
              <w:rPr>
                <w:rFonts w:hint="eastAsia" w:ascii="Times New Roman" w:hAnsi="Times New Roman" w:eastAsia="FangSong" w:cs="Times New Roman"/>
              </w:rPr>
              <w:t>倒数为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b/>
                <w:bCs/>
              </w:rPr>
              <w:t xml:space="preserve">布拉格方程中</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颠倒</w:t>
            </w:r>
          </w:p>
        </w:tc>
        <w:tc>
          <w:tcPr/>
          <w:p>
            <w:pPr>
              <w:pStyle w:val="Compact"/>
              <w:jc w:val="center"/>
            </w:pPr>
            <w:r>
              <w:rPr>
                <w:rFonts w:hint="eastAsia" w:ascii="Times New Roman" w:hAnsi="Times New Roman" w:eastAsia="FangSong" w:cs="Times New Roman"/>
              </w:rPr>
              <w:t>审题粗心</w:t>
            </w:r>
            <w:r>
              <w:rPr>
                <w:rFonts w:hint="eastAsia" w:ascii="Times New Roman" w:hAnsi="Times New Roman" w:eastAsia="Times New Roman" w:cs="Times New Roman"/>
              </w:rPr>
              <w:t>，</w:t>
            </w:r>
            <w:r>
              <w:rPr>
                <w:rFonts w:hint="eastAsia" w:ascii="Times New Roman" w:hAnsi="Times New Roman" w:eastAsia="FangSong" w:cs="Times New Roman"/>
              </w:rPr>
              <w:t>直接将粉末衍射</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谱图横坐标给出的仪器角</w:t>
            </w:r>
            <w:r>
              <w:rPr>
                <w:rFonts w:ascii="Times New Roman" w:hAnsi="Times New Roman" w:eastAsia="Times New Roman" w:cs="Times New Roman"/>
              </w:rPr>
              <w:t xml:space="preserve"> </w:t>
            </w:r>
            <m:oMath>
              <m:r>
                <m:t>2</m:t>
              </m:r>
              <m:r>
                <m:t>θ</m:t>
              </m:r>
              <m:r>
                <m:rPr>
                  <m:sty m:val="p"/>
                </m:rPr>
                <m:t>=</m:t>
              </m:r>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中计算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必须时刻保持警惕</w:t>
            </w:r>
            <w:r>
              <w:rPr>
                <w:rFonts w:hint="eastAsia" w:ascii="Times New Roman" w:hAnsi="Times New Roman" w:eastAsia="Times New Roman" w:cs="Times New Roman"/>
              </w:rPr>
              <w:t>：</w:t>
            </w:r>
            <w:r>
              <w:rPr>
                <w:rFonts w:hint="eastAsia" w:ascii="Times New Roman" w:hAnsi="Times New Roman" w:eastAsia="FangSong" w:cs="Times New Roman"/>
              </w:rPr>
              <w:t>仪器探测器记录的是直射偏转角</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布拉格定律中的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必须先除以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θ</m:t>
              </m:r>
              <m:r>
                <m:rPr>
                  <m:sty m:val="p"/>
                </m:rPr>
                <m: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方可代入正弦函数</w:t>
            </w:r>
            <w:r>
              <w:rPr>
                <w:rFonts w:hint="eastAsia" w:ascii="Times New Roman" w:hAnsi="Times New Roman" w:eastAsia="Times New Roman" w:cs="Times New Roman"/>
              </w:rPr>
              <w:t>，</w:t>
            </w:r>
            <w:r>
              <w:rPr>
                <w:rFonts w:hint="eastAsia" w:ascii="Times New Roman" w:hAnsi="Times New Roman" w:eastAsia="FangSong" w:cs="Times New Roman"/>
              </w:rPr>
              <w:t>否则面间距计算出现两倍偏差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b/>
                <w:bCs/>
              </w:rPr>
              <w:t xml:space="preserve">六方密堆积晶胞轴比记错</w:t>
            </w:r>
          </w:p>
        </w:tc>
        <w:tc>
          <w:tcPr/>
          <w:p>
            <w:pPr>
              <w:pStyle w:val="Compact"/>
              <w:jc w:val="center"/>
            </w:pPr>
            <w:r>
              <w:rPr>
                <w:rFonts w:hint="eastAsia" w:ascii="Times New Roman" w:hAnsi="Times New Roman" w:eastAsia="FangSong" w:cs="Times New Roman"/>
              </w:rPr>
              <w:t xml:space="preserve">在由</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求算六方晶胞体积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误以为高</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r>
                <m:rPr>
                  <m:sty m:val="p"/>
                </m:rPr>
                <m:t>=</m:t>
              </m:r>
              <m:r>
                <m:t>2</m:t>
              </m:r>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必须牢记刚球相切理想轴比</w:t>
            </w:r>
            <w:r>
              <w:rPr>
                <w:rFonts w:hint="eastAsia" w:ascii="Times New Roman" w:hAnsi="Times New Roman" w:eastAsia="Times New Roman" w:cs="Times New Roman"/>
              </w:rPr>
              <w:t>：</w:t>
            </w:r>
            <w:r>
              <w:rPr>
                <w:rFonts w:hint="eastAsia" w:ascii="Times New Roman" w:hAnsi="Times New Roman" w:eastAsia="FangSong" w:cs="Times New Roman"/>
              </w:rPr>
              <w:t>六方最密堆积中理想高度比</w:t>
            </w:r>
            <w:r>
              <w:rPr>
                <w:rFonts w:ascii="Times New Roman" w:hAnsi="Times New Roman" w:eastAsia="Times New Roman" w:cs="Times New Roman"/>
              </w:rPr>
              <w:t xml:space="preserve"> </w:t>
            </w:r>
            <m:oMath>
              <m:r>
                <m:t>c</m:t>
              </m:r>
              <m:r>
                <m:rPr>
                  <m:sty m:val="p"/>
                </m:rPr>
                <m:t>/</m:t>
              </m:r>
              <m:r>
                <m:t>a</m:t>
              </m:r>
              <m:r>
                <m:rPr>
                  <m:sty m:val="p"/>
                </m:rPr>
                <m:t>=</m:t>
              </m:r>
              <m:rad>
                <m:radPr>
                  <m:degHide m:val="on"/>
                </m:radPr>
                <m:deg/>
                <m:e>
                  <m:r>
                    <m:t>8</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晶胞体积公式</w:t>
            </w:r>
            <w:r>
              <w:rPr>
                <w:rFonts w:ascii="Times New Roman" w:hAnsi="Times New Roman" w:eastAsia="Times New Roman" w:cs="Times New Roman"/>
              </w:rPr>
              <w:t xml:space="preserve"> </w:t>
            </w:r>
            <m:oMath>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sSup>
                <m:e>
                  <m:r>
                    <m:t>a</m:t>
                  </m:r>
                </m:e>
                <m:sup>
                  <m:r>
                    <m:t>3</m:t>
                  </m:r>
                </m:sup>
              </m:sSup>
              <m:rad>
                <m:radPr>
                  <m:degHide m:val="on"/>
                </m:radPr>
                <m:deg/>
                <m:e>
                  <m:r>
                    <m:t>8</m:t>
                  </m:r>
                  <m:r>
                    <m:rPr>
                      <m:sty m:val="p"/>
                    </m:rPr>
                    <m:t>/</m:t>
                  </m:r>
                  <m:r>
                    <m:t>3</m:t>
                  </m:r>
                </m:e>
              </m:rad>
              <m:r>
                <m:rPr>
                  <m:sty m:val="p"/>
                </m:rPr>
                <m:t>=</m:t>
              </m:r>
              <m:rad>
                <m:radPr>
                  <m:degHide m:val="on"/>
                </m:radPr>
                <m:deg/>
                <m:e>
                  <m:r>
                    <m:t>2</m:t>
                  </m:r>
                </m:e>
              </m:rad>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b/>
                <w:bCs/>
              </w:rPr>
              <w:t xml:space="preserve">钙钛矿结构不同视角数错</w:t>
            </w:r>
          </w:p>
        </w:tc>
        <w:tc>
          <w:tcPr/>
          <w:p>
            <w:pPr>
              <w:pStyle w:val="Compact"/>
              <w:jc w:val="center"/>
            </w:pPr>
            <w:r>
              <w:rPr>
                <w:rFonts w:hint="eastAsia" w:ascii="Times New Roman" w:hAnsi="Times New Roman" w:eastAsia="FangSong" w:cs="Times New Roman"/>
              </w:rPr>
              <w:t xml:space="preserve">题目将晶胞原点选在过渡金属</w:t>
            </w:r>
            <w:r>
              <w:rPr>
                <w:rFonts w:ascii="Times New Roman" w:hAnsi="Times New Roman" w:eastAsia="Times New Roman" w:cs="Times New Roman"/>
              </w:rPr>
              <w:t xml:space="preserve"> B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在顶角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由于思维定势仍在按传统顶角算</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审题第一步必须先看图例标定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Ti </w:t>
            </w:r>
            <w:r>
              <w:rPr>
                <w:rFonts w:hint="eastAsia" w:ascii="Times New Roman" w:hAnsi="Times New Roman" w:eastAsia="FangSong" w:cs="Times New Roman"/>
              </w:rPr>
              <w:t>处于顶角</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Ca </w:t>
            </w:r>
            <w:r>
              <w:rPr>
                <w:rFonts w:hint="eastAsia" w:ascii="Times New Roman" w:hAnsi="Times New Roman" w:eastAsia="FangSong" w:cs="Times New Roman"/>
              </w:rPr>
              <w:t>必定处于体心</w:t>
            </w:r>
            <w:r>
              <w:rPr>
                <w:rFonts w:hint="eastAsia" w:ascii="Times New Roman" w:hAnsi="Times New Roman" w:eastAsia="Times New Roman" w:cs="Times New Roman"/>
              </w:rPr>
              <w:t>（</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氧原子处于</w:t>
            </w:r>
            <w:r>
              <w:rPr>
                <w:rFonts w:ascii="Times New Roman" w:hAnsi="Times New Roman" w:eastAsia="Times New Roman" w:cs="Times New Roman"/>
              </w:rPr>
              <w:t xml:space="preserve"> 12 </w:t>
            </w:r>
            <w:r>
              <w:rPr>
                <w:rFonts w:hint="eastAsia" w:ascii="Times New Roman" w:hAnsi="Times New Roman" w:eastAsia="FangSong" w:cs="Times New Roman"/>
              </w:rPr>
              <w:t>根棱中点</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化学式依然严格为</w:t>
            </w:r>
            <w:r>
              <w:rPr>
                <w:rFonts w:ascii="Times New Roman" w:hAnsi="Times New Roman" w:eastAsia="Times New Roman" w:cs="Times New Roman"/>
              </w:rPr>
              <w:t xml:space="preserve"> </w:t>
            </w:r>
            <m:oMath>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b/>
                <w:bCs/>
              </w:rPr>
              <w:t xml:space="preserve">密度计算漏乘</w:t>
            </w:r>
            <w:r>
              <w:rPr>
                <w:rFonts w:ascii="Times New Roman" w:hAnsi="Times New Roman" w:eastAsia="Times New Roman" w:cs="Times New Roman"/>
                <w:b/>
                <w:bCs/>
              </w:rPr>
              <w:t xml:space="preserve"> </w:t>
            </w:r>
            <m:oMath>
              <m:sSup>
                <m:e>
                  <m:r>
                    <m:t>10</m:t>
                  </m:r>
                </m:e>
                <m:sup>
                  <m:r>
                    <m:rPr>
                      <m:sty m:val="p"/>
                    </m:rPr>
                    <m:t>−</m:t>
                  </m:r>
                  <m:r>
                    <m:t>24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转换</w:t>
            </w:r>
          </w:p>
        </w:tc>
        <w:tc>
          <w:tcPr/>
          <w:p>
            <w:pPr>
              <w:pStyle w:val="Compact"/>
              <w:jc w:val="center"/>
            </w:pPr>
            <w:r>
              <w:rPr>
                <w:rFonts w:hint="eastAsia" w:ascii="Times New Roman" w:hAnsi="Times New Roman" w:eastAsia="FangSong" w:cs="Times New Roman"/>
              </w:rPr>
              <w:t>计算晶体密度时</w:t>
            </w:r>
            <w:r>
              <w:rPr>
                <w:rFonts w:hint="eastAsia" w:ascii="Times New Roman" w:hAnsi="Times New Roman" w:eastAsia="Times New Roman" w:cs="Times New Roman"/>
              </w:rPr>
              <w:t>，</w:t>
            </w:r>
            <w:r>
              <w:rPr>
                <w:rFonts w:hint="eastAsia" w:ascii="Times New Roman" w:hAnsi="Times New Roman" w:eastAsia="FangSong" w:cs="Times New Roman"/>
              </w:rPr>
              <w:t>将摩尔质量除以阿伏伽德罗常数后</w:t>
            </w:r>
            <w:r>
              <w:rPr>
                <w:rFonts w:hint="eastAsia" w:ascii="Times New Roman" w:hAnsi="Times New Roman" w:eastAsia="Times New Roman" w:cs="Times New Roman"/>
              </w:rPr>
              <w:t>，</w:t>
            </w:r>
            <w:r>
              <w:rPr>
                <w:rFonts w:hint="eastAsia" w:ascii="Times New Roman" w:hAnsi="Times New Roman" w:eastAsia="FangSong" w:cs="Times New Roman"/>
              </w:rPr>
              <w:t>直接除以以</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为单位的体积</w:t>
            </w:r>
            <w:r>
              <w:rPr>
                <w:rFonts w:hint="eastAsia" w:ascii="Times New Roman" w:hAnsi="Times New Roman" w:eastAsia="Times New Roman" w:cs="Times New Roman"/>
              </w:rPr>
              <w:t>，</w:t>
            </w:r>
            <w:r>
              <w:rPr>
                <w:rFonts w:hint="eastAsia" w:ascii="Times New Roman" w:hAnsi="Times New Roman" w:eastAsia="FangSong" w:cs="Times New Roman"/>
              </w:rPr>
              <w:t>结果出现高达</w:t>
            </w:r>
            <w:r>
              <w:rPr>
                <w:rFonts w:ascii="Times New Roman" w:hAnsi="Times New Roman" w:eastAsia="Times New Roman" w:cs="Times New Roman"/>
              </w:rPr>
              <w:t xml:space="preserve"> </w:t>
            </w:r>
            <m:oMath>
              <m:sSup>
                <m:e>
                  <m:r>
                    <m:t>10</m:t>
                  </m:r>
                </m:e>
                <m:sup>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的荒谬数值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养成量纲严密习惯</w:t>
            </w:r>
            <w:r>
              <w:rPr>
                <w:rFonts w:hint="eastAsia" w:ascii="Times New Roman" w:hAnsi="Times New Roman" w:eastAsia="Times New Roman" w:cs="Times New Roman"/>
              </w:rPr>
              <w:t>：</w:t>
            </w:r>
            <m:oMath>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计算密度时分母必须写成</w:t>
            </w:r>
            <w:r>
              <w:rPr>
                <w:rFonts w:ascii="Times New Roman" w:hAnsi="Times New Roman" w:eastAsia="Times New Roman" w:cs="Times New Roman"/>
              </w:rPr>
              <w:t xml:space="preserve"> </w:t>
            </w:r>
            <m:oMath>
              <m:sSub>
                <m:e>
                  <m:r>
                    <m:t>N</m:t>
                  </m:r>
                </m:e>
                <m:sub>
                  <m:r>
                    <m:t>A</m:t>
                  </m:r>
                </m:sub>
              </m:sSub>
              <m:r>
                <m:rPr>
                  <m:sty m:val="p"/>
                </m:rPr>
                <m:t>×</m:t>
              </m:r>
              <m:r>
                <m:rPr>
                  <m:sty m:val="p"/>
                </m:rPr>
                <m:t>(</m:t>
              </m:r>
              <m:r>
                <m:t>V</m:t>
              </m:r>
              <m:r>
                <m:rPr>
                  <m:sty m:val="p"/>
                </m:rPr>
                <m:t>×</m:t>
              </m:r>
              <m:sSup>
                <m:e>
                  <m:r>
                    <m:t>10</m:t>
                  </m:r>
                </m:e>
                <m:sup>
                  <m:r>
                    <m:rPr>
                      <m:sty m:val="p"/>
                    </m:rPr>
                    <m:t>−</m:t>
                  </m:r>
                  <m:r>
                    <m:t>24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算出的结果数值通常在</w:t>
            </w:r>
            <w:r>
              <w:rPr>
                <w:rFonts w:ascii="Times New Roman" w:hAnsi="Times New Roman" w:eastAsia="Times New Roman" w:cs="Times New Roman"/>
              </w:rPr>
              <w:t xml:space="preserve"> </w:t>
            </w:r>
            <m:oMath>
              <m:r>
                <m:t>1</m:t>
              </m:r>
              <m:r>
                <m:rPr>
                  <m:sty m:val="p"/>
                </m:rPr>
                <m:t>∼</m:t>
              </m:r>
              <m:r>
                <m:t>20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之间方为合理区间</w:t>
            </w:r>
            <w:r>
              <w:rPr>
                <w:rFonts w:hint="eastAsia" w:ascii="Times New Roman" w:hAnsi="Times New Roman" w:eastAsia="Times New Roman" w:cs="Times New Roman"/>
              </w:rPr>
              <w:t>。</w:t>
            </w:r>
          </w:p>
        </w:tc>
      </w:tr>
    </w:tbl>
    <w:bookmarkEnd w:id="95"/>
    <w:bookmarkStart w:id="97"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bookmarkStart w:id="9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结构基元与晶体结构四者构成了现代晶体学的三要素描述体系</w:t>
      </w:r>
      <w:r>
        <w:rPr>
          <w:rFonts w:hint="eastAsia" w:ascii="Times New Roman" w:hAnsi="Times New Roman" w:eastAsia="Times New Roman" w:cs="Times New Roman"/>
        </w:rPr>
        <w:t>，</w:t>
      </w:r>
      <w:r>
        <w:rPr>
          <w:rFonts w:hint="eastAsia" w:ascii="Times New Roman" w:hAnsi="Times New Roman" w:eastAsia="FangSong" w:cs="Times New Roman"/>
        </w:rPr>
        <w:t>其严格的数学与物理映射关系为</w:t>
      </w:r>
      <w:r>
        <w:rPr>
          <w:rFonts w:hint="eastAsia" w:ascii="Times New Roman" w:hAnsi="Times New Roman" w:eastAsia="Times New Roman" w:cs="Times New Roman"/>
        </w:rPr>
        <w:t>：</w:t>
      </w:r>
      <m:oMath>
        <m:oMathPr>
          <m:ctrlPr>
            <w:rPr>
              <w:sz w:val="28"/>
              <w:szCs w:val="28"/>
            </w:rPr>
          </m:ctrlPr>
        </m:oMathPr>
        <m:r>
          <m:rPr>
            <m:nor/>
            <m:sty m:val="p"/>
          </m:rPr>
          <m:t>晶体结构</m:t>
        </m:r>
        <m:r>
          <m:rPr>
            <m:sty m:val="p"/>
          </m:rPr>
          <m:t>=</m:t>
        </m:r>
        <m:r>
          <m:rPr>
            <m:nor/>
            <m:sty m:val="p"/>
          </m:rPr>
          <m:t>空间点阵</m:t>
        </m:r>
        <m:r>
          <m:rPr>
            <m:sty m:val="p"/>
          </m:rPr>
          <m:t>+</m:t>
        </m:r>
        <m:r>
          <m:rPr>
            <m:nor/>
            <m:sty m:val="p"/>
          </m:rPr>
          <m:t>结构基元</m:t>
        </m:r>
      </m:oMath>
      <w:r>
        <w:rPr>
          <w:rFonts w:hint="eastAsia" w:ascii="Times New Roman" w:hAnsi="Times New Roman" w:eastAsia="Times New Roman" w:cs="Times New Roman"/>
        </w:rPr>
        <w:t>。</w:t>
      </w:r>
      <w:r>
        <w:rPr>
          <w:rFonts w:hint="eastAsia" w:ascii="Times New Roman" w:hAnsi="Times New Roman" w:eastAsia="FangSong" w:cs="Times New Roman"/>
        </w:rPr>
        <w:t>空间点阵是一个在三维空间中按周期性平移矢量无限排列的几何点集合</w:t>
      </w:r>
      <w:r>
        <w:rPr>
          <w:rFonts w:hint="eastAsia" w:ascii="Times New Roman" w:hAnsi="Times New Roman" w:eastAsia="Times New Roman" w:cs="Times New Roman"/>
        </w:rPr>
        <w:t>，</w:t>
      </w:r>
      <w:r>
        <w:rPr>
          <w:rFonts w:hint="eastAsia" w:ascii="Times New Roman" w:hAnsi="Times New Roman" w:eastAsia="FangSong" w:cs="Times New Roman"/>
        </w:rPr>
        <w:t>属于纯几何与数学抽象</w:t>
      </w:r>
      <w:r>
        <w:rPr>
          <w:rFonts w:hint="eastAsia" w:ascii="Times New Roman" w:hAnsi="Times New Roman" w:eastAsia="Times New Roman" w:cs="Times New Roman"/>
        </w:rPr>
        <w:t>；</w:t>
      </w:r>
      <w:r>
        <w:rPr>
          <w:rFonts w:hint="eastAsia" w:ascii="Times New Roman" w:hAnsi="Times New Roman" w:eastAsia="FangSong" w:cs="Times New Roman"/>
        </w:rPr>
        <w:t>点阵中的每一个几何位置被称为点阵点</w:t>
      </w:r>
      <w:r>
        <w:rPr>
          <w:rFonts w:hint="eastAsia" w:ascii="Times New Roman" w:hAnsi="Times New Roman" w:eastAsia="Times New Roman" w:cs="Times New Roman"/>
        </w:rPr>
        <w: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这意味着将观察者置于空间点阵中的任意一个点阵点向四周任意方向观察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所看到的微观几何构型与原子排布在空间取向上必须严格全同</w:t>
      </w:r>
      <w:r>
        <w:rPr>
          <w:rFonts w:hint="eastAsia" w:ascii="Times New Roman" w:hAnsi="Times New Roman" w:eastAsia="Times New Roman" w:cs="Times New Roman"/>
        </w:rPr>
        <w:t>。</w:t>
      </w:r>
      <w:r>
        <w:rPr>
          <w:rFonts w:hint="eastAsia" w:ascii="Times New Roman" w:hAnsi="Times New Roman" w:eastAsia="FangSong" w:cs="Times New Roman"/>
        </w:rPr>
        <w:t>结构基元是真实晶体结构中包含全部化学与对称信息的最小实体单元</w:t>
      </w:r>
      <w:r>
        <w:rPr>
          <w:rFonts w:hint="eastAsia" w:ascii="Times New Roman" w:hAnsi="Times New Roman" w:eastAsia="Times New Roman" w:cs="Times New Roman"/>
        </w:rPr>
        <w:t>，</w:t>
      </w:r>
      <w:r>
        <w:rPr>
          <w:rFonts w:hint="eastAsia" w:ascii="Times New Roman" w:hAnsi="Times New Roman" w:eastAsia="FangSong" w:cs="Times New Roman"/>
        </w:rPr>
        <w:t>可以由单个原子</w:t>
      </w:r>
      <w:r>
        <w:rPr>
          <w:rFonts w:hint="eastAsia" w:ascii="Times New Roman" w:hAnsi="Times New Roman" w:eastAsia="Times New Roman" w:cs="Times New Roman"/>
        </w:rPr>
        <w:t>、</w:t>
      </w:r>
      <w:r>
        <w:rPr>
          <w:rFonts w:hint="eastAsia" w:ascii="Times New Roman" w:hAnsi="Times New Roman" w:eastAsia="FangSong" w:cs="Times New Roman"/>
        </w:rPr>
        <w:t>多个原子或完整的分子簇构成</w:t>
      </w:r>
      <w:r>
        <w:rPr>
          <w:rFonts w:hint="eastAsia" w:ascii="Times New Roman" w:hAnsi="Times New Roman" w:eastAsia="Times New Roman" w:cs="Times New Roman"/>
        </w:rPr>
        <w:t>。</w:t>
      </w:r>
      <w:r>
        <w:rPr>
          <w:rFonts w:hint="eastAsia" w:ascii="Times New Roman" w:hAnsi="Times New Roman" w:eastAsia="FangSong" w:cs="Times New Roman"/>
        </w:rPr>
        <w:t>将相同的结构基元不发生任何旋转地平行平移挂载到点阵点上</w:t>
      </w:r>
      <w:r>
        <w:rPr>
          <w:rFonts w:hint="eastAsia" w:ascii="Times New Roman" w:hAnsi="Times New Roman" w:eastAsia="Times New Roman" w:cs="Times New Roman"/>
        </w:rPr>
        <w:t>，</w:t>
      </w:r>
      <w:r>
        <w:rPr>
          <w:rFonts w:hint="eastAsia" w:ascii="Times New Roman" w:hAnsi="Times New Roman" w:eastAsia="FangSong" w:cs="Times New Roman"/>
        </w:rPr>
        <w:t>便完整重构出真实的三维晶体结构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金属铜采取面心立方最密堆积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铜原子周围环境完全全同</w:t>
      </w:r>
      <w:r>
        <w:rPr>
          <w:rFonts w:hint="eastAsia" w:ascii="Times New Roman" w:hAnsi="Times New Roman" w:eastAsia="Times New Roman" w:cs="Times New Roman"/>
        </w:rPr>
        <w:t>，</w:t>
      </w:r>
      <w:r>
        <w:rPr>
          <w:rFonts w:hint="eastAsia" w:ascii="Times New Roman" w:hAnsi="Times New Roman" w:eastAsia="FangSong" w:cs="Times New Roman"/>
        </w:rPr>
        <w:t>因此其空间点阵为面心立方布拉菲点阵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结构基元为单个铜原子</w:t>
      </w:r>
      <w:r>
        <w:rPr>
          <w:rFonts w:hint="eastAsia" w:ascii="Times New Roman" w:hAnsi="Times New Roman" w:eastAsia="Times New Roman" w:cs="Times New Roman"/>
        </w:rPr>
        <w:t>（</w:t>
      </w:r>
      <w:r>
        <w:rPr>
          <w:rFonts w:hint="eastAsia" w:ascii="Times New Roman" w:hAnsi="Times New Roman" w:eastAsia="FangSong" w:cs="Times New Roman"/>
        </w:rPr>
        <w:t>处于分数坐标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干冰晶体中二氧化碳分子占据面心立方晶胞的顶角与面心</w:t>
      </w:r>
      <w:r>
        <w:rPr>
          <w:rFonts w:hint="eastAsia" w:ascii="Times New Roman" w:hAnsi="Times New Roman" w:eastAsia="Times New Roman" w:cs="Times New Roman"/>
        </w:rPr>
        <w:t>，</w:t>
      </w:r>
      <w:r>
        <w:rPr>
          <w:rFonts w:hint="eastAsia" w:ascii="Times New Roman" w:hAnsi="Times New Roman" w:eastAsia="FangSong" w:cs="Times New Roman"/>
        </w:rPr>
        <w:t>其空间点阵同样为面心立方点阵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结构基元为单个处于特定空间取向的完整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金刚石晶体所属的空间点阵为面心立方点阵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其结构基元由</w:t>
      </w:r>
      <w:r>
        <w:rPr>
          <w:rFonts w:ascii="Times New Roman" w:hAnsi="Times New Roman" w:eastAsia="Times New Roman" w:cs="Times New Roman"/>
        </w:rPr>
        <w:t xml:space="preserve"> 2 </w:t>
      </w:r>
      <w:r>
        <w:rPr>
          <w:rFonts w:hint="eastAsia" w:ascii="Times New Roman" w:hAnsi="Times New Roman" w:eastAsia="FangSong" w:cs="Times New Roman"/>
        </w:rPr>
        <w:t>个碳原子共同构成</w:t>
      </w:r>
      <w:r>
        <w:rPr>
          <w:rFonts w:hint="eastAsia" w:ascii="Times New Roman" w:hAnsi="Times New Roman" w:eastAsia="Times New Roman" w:cs="Times New Roman"/>
        </w:rPr>
        <w:t>（</w:t>
      </w:r>
      <w:r>
        <w:rPr>
          <w:rFonts w:hint="eastAsia" w:ascii="Times New Roman" w:hAnsi="Times New Roman" w:eastAsia="FangSong" w:cs="Times New Roman"/>
        </w:rPr>
        <w:t>一个碳原子位于坐标原点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另一个碳原子位于体对角线四分之一处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金刚石晶胞内包含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但绝对不能将这</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个碳原子全部看作是独立的点阵点</w:t>
      </w:r>
      <w:r>
        <w:rPr>
          <w:rFonts w:hint="eastAsia" w:ascii="Times New Roman" w:hAnsi="Times New Roman" w:eastAsia="Times New Roman" w:cs="Times New Roman"/>
        </w:rPr>
        <w:t>。</w:t>
      </w:r>
      <w:r>
        <w:rPr>
          <w:rFonts w:hint="eastAsia" w:ascii="Times New Roman" w:hAnsi="Times New Roman" w:eastAsia="FangSong" w:cs="Times New Roman"/>
        </w:rPr>
        <w:t>根据点阵点的严格定义</w:t>
      </w:r>
      <w:r>
        <w:rPr>
          <w:rFonts w:hint="eastAsia" w:ascii="Times New Roman" w:hAnsi="Times New Roman" w:eastAsia="Times New Roman" w:cs="Times New Roman"/>
        </w:rPr>
        <w:t>，</w:t>
      </w:r>
      <w:r>
        <w:rPr>
          <w:rFonts w:hint="eastAsia" w:ascii="Times New Roman" w:hAnsi="Times New Roman" w:eastAsia="FangSong" w:cs="Times New Roman"/>
        </w:rPr>
        <w:t>所有点阵点周围的物理环境必须完全等价且取向全同</w:t>
      </w:r>
      <w:r>
        <w:rPr>
          <w:rFonts w:hint="eastAsia" w:ascii="Times New Roman" w:hAnsi="Times New Roman" w:eastAsia="Times New Roman" w:cs="Times New Roman"/>
        </w:rPr>
        <w:t>。</w:t>
      </w: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位于面心立方格点</w:t>
      </w:r>
      <w:r>
        <w:rPr>
          <w:rFonts w:hint="eastAsia" w:ascii="Times New Roman" w:hAnsi="Times New Roman" w:eastAsia="Times New Roman" w:cs="Times New Roman"/>
        </w:rPr>
        <w:t>（</w:t>
      </w:r>
      <w:r>
        <w:rPr>
          <w:rFonts w:hint="eastAsia" w:ascii="Times New Roman" w:hAnsi="Times New Roman" w:eastAsia="FangSong" w:cs="Times New Roman"/>
        </w:rPr>
        <w:t>如顶角</w:t>
      </w:r>
      <w:r>
        <w:rPr>
          <w:rFonts w:hint="eastAsia" w:ascii="Times New Roman" w:hAnsi="Times New Roman" w:eastAsia="Times New Roman" w:cs="Times New Roman"/>
        </w:rPr>
        <w:t>）</w:t>
      </w:r>
      <w:r>
        <w:rPr>
          <w:rFonts w:hint="eastAsia" w:ascii="Times New Roman" w:hAnsi="Times New Roman" w:eastAsia="FangSong" w:cs="Times New Roman"/>
        </w:rPr>
        <w:t>的碳原子向空间伸出的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共价单键指向正四面体的四个顶点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而位于内部四面体空隙位置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根共价键指向相反方向的倒四面体顶点</w:t>
      </w:r>
      <w:r>
        <w:rPr>
          <w:rFonts w:hint="eastAsia" w:ascii="Times New Roman" w:hAnsi="Times New Roman" w:eastAsia="Times New Roman" w:cs="Times New Roman"/>
        </w:rPr>
        <w:t>。</w:t>
      </w:r>
      <w:r>
        <w:rPr>
          <w:rFonts w:hint="eastAsia" w:ascii="Times New Roman" w:hAnsi="Times New Roman" w:eastAsia="FangSong" w:cs="Times New Roman"/>
        </w:rPr>
        <w:t>两类碳原子在空间微观环境上相差一个</w:t>
      </w:r>
      <w:r>
        <w:rPr>
          <w:rFonts w:ascii="Times New Roman" w:hAnsi="Times New Roman" w:eastAsia="Times New Roman" w:cs="Times New Roman"/>
        </w:rPr>
        <w:t xml:space="preserve"> 180° </w:t>
      </w:r>
      <w:r>
        <w:rPr>
          <w:rFonts w:hint="eastAsia" w:ascii="Times New Roman" w:hAnsi="Times New Roman" w:eastAsia="FangSong" w:cs="Times New Roman"/>
        </w:rPr>
        <w:t>的反转或四面体取向颠倒</w:t>
      </w:r>
      <w:r>
        <w:rPr>
          <w:rFonts w:hint="eastAsia" w:ascii="Times New Roman" w:hAnsi="Times New Roman" w:eastAsia="Times New Roman" w:cs="Times New Roman"/>
        </w:rPr>
        <w:t>，</w:t>
      </w:r>
      <w:r>
        <w:rPr>
          <w:rFonts w:hint="eastAsia" w:ascii="Times New Roman" w:hAnsi="Times New Roman" w:eastAsia="FangSong" w:cs="Times New Roman"/>
        </w:rPr>
        <w:t>彼此之间不能通过纯平移操作实现空间全同重合</w:t>
      </w:r>
      <w:r>
        <w:rPr>
          <w:rFonts w:hint="eastAsia" w:ascii="Times New Roman" w:hAnsi="Times New Roman" w:eastAsia="Times New Roman" w:cs="Times New Roman"/>
        </w:rPr>
        <w:t>。</w:t>
      </w:r>
      <w:r>
        <w:rPr>
          <w:rFonts w:hint="eastAsia" w:ascii="Times New Roman" w:hAnsi="Times New Roman" w:eastAsia="FangSong" w:cs="Times New Roman"/>
        </w:rPr>
        <w:t>因此这两类碳原子分属两套相互贯穿套构的面心立方点阵</w:t>
      </w:r>
      <w:r>
        <w:rPr>
          <w:rFonts w:hint="eastAsia" w:ascii="Times New Roman" w:hAnsi="Times New Roman" w:eastAsia="Times New Roman" w:cs="Times New Roman"/>
        </w:rPr>
        <w:t>，</w:t>
      </w:r>
      <w:r>
        <w:rPr>
          <w:rFonts w:hint="eastAsia" w:ascii="Times New Roman" w:hAnsi="Times New Roman" w:eastAsia="FangSong" w:cs="Times New Roman"/>
        </w:rPr>
        <w:t>必须将这一对取向互补的相邻碳原子绑定作为一个结构基元</w:t>
      </w:r>
      <w:r>
        <w:rPr>
          <w:rFonts w:hint="eastAsia" w:ascii="Times New Roman" w:hAnsi="Times New Roman" w:eastAsia="Times New Roman" w:cs="Times New Roman"/>
        </w:rPr>
        <w:t>，</w:t>
      </w:r>
      <w:r>
        <w:rPr>
          <w:rFonts w:hint="eastAsia" w:ascii="Times New Roman" w:hAnsi="Times New Roman" w:eastAsia="FangSong" w:cs="Times New Roman"/>
        </w:rPr>
        <w:t>整体挂载在单一的面心立方布拉菲点阵上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考虑由等间距排列的点阵点构成的一维直线点阵链</w:t>
      </w:r>
      <w:r>
        <w:rPr>
          <w:rFonts w:hint="eastAsia" w:ascii="Times New Roman" w:hAnsi="Times New Roman" w:eastAsia="Times New Roman" w:cs="Times New Roman"/>
        </w:rPr>
        <w:t>，</w:t>
      </w:r>
      <w:r>
        <w:rPr>
          <w:rFonts w:hint="eastAsia" w:ascii="Times New Roman" w:hAnsi="Times New Roman" w:eastAsia="FangSong" w:cs="Times New Roman"/>
        </w:rPr>
        <w:t>点阵周期为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设在点阵点上存在一个</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每次基元旋转角度为</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选取链上相邻的两个点阵点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A</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根据刚体旋转保距性质</w:t>
      </w:r>
      <w:r>
        <w:rPr>
          <w:rFonts w:hint="eastAsia" w:ascii="Times New Roman" w:hAnsi="Times New Roman" w:eastAsia="Times New Roman" w:cs="Times New Roman"/>
        </w:rPr>
        <w:t>，</w:t>
      </w:r>
      <w:r>
        <w:rPr>
          <w:rFonts w:hint="eastAsia" w:ascii="Times New Roman" w:hAnsi="Times New Roman" w:eastAsia="FangSong" w:cs="Times New Roman"/>
        </w:rPr>
        <w:t>新线段</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长度仍为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新两点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位于平行于原点阵链的一条直线上</w:t>
      </w:r>
      <w:r>
        <w:rPr>
          <w:rFonts w:hint="eastAsia" w:ascii="Times New Roman" w:hAnsi="Times New Roman" w:eastAsia="Times New Roman" w:cs="Times New Roman"/>
        </w:rPr>
        <w:t>，</w:t>
      </w:r>
      <w:r>
        <w:rPr>
          <w:rFonts w:hint="eastAsia" w:ascii="Times New Roman" w:hAnsi="Times New Roman" w:eastAsia="FangSong" w:cs="Times New Roman"/>
        </w:rPr>
        <w:t>通过几何三角投影可知</w:t>
      </w:r>
      <w:r>
        <w:rPr>
          <w:rFonts w:hint="eastAsia" w:ascii="Times New Roman" w:hAnsi="Times New Roman" w:eastAsia="Times New Roman" w:cs="Times New Roman"/>
        </w:rPr>
        <w:t>，</w:t>
      </w:r>
      <w:r>
        <w:rPr>
          <w:rFonts w:hint="eastAsia" w:ascii="Times New Roman" w:hAnsi="Times New Roman" w:eastAsia="FangSong" w:cs="Times New Roman"/>
        </w:rPr>
        <w:t>线段</w:t>
      </w:r>
      <w:r>
        <w:rPr>
          <w:rFonts w:ascii="Times New Roman" w:hAnsi="Times New Roman" w:eastAsia="Times New Roman" w:cs="Times New Roman"/>
        </w:rPr>
        <w:t xml:space="preserve"> </w:t>
      </w:r>
      <m:oMath>
        <m:sSup>
          <m:e>
            <m:r>
              <m:t>B</m:t>
            </m:r>
          </m:e>
          <m:sup>
            <m:r>
              <m:rPr>
                <m:sty m:val="p"/>
              </m:rPr>
              <m:t>′</m:t>
            </m:r>
          </m:sup>
        </m:sSup>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的长度为原点阵距离加上或减去两端回缩投影</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根据点阵平移周期性公理</w:t>
      </w:r>
      <w:r>
        <w:rPr>
          <w:rFonts w:hint="eastAsia" w:ascii="Times New Roman" w:hAnsi="Times New Roman" w:eastAsia="Times New Roman" w:cs="Times New Roman"/>
        </w:rPr>
        <w:t>，</w:t>
      </w:r>
      <w:r>
        <w:rPr>
          <w:rFonts w:hint="eastAsia" w:ascii="Times New Roman" w:hAnsi="Times New Roman" w:eastAsia="FangSong" w:cs="Times New Roman"/>
        </w:rPr>
        <w:t>由点阵对称操作生成的新格点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必须属于同一个空间点阵网络</w:t>
      </w:r>
      <w:r>
        <w:rPr>
          <w:rFonts w:hint="eastAsia" w:ascii="Times New Roman" w:hAnsi="Times New Roman" w:eastAsia="Times New Roman" w:cs="Times New Roman"/>
        </w:rPr>
        <w:t>，</w:t>
      </w:r>
      <w:r>
        <w:rPr>
          <w:rFonts w:hint="eastAsia" w:ascii="Times New Roman" w:hAnsi="Times New Roman" w:eastAsia="FangSong" w:cs="Times New Roman"/>
        </w:rPr>
        <w:t>两者之间的连线距离必须严格等于点阵基距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sSup>
          <m:e>
            <m:r>
              <m:t>A</m:t>
            </m:r>
          </m:e>
          <m:sup>
            <m:r>
              <m:rPr>
                <m:sty m:val="p"/>
              </m:rPr>
              <m:t>′</m:t>
            </m:r>
          </m:sup>
        </m:sSup>
        <m:r>
          <m:rPr>
            <m:sty m:val="p"/>
          </m:rPr>
          <m:t>=</m:t>
        </m:r>
        <m:r>
          <m:t>m</m:t>
        </m:r>
        <m:r>
          <m:t>a</m:t>
        </m:r>
      </m:oMath>
      <w:r>
        <w:rPr>
          <w:rFonts w:hint="eastAsia" w:ascii="Times New Roman" w:hAnsi="Times New Roman" w:eastAsia="Times New Roman" w:cs="Times New Roman"/>
        </w:rPr>
        <w:t xml:space="preserve">（</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两式联立得到</w:t>
      </w:r>
      <w:r>
        <w:rPr>
          <w:rFonts w:ascii="Times New Roman" w:hAnsi="Times New Roman" w:eastAsia="Times New Roman" w:cs="Times New Roman"/>
        </w:rPr>
        <w:t xml:space="preserve"> </w:t>
      </w:r>
      <m:oMath>
        <m:oMathPr>
          <m:ctrlPr>
            <w:rPr>
              <w:sz w:val="28"/>
              <w:szCs w:val="28"/>
            </w:rPr>
          </m:ctrlPr>
        </m:oMathPr>
        <m:r>
          <m:t>a</m:t>
        </m:r>
        <m:r>
          <m:rPr>
            <m:sty m:val="p"/>
          </m:rPr>
          <m:t>−</m:t>
        </m:r>
        <m:r>
          <m:t>2</m:t>
        </m:r>
        <m:r>
          <m:t>a</m:t>
        </m:r>
        <m:r>
          <m:rPr>
            <m:sty m:val="p"/>
          </m:rPr>
          <m:t>cos</m:t>
        </m:r>
        <m:r>
          <m:t>θ</m:t>
        </m:r>
        <m:r>
          <m:rPr>
            <m:sty m:val="p"/>
          </m:rPr>
          <m:t>=</m:t>
        </m:r>
        <m:r>
          <m:t>m</m:t>
        </m:r>
        <m:r>
          <m:t>a</m:t>
        </m:r>
        <m:r>
          <m:rPr>
            <m:sty m:val="p"/>
          </m:rPr>
          <m:t>⇒</m:t>
        </m:r>
        <m:r>
          <m:t>2</m:t>
        </m:r>
        <m:r>
          <m:rPr>
            <m:sty m:val="p"/>
          </m:rPr>
          <m:t>cos</m:t>
        </m:r>
        <m:r>
          <m:t>θ</m:t>
        </m:r>
        <m:r>
          <m:rPr>
            <m:sty m:val="p"/>
          </m:rPr>
          <m:t>=</m:t>
        </m:r>
        <m:r>
          <m:t>1</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令整数参量</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θ</m:t>
          </m:r>
          <m:r>
            <m:rPr>
              <m:sty m:val="p"/>
            </m:rPr>
            <m:t>=</m:t>
          </m:r>
          <m:f>
            <m:fPr>
              <m:type m:val="bar"/>
            </m:fPr>
            <m:num>
              <m:r>
                <m:t>N</m:t>
              </m:r>
            </m:num>
            <m:den>
              <m:r>
                <m:t>2</m:t>
              </m:r>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实数余弦函数的物理值域严格受限于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代数式</w:t>
      </w:r>
      <w:r>
        <w:rPr>
          <w:rFonts w:ascii="Times New Roman" w:hAnsi="Times New Roman" w:eastAsia="Times New Roman" w:cs="Times New Roman"/>
        </w:rPr>
        <w:t xml:space="preserve"> </w:t>
      </w:r>
      <m:oMath>
        <m:f>
          <m:fPr>
            <m:type m:val="bar"/>
          </m:fPr>
          <m:num>
            <m:r>
              <m:t>N</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N</m:t>
            </m:r>
          </m:num>
          <m:den>
            <m:r>
              <m:t>2</m:t>
            </m:r>
          </m:den>
        </m:f>
        <m:r>
          <m:rPr>
            <m:sty m:val="p"/>
          </m:rPr>
          <m:t>≤</m:t>
        </m:r>
        <m:r>
          <m:rPr>
            <m:sty m:val="p"/>
          </m:rPr>
          <m:t>+</m:t>
        </m:r>
        <m:r>
          <m:t>1</m:t>
        </m:r>
        <m:r>
          <m:rPr>
            <m:sty m:val="p"/>
          </m:rPr>
          <m:t>⇒</m:t>
        </m:r>
        <m:r>
          <m:rPr>
            <m:sty m:val="p"/>
          </m:rPr>
          <m:t>−</m:t>
        </m:r>
        <m:r>
          <m:t>2</m:t>
        </m:r>
        <m:r>
          <m:rPr>
            <m:sty m:val="p"/>
          </m:rPr>
          <m:t>≤</m:t>
        </m:r>
        <m:r>
          <m:t>N</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r>
        <w:rPr>
          <w:rFonts w:hint="eastAsia" w:ascii="Times New Roman" w:hAnsi="Times New Roman" w:eastAsia="FangSong" w:cs="Times New Roman"/>
        </w:rPr>
        <w:t>因此在全实数轴上整数量子数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唯独允许取得五个离散的孤立解</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将这五个数值代入旋转角反余弦函数</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全空间任意平移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该数理推导在代数上彻底排除了其他任何实数旋转角</w:t>
      </w:r>
      <w:r>
        <w:rPr>
          <w:rFonts w:hint="eastAsia" w:ascii="Times New Roman" w:hAnsi="Times New Roman" w:eastAsia="Times New Roman" w:cs="Times New Roman"/>
        </w:rPr>
        <w:t>，</w:t>
      </w:r>
      <w:r>
        <w:rPr>
          <w:rFonts w:hint="eastAsia" w:ascii="Times New Roman" w:hAnsi="Times New Roman" w:eastAsia="FangSong" w:cs="Times New Roman"/>
        </w:rPr>
        <w:t>严格证明了宏观晶体结构中仅允许存在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五次旋转对称轴对应单次旋转角度</w:t>
      </w:r>
      <w:r>
        <w:rPr>
          <w:rFonts w:ascii="Times New Roman" w:hAnsi="Times New Roman" w:eastAsia="Times New Roman" w:cs="Times New Roman"/>
        </w:rPr>
        <w:t xml:space="preserve"> </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正五边形的每个内角严格等于</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若尝试用正五边形密铺二维连续平面</w:t>
      </w:r>
      <w:r>
        <w:rPr>
          <w:rFonts w:hint="eastAsia" w:ascii="Times New Roman" w:hAnsi="Times New Roman" w:eastAsia="Times New Roman" w:cs="Times New Roman"/>
        </w:rPr>
        <w:t>，</w:t>
      </w:r>
      <w:r>
        <w:rPr>
          <w:rFonts w:hint="eastAsia" w:ascii="Times New Roman" w:hAnsi="Times New Roman" w:eastAsia="FangSong" w:cs="Times New Roman"/>
        </w:rPr>
        <w:t>将若干个正五边形共顶角拼接时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个正五边形聚集的内角和为</w:t>
      </w:r>
      <w:r>
        <w:rPr>
          <w:rFonts w:ascii="Times New Roman" w:hAnsi="Times New Roman" w:eastAsia="Times New Roman" w:cs="Times New Roman"/>
        </w:rPr>
        <w:t xml:space="preserve"> </w:t>
      </w:r>
      <m:oMath>
        <m:oMathPr>
          <m:ctrlPr>
            <w:rPr>
              <w:sz w:val="28"/>
              <w:szCs w:val="28"/>
            </w:rPr>
          </m:ctrlPr>
        </m:oMathPr>
        <m:r>
          <m:t>3</m:t>
        </m:r>
        <m:r>
          <m:rPr>
            <m:sty m:val="p"/>
          </m:rPr>
          <m:t>×</m:t>
        </m:r>
        <m:r>
          <m:t>108</m:t>
        </m:r>
        <m:r>
          <m:rPr>
            <m:sty m:val="p"/>
          </m:rPr>
          <m:t>°</m:t>
        </m:r>
        <m:r>
          <m:rPr>
            <m:sty m:val="p"/>
          </m:rPr>
          <m:t>=</m:t>
        </m:r>
        <m:r>
          <m:t>324</m:t>
        </m:r>
        <m:r>
          <m:rPr>
            <m:sty m:val="p"/>
          </m:rPr>
          <m:t>°</m:t>
        </m:r>
        <m:r>
          <m:rPr>
            <m:sty m:val="p"/>
          </m:rPr>
          <m:t>&lt;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留下了无法填补的</w:t>
      </w:r>
      <w:r>
        <w:rPr>
          <w:rFonts w:ascii="Times New Roman" w:hAnsi="Times New Roman" w:eastAsia="Times New Roman" w:cs="Times New Roman"/>
        </w:rPr>
        <w:t xml:space="preserve"> </w:t>
      </w:r>
      <m:oMath>
        <m:r>
          <m:t>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角度缝隙</w:t>
      </w:r>
      <w:r>
        <w:rPr>
          <w:rFonts w:hint="eastAsia" w:ascii="Times New Roman" w:hAnsi="Times New Roman" w:eastAsia="Times New Roman" w:cs="Times New Roman"/>
        </w:rPr>
        <w:t>；</w:t>
      </w:r>
      <w:r>
        <w:rPr>
          <w:rFonts w:hint="eastAsia" w:ascii="Times New Roman" w:hAnsi="Times New Roman" w:eastAsia="FangSong" w:cs="Times New Roman"/>
        </w:rPr>
        <w:t>若拼入</w:t>
      </w:r>
      <w:r>
        <w:rPr>
          <w:rFonts w:ascii="Times New Roman" w:hAnsi="Times New Roman" w:eastAsia="Times New Roman" w:cs="Times New Roman"/>
        </w:rPr>
        <w:t xml:space="preserve"> 4 </w:t>
      </w:r>
      <w:r>
        <w:rPr>
          <w:rFonts w:hint="eastAsia" w:ascii="Times New Roman" w:hAnsi="Times New Roman" w:eastAsia="FangSong" w:cs="Times New Roman"/>
        </w:rPr>
        <w:t>个正五边形</w:t>
      </w:r>
      <w:r>
        <w:rPr>
          <w:rFonts w:hint="eastAsia" w:ascii="Times New Roman" w:hAnsi="Times New Roman" w:eastAsia="Times New Roman" w:cs="Times New Roman"/>
        </w:rPr>
        <w:t>，</w:t>
      </w:r>
      <w:r>
        <w:rPr>
          <w:rFonts w:hint="eastAsia" w:ascii="Times New Roman" w:hAnsi="Times New Roman" w:eastAsia="FangSong" w:cs="Times New Roman"/>
        </w:rPr>
        <w:t>内角和则为</w:t>
      </w:r>
      <w:r>
        <w:rPr>
          <w:rFonts w:ascii="Times New Roman" w:hAnsi="Times New Roman" w:eastAsia="Times New Roman" w:cs="Times New Roman"/>
        </w:rPr>
        <w:t xml:space="preserve"> </w:t>
      </w:r>
      <m:oMath>
        <m:oMathPr>
          <m:ctrlPr>
            <w:rPr>
              <w:sz w:val="28"/>
              <w:szCs w:val="28"/>
            </w:rPr>
          </m:ctrlPr>
        </m:oMathPr>
        <m:r>
          <m:t>4</m:t>
        </m:r>
        <m:r>
          <m:rPr>
            <m:sty m:val="p"/>
          </m:rPr>
          <m:t>×</m:t>
        </m:r>
        <m:r>
          <m:t>108</m:t>
        </m:r>
        <m:r>
          <m:rPr>
            <m:sty m:val="p"/>
          </m:rPr>
          <m:t>°</m:t>
        </m:r>
        <m:r>
          <m:rPr>
            <m:sty m:val="p"/>
          </m:rPr>
          <m:t>=</m:t>
        </m:r>
        <m:r>
          <m:t>432</m:t>
        </m:r>
        <m:r>
          <m:rPr>
            <m:sty m:val="p"/>
          </m:rPr>
          <m:t>°</m:t>
        </m:r>
        <m:r>
          <m:rPr>
            <m:sty m:val="p"/>
          </m:rPr>
          <m:t>&gt;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发生严重的几何空间重叠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无论乘以任何正整数均无法整除圆周角</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正五边形在几何上无法实现二维平面的完全无间隙镶嵌</w:t>
      </w:r>
      <w:r>
        <w:rPr>
          <w:rFonts w:hint="eastAsia" w:ascii="Times New Roman" w:hAnsi="Times New Roman" w:eastAsia="Times New Roman" w:cs="Times New Roman"/>
        </w:rPr>
        <w:t>。</w:t>
      </w:r>
      <w:r>
        <w:rPr>
          <w:rFonts w:hint="eastAsia" w:ascii="Times New Roman" w:hAnsi="Times New Roman" w:eastAsia="FangSong" w:cs="Times New Roman"/>
        </w:rPr>
        <w:t>大于六次的旋转轴</w:t>
      </w:r>
      <w:r>
        <w:rPr>
          <w:rFonts w:hint="eastAsia" w:ascii="Times New Roman" w:hAnsi="Times New Roman" w:eastAsia="Times New Roman" w:cs="Times New Roman"/>
        </w:rPr>
        <w:t>（</w:t>
      </w:r>
      <w:r>
        <w:rPr>
          <w:rFonts w:hint="eastAsia" w:ascii="Times New Roman" w:hAnsi="Times New Roman" w:eastAsia="FangSong" w:cs="Times New Roman"/>
        </w:rPr>
        <w:t>例如正七边形内角约</w:t>
      </w:r>
      <w:r>
        <w:rPr>
          <w:rFonts w:ascii="Times New Roman" w:hAnsi="Times New Roman" w:eastAsia="Times New Roman" w:cs="Times New Roman"/>
        </w:rPr>
        <w:t xml:space="preserve"> </w:t>
      </w:r>
      <m:oMath>
        <m:oMathPr>
          <m:ctrlPr>
            <w:rPr>
              <w:sz w:val="28"/>
              <w:szCs w:val="28"/>
            </w:rPr>
          </m:ctrlPr>
        </m:oMathPr>
        <m:r>
          <m:t>128.57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正八边形内角</w:t>
      </w:r>
      <w:r>
        <w:rPr>
          <w:rFonts w:ascii="Times New Roman" w:hAnsi="Times New Roman" w:eastAsia="Times New Roman" w:cs="Times New Roman"/>
        </w:rPr>
        <w:t xml:space="preserve"> </w:t>
      </w:r>
      <m:oMath>
        <m:r>
          <m:t>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同样无法满足整除</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的平面密铺条件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五次旋转轴及大于六次的高阶对称轴在经典三维周期性空间点阵中被平移对称性严格绝对禁阻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判定晶体归属七大晶系的最高科学判据是其内部微观结构所具备的特征对称元素系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棱长大小关系</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与夹角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是由晶体特征对称元素所强制约束产生的几何必然结果</w:t>
      </w:r>
      <w:r>
        <w:rPr>
          <w:rFonts w:hint="eastAsia" w:ascii="Times New Roman" w:hAnsi="Times New Roman" w:eastAsia="Times New Roman" w:cs="Times New Roman"/>
        </w:rPr>
        <w:t>，</w:t>
      </w:r>
      <w:r>
        <w:rPr>
          <w:rFonts w:hint="eastAsia" w:ascii="Times New Roman" w:hAnsi="Times New Roman" w:eastAsia="FangSong" w:cs="Times New Roman"/>
        </w:rPr>
        <w:t>绝非晶系分类的根本前提</w:t>
      </w:r>
      <w:r>
        <w:rPr>
          <w:rFonts w:hint="eastAsia" w:ascii="Times New Roman" w:hAnsi="Times New Roman" w:eastAsia="Times New Roman" w:cs="Times New Roman"/>
        </w:rPr>
        <w:t>。</w:t>
      </w:r>
      <w:r>
        <w:rPr>
          <w:rFonts w:hint="eastAsia" w:ascii="Times New Roman" w:hAnsi="Times New Roman" w:eastAsia="FangSong" w:cs="Times New Roman"/>
        </w:rPr>
        <w:t>若一个晶体虽然偶然测得</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但其内部完全不具备立方晶系所固有的</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r>
        <w:rPr>
          <w:rFonts w:hint="eastAsia" w:ascii="Times New Roman" w:hAnsi="Times New Roman" w:eastAsia="FangSong" w:cs="Times New Roman"/>
        </w:rPr>
        <w:t>该晶体绝不能被归类为立方晶系</w:t>
      </w:r>
      <w:r>
        <w:rPr>
          <w:rFonts w:hint="eastAsia" w:ascii="Times New Roman" w:hAnsi="Times New Roman" w:eastAsia="Times New Roman" w:cs="Times New Roman"/>
        </w:rPr>
        <w:t>，</w:t>
      </w:r>
      <w:r>
        <w:rPr>
          <w:rFonts w:hint="eastAsia" w:ascii="Times New Roman" w:hAnsi="Times New Roman" w:eastAsia="FangSong" w:cs="Times New Roman"/>
        </w:rPr>
        <w:t>而只能依据其实际拥有的对称元素归入低对称晶系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七大晶系的微观核心特征对称元素与晶胞几何参数严格对应关系如下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hint="eastAsia" w:ascii="Times New Roman" w:hAnsi="Times New Roman" w:eastAsia="FangSong" w:cs="Times New Roman"/>
        </w:rPr>
        <w:t>无特征对称轴</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1</m:t>
        </m:r>
        <m:r>
          <m:rPr>
            <m:sty m:val="p"/>
          </m:rPr>
          <m:t>,</m:t>
        </m:r>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个二重旋转轴或垂直对称面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必须具有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在菱方晶胞下满足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立方晶胞在发生单轴微小压缩形变后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形变后垂直于底面的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轴长度与底面两条轴</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不再等长</w:t>
      </w:r>
      <w:r>
        <w:rPr>
          <w:rFonts w:hint="eastAsia" w:ascii="Times New Roman" w:hAnsi="Times New Roman" w:eastAsia="Times New Roman" w:cs="Times New Roman"/>
        </w:rPr>
        <w:t>，</w:t>
      </w:r>
      <w:r>
        <w:rPr>
          <w:rFonts w:hint="eastAsia" w:ascii="Times New Roman" w:hAnsi="Times New Roman" w:eastAsia="FangSong" w:cs="Times New Roman"/>
        </w:rPr>
        <w:t>穿过体对角线的</w:t>
      </w:r>
      <w:r>
        <w:rPr>
          <w:rFonts w:ascii="Times New Roman" w:hAnsi="Times New Roman" w:eastAsia="Times New Roman" w:cs="Times New Roman"/>
        </w:rPr>
        <w:t xml:space="preserve"> 4 </w:t>
      </w:r>
      <w:r>
        <w:rPr>
          <w:rFonts w:hint="eastAsia" w:ascii="Times New Roman" w:hAnsi="Times New Roman" w:eastAsia="FangSong" w:cs="Times New Roman"/>
        </w:rPr>
        <w:t>条轴与坐标轴的夹角发生改变</w:t>
      </w:r>
      <w:r>
        <w:rPr>
          <w:rFonts w:hint="eastAsia" w:ascii="Times New Roman" w:hAnsi="Times New Roman" w:eastAsia="Times New Roman" w:cs="Times New Roman"/>
        </w:rPr>
        <w:t>，</w:t>
      </w:r>
      <w:r>
        <w:rPr>
          <w:rFonts w:hint="eastAsia" w:ascii="Times New Roman" w:hAnsi="Times New Roman" w:eastAsia="FangSong" w:cs="Times New Roman"/>
        </w:rPr>
        <w:t>其对角线上的三重固有旋转对称性</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瞬间全部破缺丧失</w:t>
      </w:r>
      <w:r>
        <w:rPr>
          <w:rFonts w:hint="eastAsia" w:ascii="Times New Roman" w:hAnsi="Times New Roman" w:eastAsia="Times New Roman" w:cs="Times New Roman"/>
        </w:rPr>
        <w:t>；</w:t>
      </w:r>
      <w:r>
        <w:rPr>
          <w:rFonts w:hint="eastAsia" w:ascii="Times New Roman" w:hAnsi="Times New Roman" w:eastAsia="FangSong" w:cs="Times New Roman"/>
        </w:rPr>
        <w:t>体系唯一保留的最高对称轴是沿着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w:t>
      </w:r>
      <w:r>
        <w:rPr>
          <w:rFonts w:ascii="Times New Roman" w:hAnsi="Times New Roman" w:eastAsia="Times New Roman" w:cs="Times New Roman"/>
        </w:rPr>
        <w:t xml:space="preserve"> 1 </w:t>
      </w:r>
      <w:r>
        <w:rPr>
          <w:rFonts w:hint="eastAsia" w:ascii="Times New Roman" w:hAnsi="Times New Roman" w:eastAsia="FangSong" w:cs="Times New Roman"/>
        </w:rPr>
        <w:t>个四重旋转轴</w:t>
      </w:r>
      <w:r>
        <w:rPr>
          <w:rFonts w:hint="eastAsia" w:ascii="Times New Roman" w:hAnsi="Times New Roman" w:eastAsia="Times New Roman" w:cs="Times New Roman"/>
        </w:rPr>
        <w:t>（</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依据特征对称性判据</w:t>
      </w:r>
      <w:r>
        <w:rPr>
          <w:rFonts w:hint="eastAsia" w:ascii="Times New Roman" w:hAnsi="Times New Roman" w:eastAsia="Times New Roman" w:cs="Times New Roman"/>
        </w:rPr>
        <w:t>，</w:t>
      </w:r>
      <w:r>
        <w:rPr>
          <w:rFonts w:hint="eastAsia" w:ascii="Times New Roman" w:hAnsi="Times New Roman" w:eastAsia="FangSong" w:cs="Times New Roman"/>
        </w:rPr>
        <w:t>形变后的晶体严格归属于四方晶系</w:t>
      </w:r>
      <w:r>
        <w:rPr>
          <w:rFonts w:hint="eastAsia" w:ascii="Times New Roman" w:hAnsi="Times New Roman" w:eastAsia="Times New Roman" w:cs="Times New Roman"/>
        </w:rPr>
        <w:t>（Tetragonal）。</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十四种布拉菲点阵中四种基本带心型式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（Primitive）：</w:t>
      </w:r>
      <w:r>
        <w:rPr>
          <w:rFonts w:hint="eastAsia" w:ascii="Times New Roman" w:hAnsi="Times New Roman" w:eastAsia="FangSong" w:cs="Times New Roman"/>
        </w:rPr>
        <w:t>点阵点仅分布于平行六面体的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每个顶角被</w:t>
      </w:r>
      <w:r>
        <w:rPr>
          <w:rFonts w:ascii="Times New Roman" w:hAnsi="Times New Roman" w:eastAsia="Times New Roman" w:cs="Times New Roman"/>
        </w:rPr>
        <w:t xml:space="preserve"> 8 </w:t>
      </w:r>
      <w:r>
        <w:rPr>
          <w:rFonts w:hint="eastAsia" w:ascii="Times New Roman" w:hAnsi="Times New Roman" w:eastAsia="FangSong" w:cs="Times New Roman"/>
        </w:rPr>
        <w:t>个晶胞均摊共享</w:t>
      </w:r>
      <w:r>
        <w:rPr>
          <w:rFonts w:hint="eastAsia" w:ascii="Times New Roman" w:hAnsi="Times New Roman" w:eastAsia="Times New Roman" w:cs="Times New Roman"/>
        </w:rPr>
        <w:t>，</w:t>
      </w:r>
      <w:r>
        <w:rPr>
          <w:rFonts w:hint="eastAsia" w:ascii="Times New Roman" w:hAnsi="Times New Roman" w:eastAsia="FangSong" w:cs="Times New Roman"/>
        </w:rPr>
        <w:t>晶胞拥有的独立点阵点净数为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体心晶胞</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（Body-centered）：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体心点阵点独属于该晶胞</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面心晶胞</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（Face-centered）：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个面心位置</w:t>
      </w:r>
      <w:r>
        <w:rPr>
          <w:rFonts w:hint="eastAsia" w:ascii="Times New Roman" w:hAnsi="Times New Roman" w:eastAsia="Times New Roman" w:cs="Times New Roman"/>
        </w:rPr>
        <w:t>，</w:t>
      </w:r>
      <w:r>
        <w:rPr>
          <w:rFonts w:hint="eastAsia" w:ascii="Times New Roman" w:hAnsi="Times New Roman" w:eastAsia="FangSong" w:cs="Times New Roman"/>
        </w:rPr>
        <w:t>面心点阵点被相邻</w:t>
      </w:r>
      <w:r>
        <w:rPr>
          <w:rFonts w:ascii="Times New Roman" w:hAnsi="Times New Roman" w:eastAsia="Times New Roman" w:cs="Times New Roman"/>
        </w:rPr>
        <w:t xml:space="preserve"> 2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底心晶胞</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（Base-centered）：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个顶角及一对平行平面的中心位置</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立方晶系中绝对不存在底心立方点阵的严格证明</w:t>
      </w:r>
      <w:r>
        <w:rPr>
          <w:rFonts w:hint="eastAsia" w:ascii="Times New Roman" w:hAnsi="Times New Roman" w:eastAsia="Times New Roman" w:cs="Times New Roman"/>
        </w:rPr>
        <w:t>：</w:t>
      </w:r>
      <w:r>
        <w:rPr>
          <w:rFonts w:hint="eastAsia" w:ascii="Times New Roman" w:hAnsi="Times New Roman" w:eastAsia="FangSong" w:cs="Times New Roman"/>
        </w:rPr>
        <w:t>设在一个正六面体立方晶胞</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的上下底面中心引入附加点阵点构成所谓的底心立方点阵</w:t>
      </w:r>
      <w:r>
        <w:rPr>
          <w:rFonts w:hint="eastAsia" w:ascii="Times New Roman" w:hAnsi="Times New Roman" w:eastAsia="Times New Roman" w:cs="Times New Roman"/>
        </w:rPr>
        <w:t>。</w:t>
      </w:r>
      <w:r>
        <w:rPr>
          <w:rFonts w:hint="eastAsia" w:ascii="Times New Roman" w:hAnsi="Times New Roman" w:eastAsia="FangSong" w:cs="Times New Roman"/>
        </w:rPr>
        <w:t>考察该点阵结构</w:t>
      </w:r>
      <w:r>
        <w:rPr>
          <w:rFonts w:hint="eastAsia" w:ascii="Times New Roman" w:hAnsi="Times New Roman" w:eastAsia="Times New Roman" w:cs="Times New Roman"/>
        </w:rPr>
        <w:t>：</w:t>
      </w:r>
      <w:r>
        <w:rPr>
          <w:rFonts w:hint="eastAsia" w:ascii="Times New Roman" w:hAnsi="Times New Roman" w:eastAsia="FangSong" w:cs="Times New Roman"/>
        </w:rPr>
        <w:t>底面中心点阵点与底面四个顶角点阵点构成了一个边长为</w:t>
      </w:r>
      <w:r>
        <w:rPr>
          <w:rFonts w:ascii="Times New Roman" w:hAnsi="Times New Roman" w:eastAsia="Times New Roman" w:cs="Times New Roman"/>
        </w:rPr>
        <w:t xml:space="preserve"> </w:t>
      </w:r>
      <m:oMath>
        <m:f>
          <m:fPr>
            <m:type m:val="bar"/>
          </m:fPr>
          <m:num>
            <m:rad>
              <m:radPr>
                <m:degHide m:val="on"/>
              </m:radPr>
              <m:deg/>
              <m:e>
                <m:r>
                  <m:t>2</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的较小正方形网络</w:t>
      </w:r>
      <w:r>
        <w:rPr>
          <w:rFonts w:hint="eastAsia" w:ascii="Times New Roman" w:hAnsi="Times New Roman" w:eastAsia="Times New Roman" w:cs="Times New Roman"/>
        </w:rPr>
        <w:t>。</w:t>
      </w:r>
      <w:r>
        <w:rPr>
          <w:rFonts w:hint="eastAsia" w:ascii="Times New Roman" w:hAnsi="Times New Roman" w:eastAsia="FangSong" w:cs="Times New Roman"/>
        </w:rPr>
        <w:t>若将参考坐标系绕</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轴在水平面内旋转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重新选取基矢量</w:t>
      </w:r>
      <w:r>
        <w:rPr>
          <w:rFonts w:hint="eastAsia" w:ascii="Times New Roman" w:hAnsi="Times New Roman" w:eastAsia="Times New Roman" w:cs="Times New Roman"/>
        </w:rPr>
        <w:t>：</w:t>
      </w:r>
      <w:r>
        <w:rPr>
          <w:rFonts w:hint="eastAsia" w:ascii="Times New Roman" w:hAnsi="Times New Roman" w:eastAsia="FangSong" w:cs="Times New Roman"/>
        </w:rPr>
        <w:t>选取以相邻两个底面中心与顶角连线为新的底面基矢量</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bi"/>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其长度均为</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f>
          <m:fPr>
            <m:type m:val="bar"/>
          </m:fPr>
          <m:num>
            <m:rad>
              <m:radPr>
                <m:degHide m:val="on"/>
              </m:radPr>
              <m:deg/>
              <m:e>
                <m:r>
                  <m:t>2</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新主轴夹角依然严格保持正交</w:t>
      </w:r>
      <w:r>
        <w:rPr>
          <w:rFonts w:ascii="Times New Roman" w:hAnsi="Times New Roman" w:eastAsia="Times New Roman" w:cs="Times New Roman"/>
        </w:rPr>
        <w:t xml:space="preserve"> </w:t>
      </w:r>
      <m:oMath>
        <m:oMathPr>
          <m:ctrlPr>
            <w:rPr>
              <w:sz w:val="28"/>
              <w:szCs w:val="28"/>
            </w:rPr>
          </m:ctrlPr>
        </m:oMathP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垂直高轴保持原样</w:t>
      </w:r>
      <w:r>
        <w:rPr>
          <w:rFonts w:ascii="Times New Roman" w:hAnsi="Times New Roman" w:eastAsia="Times New Roman" w:cs="Times New Roman"/>
        </w:rPr>
        <w:t xml:space="preserve"> </w:t>
      </w:r>
      <m:oMath>
        <m:sSup>
          <m:e>
            <m:r>
              <m:rPr>
                <m:sty m:val="bi"/>
              </m:rPr>
              <m:t>c</m:t>
            </m:r>
          </m:e>
          <m:sup>
            <m:r>
              <m:rPr>
                <m:sty m:val="p"/>
              </m:rPr>
              <m:t>′</m:t>
            </m:r>
          </m:sup>
        </m:sSup>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长度</w:t>
      </w:r>
      <w:r>
        <w:rPr>
          <w:rFonts w:ascii="Times New Roman" w:hAnsi="Times New Roman" w:eastAsia="Times New Roman" w:cs="Times New Roman"/>
        </w:rPr>
        <w:t xml:space="preserve"> </w:t>
      </w:r>
      <m:oMath>
        <m:sSup>
          <m:e>
            <m:r>
              <m:t>c</m:t>
            </m:r>
          </m:e>
          <m:sup>
            <m:r>
              <m:rPr>
                <m:sty m:val="p"/>
              </m:rPr>
              <m:t>′</m:t>
            </m:r>
          </m:sup>
        </m:sSup>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在新晶胞中</w:t>
      </w:r>
      <w:r>
        <w:rPr>
          <w:rFonts w:hint="eastAsia" w:ascii="Times New Roman" w:hAnsi="Times New Roman" w:eastAsia="Times New Roman" w:cs="Times New Roman"/>
        </w:rPr>
        <w:t>，</w:t>
      </w:r>
      <w:r>
        <w:rPr>
          <w:rFonts w:hint="eastAsia" w:ascii="Times New Roman" w:hAnsi="Times New Roman" w:eastAsia="FangSong" w:cs="Times New Roman"/>
        </w:rPr>
        <w:t>点阵点仅分布于新平行六面体的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晶胞内部与面心完全无点</w:t>
      </w:r>
      <w:r>
        <w:rPr>
          <w:rFonts w:hint="eastAsia" w:ascii="Times New Roman" w:hAnsi="Times New Roman" w:eastAsia="Times New Roman" w:cs="Times New Roman"/>
        </w:rPr>
        <w:t>，</w:t>
      </w:r>
      <w:r>
        <w:rPr>
          <w:rFonts w:hint="eastAsia" w:ascii="Times New Roman" w:hAnsi="Times New Roman" w:eastAsia="FangSong" w:cs="Times New Roman"/>
        </w:rPr>
        <w:t>且三轴互相正交</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该新晶胞完全符合四方晶系素晶胞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的严格定义</w:t>
      </w:r>
      <w:r>
        <w:rPr>
          <w:rFonts w:hint="eastAsia" w:ascii="Times New Roman" w:hAnsi="Times New Roman" w:eastAsia="Times New Roman" w:cs="Times New Roman"/>
        </w:rPr>
        <w:t>。</w:t>
      </w:r>
      <w:r>
        <w:rPr>
          <w:rFonts w:hint="eastAsia" w:ascii="Times New Roman" w:hAnsi="Times New Roman" w:eastAsia="FangSong" w:cs="Times New Roman"/>
        </w:rPr>
        <w:t>这表明任何底心立方的几何构造</w:t>
      </w:r>
      <w:r>
        <w:rPr>
          <w:rFonts w:hint="eastAsia" w:ascii="Times New Roman" w:hAnsi="Times New Roman" w:eastAsia="Times New Roman" w:cs="Times New Roman"/>
        </w:rPr>
        <w:t>，</w:t>
      </w:r>
      <w:r>
        <w:rPr>
          <w:rFonts w:hint="eastAsia" w:ascii="Times New Roman" w:hAnsi="Times New Roman" w:eastAsia="FangSong" w:cs="Times New Roman"/>
        </w:rPr>
        <w:t>在代数上完全等价于一个体积更小的四方素晶胞</w:t>
      </w:r>
      <w:r>
        <w:rPr>
          <w:rFonts w:hint="eastAsia" w:ascii="Times New Roman" w:hAnsi="Times New Roman" w:eastAsia="Times New Roman" w:cs="Times New Roman"/>
        </w:rPr>
        <w:t>，</w:t>
      </w:r>
      <w:r>
        <w:rPr>
          <w:rFonts w:hint="eastAsia" w:ascii="Times New Roman" w:hAnsi="Times New Roman" w:eastAsia="FangSong" w:cs="Times New Roman"/>
        </w:rPr>
        <w:t>未能派生出任何新的独立点阵类型</w:t>
      </w:r>
      <w:r>
        <w:rPr>
          <w:rFonts w:hint="eastAsia" w:ascii="Times New Roman" w:hAnsi="Times New Roman" w:eastAsia="Times New Roman" w:cs="Times New Roman"/>
        </w:rPr>
        <w:t>，</w:t>
      </w:r>
      <w:r>
        <w:rPr>
          <w:rFonts w:hint="eastAsia" w:ascii="Times New Roman" w:hAnsi="Times New Roman" w:eastAsia="FangSong" w:cs="Times New Roman"/>
        </w:rPr>
        <w:t>因此底心立方点阵在结晶学上不存在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六方晶系不存在体心六方点阵的物理根源</w:t>
      </w:r>
      <w:r>
        <w:rPr>
          <w:rFonts w:hint="eastAsia" w:ascii="Times New Roman" w:hAnsi="Times New Roman" w:eastAsia="Times New Roman" w:cs="Times New Roman"/>
        </w:rPr>
        <w:t>：</w:t>
      </w:r>
      <w:r>
        <w:rPr>
          <w:rFonts w:hint="eastAsia" w:ascii="Times New Roman" w:hAnsi="Times New Roman" w:eastAsia="FangSong" w:cs="Times New Roman"/>
        </w:rPr>
        <w:t>六方晶系必须严格具备穿过主轴的六重旋转对称性</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若在六方平行六面体晶胞的几何体心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引入一个附加点阵点</w:t>
      </w:r>
      <w:r>
        <w:rPr>
          <w:rFonts w:hint="eastAsia" w:ascii="Times New Roman" w:hAnsi="Times New Roman" w:eastAsia="Times New Roman" w:cs="Times New Roman"/>
        </w:rPr>
        <w:t>，</w:t>
      </w:r>
      <w:r>
        <w:rPr>
          <w:rFonts w:hint="eastAsia" w:ascii="Times New Roman" w:hAnsi="Times New Roman" w:eastAsia="FangSong" w:cs="Times New Roman"/>
        </w:rPr>
        <w:t>该体心点阵点在绕六方主轴进行</w:t>
      </w:r>
      <w:r>
        <w:rPr>
          <w:rFonts w:ascii="Times New Roman" w:hAnsi="Times New Roman" w:eastAsia="Times New Roman" w:cs="Times New Roman"/>
        </w:rPr>
        <w:t xml:space="preserve"> 60° </w:t>
      </w:r>
      <w:r>
        <w:rPr>
          <w:rFonts w:hint="eastAsia" w:ascii="Times New Roman" w:hAnsi="Times New Roman" w:eastAsia="FangSong" w:cs="Times New Roman"/>
        </w:rPr>
        <w:t>旋转时</w:t>
      </w:r>
      <w:r>
        <w:rPr>
          <w:rFonts w:hint="eastAsia" w:ascii="Times New Roman" w:hAnsi="Times New Roman" w:eastAsia="Times New Roman" w:cs="Times New Roman"/>
        </w:rPr>
        <w:t>，</w:t>
      </w:r>
      <w:r>
        <w:rPr>
          <w:rFonts w:hint="eastAsia" w:ascii="Times New Roman" w:hAnsi="Times New Roman" w:eastAsia="FangSong" w:cs="Times New Roman"/>
        </w:rPr>
        <w:t>由于周围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个顶角在底面呈现</w:t>
      </w:r>
      <w:r>
        <w:rPr>
          <w:rFonts w:ascii="Times New Roman" w:hAnsi="Times New Roman" w:eastAsia="Times New Roman" w:cs="Times New Roman"/>
        </w:rPr>
        <w:t xml:space="preserve"> 60°/120° </w:t>
      </w:r>
      <w:r>
        <w:rPr>
          <w:rFonts w:hint="eastAsia" w:ascii="Times New Roman" w:hAnsi="Times New Roman" w:eastAsia="FangSong" w:cs="Times New Roman"/>
        </w:rPr>
        <w:t>非正交夹角</w:t>
      </w:r>
      <w:r>
        <w:rPr>
          <w:rFonts w:hint="eastAsia" w:ascii="Times New Roman" w:hAnsi="Times New Roman" w:eastAsia="Times New Roman" w:cs="Times New Roman"/>
        </w:rPr>
        <w:t>，</w:t>
      </w:r>
      <w:r>
        <w:rPr>
          <w:rFonts w:hint="eastAsia" w:ascii="Times New Roman" w:hAnsi="Times New Roman" w:eastAsia="FangSong" w:cs="Times New Roman"/>
        </w:rPr>
        <w:t>体心点旋转后所投射的新空间位置将落入晶胞内部的非对称非周期格点上</w:t>
      </w:r>
      <w:r>
        <w:rPr>
          <w:rFonts w:hint="eastAsia" w:ascii="Times New Roman" w:hAnsi="Times New Roman" w:eastAsia="Times New Roman" w:cs="Times New Roman"/>
        </w:rPr>
        <w:t>，</w:t>
      </w:r>
      <w:r>
        <w:rPr>
          <w:rFonts w:hint="eastAsia" w:ascii="Times New Roman" w:hAnsi="Times New Roman" w:eastAsia="FangSong" w:cs="Times New Roman"/>
        </w:rPr>
        <w:t>无法与点阵中的其他点阵点重合</w:t>
      </w:r>
      <w:r>
        <w:rPr>
          <w:rFonts w:hint="eastAsia" w:ascii="Times New Roman" w:hAnsi="Times New Roman" w:eastAsia="Times New Roman" w:cs="Times New Roman"/>
        </w:rPr>
        <w:t>。</w:t>
      </w:r>
      <w:r>
        <w:rPr>
          <w:rFonts w:hint="eastAsia" w:ascii="Times New Roman" w:hAnsi="Times New Roman" w:eastAsia="FangSong" w:cs="Times New Roman"/>
        </w:rPr>
        <w:t>强制引入体心点阵点将瞬间破坏全晶体的六重特征旋转对称性</w:t>
      </w:r>
      <w:r>
        <w:rPr>
          <w:rFonts w:hint="eastAsia" w:ascii="Times New Roman" w:hAnsi="Times New Roman" w:eastAsia="Times New Roman" w:cs="Times New Roman"/>
        </w:rPr>
        <w:t>，</w:t>
      </w:r>
      <w:r>
        <w:rPr>
          <w:rFonts w:hint="eastAsia" w:ascii="Times New Roman" w:hAnsi="Times New Roman" w:eastAsia="FangSong" w:cs="Times New Roman"/>
        </w:rPr>
        <w:t>迫使其对称性骤降为单斜或正交晶系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为了维持六重旋转特征对称性</w:t>
      </w:r>
      <w:r>
        <w:rPr>
          <w:rFonts w:hint="eastAsia" w:ascii="Times New Roman" w:hAnsi="Times New Roman" w:eastAsia="Times New Roman" w:cs="Times New Roman"/>
        </w:rPr>
        <w:t>，</w:t>
      </w:r>
      <w:r>
        <w:rPr>
          <w:rFonts w:hint="eastAsia" w:ascii="Times New Roman" w:hAnsi="Times New Roman" w:eastAsia="FangSong" w:cs="Times New Roman"/>
        </w:rPr>
        <w:t>六方晶系在十四种布拉菲点阵中唯独存在简单六方素点阵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与滑移面是三维周期点阵中包含分数微观平移的空间复合对称操作</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空间质点绕某旋转轴旋转</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紧接着沿着该旋转轴的方向平行滑动特定距离</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其中下标整数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严格标定了沿轴平移距离与晶格该轴点阵常数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w:t>
      </w:r>
      <w:r>
        <w:rPr>
          <w:rFonts w:hint="eastAsia" w:ascii="Times New Roman" w:hAnsi="Times New Roman" w:eastAsia="Times New Roman" w:cs="Times New Roman"/>
        </w:rPr>
        <w:t>，</w:t>
      </w:r>
      <w:r>
        <w:rPr>
          <w:rFonts w:hint="eastAsia" w:ascii="Times New Roman" w:hAnsi="Times New Roman" w:eastAsia="FangSong" w:cs="Times New Roman"/>
        </w:rPr>
        <w:t>即沿轴平移距离精确等于</w:t>
      </w:r>
      <w:r>
        <w:rPr>
          <w:rFonts w:ascii="Times New Roman" w:hAnsi="Times New Roman" w:eastAsia="Times New Roman" w:cs="Times New Roman"/>
        </w:rPr>
        <w:t xml:space="preserve"> </w:t>
      </w:r>
      <m:oMath>
        <m:r>
          <m:t>τ</m:t>
        </m:r>
        <m:r>
          <m:rPr>
            <m:sty m:val="p"/>
          </m:rPr>
          <m:t>=</m:t>
        </m:r>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滑移面定义为</w:t>
      </w:r>
      <w:r>
        <w:rPr>
          <w:rFonts w:hint="eastAsia" w:ascii="Times New Roman" w:hAnsi="Times New Roman" w:eastAsia="Times New Roman" w:cs="Times New Roman"/>
        </w:rPr>
        <w:t>：</w:t>
      </w:r>
      <w:r>
        <w:rPr>
          <w:rFonts w:hint="eastAsia" w:ascii="Times New Roman" w:hAnsi="Times New Roman" w:eastAsia="FangSong" w:cs="Times New Roman"/>
        </w:rPr>
        <w:t>关于某几何平面进行镜像反射</w:t>
      </w:r>
      <w:r>
        <w:rPr>
          <w:rFonts w:hint="eastAsia" w:ascii="Times New Roman" w:hAnsi="Times New Roman" w:eastAsia="Times New Roman" w:cs="Times New Roman"/>
        </w:rPr>
        <w:t>，</w:t>
      </w:r>
      <w:r>
        <w:rPr>
          <w:rFonts w:hint="eastAsia" w:ascii="Times New Roman" w:hAnsi="Times New Roman" w:eastAsia="FangSong" w:cs="Times New Roman"/>
        </w:rPr>
        <w:t>紧接着平行于该对称面滑动半个点阵常数或四分之一周期的分数平移矢量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螺旋轴的微观操作解析</w:t>
      </w:r>
      <w:r>
        <w:rPr>
          <w:rFonts w:hint="eastAsia" w:ascii="Times New Roman" w:hAnsi="Times New Roman" w:eastAsia="Times New Roman" w:cs="Times New Roman"/>
        </w:rPr>
        <w:t>：</w:t>
      </w:r>
      <w:r>
        <w:rPr>
          <w:rFonts w:hint="eastAsia" w:ascii="Times New Roman" w:hAnsi="Times New Roman" w:eastAsia="FangSong" w:cs="Times New Roman"/>
        </w:rPr>
        <w:t>设主轴沿笛卡尔</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位于坐标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处的微观原子在</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螺旋操作算符作用下</w:t>
      </w:r>
      <w:r>
        <w:rPr>
          <w:rFonts w:hint="eastAsia" w:ascii="Times New Roman" w:hAnsi="Times New Roman" w:eastAsia="Times New Roman" w:cs="Times New Roman"/>
        </w:rPr>
        <w:t>，</w:t>
      </w:r>
      <w:r>
        <w:rPr>
          <w:rFonts w:hint="eastAsia" w:ascii="Times New Roman" w:hAnsi="Times New Roman" w:eastAsia="FangSong" w:cs="Times New Roman"/>
        </w:rPr>
        <w:t>先绕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使坐标变为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1</m:t>
            </m:r>
          </m:num>
          <m:den>
            <m:r>
              <m:t>2</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总变换结果为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当对系统连续施加两次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再次旋转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使横坐标负负得正恢复为</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纵向平移量线性累加为</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2</m:t>
        </m:r>
        <m:r>
          <m:rPr>
            <m:sty m:val="p"/>
          </m:rPr>
          <m:t>+</m:t>
        </m:r>
        <m:r>
          <m:t>1</m:t>
        </m:r>
        <m:r>
          <m:rPr>
            <m:sty m:val="p"/>
          </m:rPr>
          <m:t>/</m:t>
        </m:r>
        <m:r>
          <m:t>2</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连续两次操作使原子的空间朝向完全复原</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方向恰好平移了一个完整的晶格点阵周期常数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由于点阵具有周期性同余等价性</w:t>
      </w:r>
      <w:r>
        <w:rPr>
          <w:rFonts w:hint="eastAsia" w:ascii="Times New Roman" w:hAnsi="Times New Roman" w:eastAsia="Times New Roman" w:cs="Times New Roman"/>
        </w:rPr>
        <w:t>，</w:t>
      </w:r>
      <w:r>
        <w:rPr>
          <w:rFonts w:hint="eastAsia" w:ascii="Times New Roman" w:hAnsi="Times New Roman" w:eastAsia="FangSong" w:cs="Times New Roman"/>
        </w:rPr>
        <w:t>平移完整常数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后的点与原点在物理上完全等价</w:t>
      </w:r>
      <w:r>
        <w:rPr>
          <w:rFonts w:hint="eastAsia" w:ascii="Times New Roman" w:hAnsi="Times New Roman" w:eastAsia="Times New Roman" w:cs="Times New Roman"/>
        </w:rPr>
        <w:t>，</w:t>
      </w:r>
      <w:r>
        <w:rPr>
          <w:rFonts w:hint="eastAsia" w:ascii="Times New Roman" w:hAnsi="Times New Roman" w:eastAsia="FangSong" w:cs="Times New Roman"/>
        </w:rPr>
        <w:t>严格满足空间群的代数封闭公理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滑移面分数平移矢量的空间几何分类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滑移矢量的空间方向严格平行于相应的一个晶格基轴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平移量等于该基轴周期常数的二分之一</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b</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滑移矢量沿着某一个晶面的面对角线方向进行</w:t>
      </w:r>
      <w:r>
        <w:rPr>
          <w:rFonts w:hint="eastAsia" w:ascii="Times New Roman" w:hAnsi="Times New Roman" w:eastAsia="Times New Roman" w:cs="Times New Roman"/>
        </w:rPr>
        <w:t>，</w:t>
      </w:r>
      <w:r>
        <w:rPr>
          <w:rFonts w:hint="eastAsia" w:ascii="Times New Roman" w:hAnsi="Times New Roman" w:eastAsia="FangSong" w:cs="Times New Roman"/>
        </w:rPr>
        <w:t>平移量等于两个相关基矢量之和的二分之一</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面内的平移矢量为</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主要存在于金刚石网状结构与高阶尖晶石晶体中</w:t>
      </w:r>
      <w:r>
        <w:rPr>
          <w:rFonts w:hint="eastAsia" w:ascii="Times New Roman" w:hAnsi="Times New Roman" w:eastAsia="Times New Roman" w:cs="Times New Roman"/>
        </w:rPr>
        <w:t>，</w:t>
      </w:r>
      <w:r>
        <w:rPr>
          <w:rFonts w:hint="eastAsia" w:ascii="Times New Roman" w:hAnsi="Times New Roman" w:eastAsia="FangSong" w:cs="Times New Roman"/>
        </w:rPr>
        <w:t>滑移矢量的平移量等于晶胞体对角线或面对角线长度的四分之一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例如平移矢量为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空间群符号的标准排布结构包含两大部分</w:t>
      </w:r>
      <w:r>
        <w:rPr>
          <w:rFonts w:hint="eastAsia" w:ascii="Times New Roman" w:hAnsi="Times New Roman" w:eastAsia="Times New Roman" w:cs="Times New Roman"/>
        </w:rPr>
        <w:t>：</w:t>
      </w:r>
      <w:r>
        <w:rPr>
          <w:rFonts w:hint="eastAsia" w:ascii="Times New Roman" w:hAnsi="Times New Roman" w:eastAsia="FangSong" w:cs="Times New Roman"/>
        </w:rPr>
        <w:t>首位字符为一个大写英文字母</w:t>
      </w:r>
      <w:r>
        <w:rPr>
          <w:rFonts w:hint="eastAsia" w:ascii="Times New Roman" w:hAnsi="Times New Roman" w:eastAsia="Times New Roman" w:cs="Times New Roman"/>
        </w:rPr>
        <w:t>，</w:t>
      </w:r>
      <w:r>
        <w:rPr>
          <w:rFonts w:hint="eastAsia" w:ascii="Times New Roman" w:hAnsi="Times New Roman" w:eastAsia="FangSong" w:cs="Times New Roman"/>
        </w:rPr>
        <w:t>标定该晶体所属的十四种布拉菲点阵带心类型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为面心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为底心</w:t>
      </w:r>
      <w:r>
        <w:rPr>
          <w:rFonts w:hint="eastAsia" w:ascii="Times New Roman" w:hAnsi="Times New Roman" w:eastAsia="Times New Roman" w:cs="Times New Roman"/>
        </w:rPr>
        <w:t>）；</w:t>
      </w:r>
      <w:r>
        <w:rPr>
          <w:rFonts w:hint="eastAsia" w:ascii="Times New Roman" w:hAnsi="Times New Roman" w:eastAsia="FangSong" w:cs="Times New Roman"/>
        </w:rPr>
        <w:t>随后的三个独立字符位置分别按晶系规范指示沿各个特征对称方向上的微观对称元素</w:t>
      </w:r>
      <w:r>
        <w:rPr>
          <w:rFonts w:hint="eastAsia" w:ascii="Times New Roman" w:hAnsi="Times New Roman" w:eastAsia="Times New Roman" w:cs="Times New Roman"/>
        </w:rPr>
        <w:t>（</w:t>
      </w:r>
      <w:r>
        <w:rPr>
          <w:rFonts w:hint="eastAsia" w:ascii="Times New Roman" w:hAnsi="Times New Roman" w:eastAsia="FangSong" w:cs="Times New Roman"/>
        </w:rPr>
        <w:t>数字表示旋转或螺旋轴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表示镜面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表示滑移面</w:t>
      </w:r>
      <w:r>
        <w:rPr>
          <w:rFonts w:hint="eastAsia" w:ascii="Times New Roman" w:hAnsi="Times New Roman" w:eastAsia="Times New Roman" w:cs="Times New Roman"/>
        </w:rPr>
        <w:t>，</w:t>
      </w:r>
      <w:r>
        <w:rPr>
          <w:rFonts w:hint="eastAsia" w:ascii="Times New Roman" w:hAnsi="Times New Roman" w:eastAsia="FangSong" w:cs="Times New Roman"/>
        </w:rPr>
        <w:t>斜线</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表示对称轴垂直于对称面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岩盐型氯化钠晶体空间群符号</w:t>
      </w:r>
      <w:r>
        <w:rPr>
          <w:rFonts w:ascii="Times New Roman" w:hAnsi="Times New Roman" w:eastAsia="Times New Roman" w:cs="Times New Roman"/>
        </w:rPr>
        <w:t xml:space="preserve"> </w:t>
      </w:r>
      <m:oMath>
        <m:r>
          <m:t>F</m:t>
        </m:r>
        <m:r>
          <m:t>m</m:t>
        </m:r>
        <m:acc>
          <m:accPr>
            <m:chr m:val="‾"/>
          </m:accPr>
          <m:e>
            <m:r>
              <m:t>3</m:t>
            </m:r>
          </m:e>
        </m:acc>
        <m:r>
          <m:t>m</m:t>
        </m:r>
      </m:oMath>
      <w:r>
        <w:rPr>
          <w:rFonts w:ascii="Times New Roman" w:hAnsi="Times New Roman" w:eastAsia="Times New Roman" w:cs="Times New Roman"/>
        </w:rPr>
        <w:t xml:space="preserve"> </w:t>
      </w:r>
      <w:r>
        <w:rPr>
          <w:rFonts w:hint="eastAsia" w:ascii="Times New Roman" w:hAnsi="Times New Roman" w:eastAsia="FangSong" w:cs="Times New Roman"/>
        </w:rPr>
        <w:t>的逐项微观解构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代表氯化钠晶体的空间点阵类型严格属于面心立方布拉菲点阵</w:t>
      </w:r>
      <w:r>
        <w:rPr>
          <w:rFonts w:hint="eastAsia" w:ascii="Times New Roman" w:hAnsi="Times New Roman" w:eastAsia="Times New Roman" w:cs="Times New Roman"/>
        </w:rPr>
        <w:t>（Face-centered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Cubic）；</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指示沿立方晶胞三个主轴</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010</m:t>
        </m:r>
        <m:r>
          <m:rPr>
            <m:sty m:val="p"/>
          </m:rPr>
          <m:t>]</m:t>
        </m:r>
        <m:r>
          <m:rPr>
            <m:sty m:val="p"/>
          </m:rPr>
          <m:t>,</m:t>
        </m:r>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垂直存在三个相互正交的对称全反射镜面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第二位字符</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存在三重反轴</w:t>
      </w:r>
      <w:r>
        <w:rPr>
          <w:rFonts w:hint="eastAsia" w:ascii="Times New Roman" w:hAnsi="Times New Roman" w:eastAsia="Times New Roman" w:cs="Times New Roman"/>
        </w:rPr>
        <w:t>（</w:t>
      </w:r>
      <w:r>
        <w:rPr>
          <w:rFonts w:hint="eastAsia" w:ascii="Times New Roman" w:hAnsi="Times New Roman" w:eastAsia="FangSong" w:cs="Times New Roman"/>
        </w:rPr>
        <w:t>即绕对角线旋转</w:t>
      </w:r>
      <w:r>
        <w:rPr>
          <w:rFonts w:ascii="Times New Roman" w:hAnsi="Times New Roman" w:eastAsia="Times New Roman" w:cs="Times New Roman"/>
        </w:rPr>
        <w:t xml:space="preserve"> 120° </w:t>
      </w:r>
      <w:r>
        <w:rPr>
          <w:rFonts w:hint="eastAsia" w:ascii="Times New Roman" w:hAnsi="Times New Roman" w:eastAsia="FangSong" w:cs="Times New Roman"/>
        </w:rPr>
        <w:t>紧接着进行空间体心反演复合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末位字符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存在二面角对称镜像反射面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正交晶系空间群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的微观信息解析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代表正交素点阵</w:t>
      </w:r>
      <w:r>
        <w:rPr>
          <w:rFonts w:hint="eastAsia" w:ascii="Times New Roman" w:hAnsi="Times New Roman" w:eastAsia="Times New Roman" w:cs="Times New Roman"/>
        </w:rPr>
        <w:t>。</w:t>
      </w:r>
      <w:r>
        <w:rPr>
          <w:rFonts w:hint="eastAsia" w:ascii="Times New Roman" w:hAnsi="Times New Roman" w:eastAsia="FangSong" w:cs="Times New Roman"/>
        </w:rPr>
        <w:t>随后的三位字符分别对应正交晶系的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三个主轴方向</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轴的方向为一个对角滑移面</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b</m:t>
            </m:r>
            <m:r>
              <m:rPr>
                <m:sty m:val="p"/>
              </m:rPr>
              <m:t>+</m:t>
            </m:r>
            <m:r>
              <m:rPr>
                <m:sty m:val="bi"/>
              </m:rPr>
              <m:t>c</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轴的方向为一个轴向滑移面</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代表简单六方点阵</w:t>
      </w:r>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sSub>
          <m:e>
            <m:r>
              <m:t>6</m:t>
            </m:r>
          </m:e>
          <m:sub>
            <m:r>
              <m:t>3</m:t>
            </m:r>
          </m:sub>
        </m:sSub>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轴存在一个六重螺旋轴</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加平移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且垂直于主轴存在一个水平对称镜面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指示垂直于底面棱边方向存在竖直镜面</w:t>
      </w:r>
      <w:r>
        <w:rPr>
          <w:rFonts w:hint="eastAsia" w:ascii="Times New Roman" w:hAnsi="Times New Roman" w:eastAsia="Times New Roman" w:cs="Times New Roman"/>
        </w:rPr>
        <w:t>；</w:t>
      </w:r>
      <w:r>
        <w:rPr>
          <w:rFonts w:hint="eastAsia" w:ascii="Times New Roman" w:hAnsi="Times New Roman" w:eastAsia="FangSong" w:cs="Times New Roman"/>
        </w:rPr>
        <w:t>第三位字符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指示沿对角线方向存在轴向滑移面</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晶胞由三个长度为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r>
          <m:t>α</m:t>
        </m:r>
        <m:r>
          <m:rPr>
            <m:sty m:val="p"/>
          </m:rPr>
          <m:t>,</m:t>
        </m:r>
        <m:r>
          <m:t>β</m:t>
        </m:r>
        <m:r>
          <m:rPr>
            <m:sty m:val="p"/>
          </m:rPr>
          <m:t>,</m:t>
        </m:r>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张成</w:t>
      </w:r>
      <w:r>
        <w:rPr>
          <w:rFonts w:hint="eastAsia" w:ascii="Times New Roman" w:hAnsi="Times New Roman" w:eastAsia="Times New Roman" w:cs="Times New Roman"/>
        </w:rPr>
        <w:t>。</w:t>
      </w:r>
      <w:r>
        <w:rPr>
          <w:rFonts w:hint="eastAsia" w:ascii="Times New Roman" w:hAnsi="Times New Roman" w:eastAsia="FangSong" w:cs="Times New Roman"/>
        </w:rPr>
        <w:t>平行六面体晶胞的真实三维空间物理体积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等于基矢量的标量三重积模长</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通过解析几何克拉默行列式展开</w:t>
      </w:r>
      <w:r>
        <w:rPr>
          <w:rFonts w:hint="eastAsia" w:ascii="Times New Roman" w:hAnsi="Times New Roman" w:eastAsia="Times New Roman" w:cs="Times New Roman"/>
        </w:rPr>
        <w:t>，</w:t>
      </w:r>
      <w:r>
        <w:rPr>
          <w:rFonts w:hint="eastAsia" w:ascii="Times New Roman" w:hAnsi="Times New Roman" w:eastAsia="FangSong" w:cs="Times New Roman"/>
        </w:rPr>
        <w:t>严格导出体积解析计算公式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对于正交晶系</w:t>
      </w:r>
      <w:r>
        <w:rPr>
          <w:rFonts w:hint="eastAsia" w:ascii="Times New Roman" w:hAnsi="Times New Roman" w:eastAsia="Times New Roman" w:cs="Times New Roman"/>
        </w:rPr>
        <w:t>、</w:t>
      </w:r>
      <w:r>
        <w:rPr>
          <w:rFonts w:hint="eastAsia" w:ascii="Times New Roman" w:hAnsi="Times New Roman" w:eastAsia="FangSong" w:cs="Times New Roman"/>
        </w:rPr>
        <w:t>四方晶系与立方晶系</w:t>
      </w:r>
      <w:r>
        <w:rPr>
          <w:rFonts w:hint="eastAsia" w:ascii="Times New Roman" w:hAnsi="Times New Roman" w:eastAsia="Times New Roman" w:cs="Times New Roman"/>
        </w:rPr>
        <w:t>，</w:t>
      </w:r>
      <w:r>
        <w:rPr>
          <w:rFonts w:hint="eastAsia" w:ascii="Times New Roman" w:hAnsi="Times New Roman" w:eastAsia="FangSong" w:cs="Times New Roman"/>
        </w:rPr>
        <w:t>三条基轴两两相互垂直正交</w:t>
      </w:r>
      <w:r>
        <w:rPr>
          <w:rFonts w:hint="eastAsia" w:ascii="Times New Roman" w:hAnsi="Times New Roman" w:eastAsia="Times New Roman" w:cs="Times New Roman"/>
        </w:rPr>
        <w:t>，</w:t>
      </w:r>
      <w:r>
        <w:rPr>
          <w:rFonts w:hint="eastAsia" w:ascii="Times New Roman" w:hAnsi="Times New Roman" w:eastAsia="FangSong" w:cs="Times New Roman"/>
        </w:rPr>
        <w:t>空间夹角严格满足</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cos</m:t>
        </m:r>
        <m:r>
          <m:t>90</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代入上述通式</w:t>
      </w:r>
      <w:r>
        <w:rPr>
          <w:rFonts w:hint="eastAsia" w:ascii="Times New Roman" w:hAnsi="Times New Roman" w:eastAsia="Times New Roman" w:cs="Times New Roman"/>
        </w:rPr>
        <w:t>，</w:t>
      </w:r>
      <w:r>
        <w:rPr>
          <w:rFonts w:hint="eastAsia" w:ascii="Times New Roman" w:hAnsi="Times New Roman" w:eastAsia="FangSong" w:cs="Times New Roman"/>
        </w:rPr>
        <w:t>根号内的项化简为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t>0</m:t>
            </m:r>
            <m:r>
              <m:rPr>
                <m:sty m:val="p"/>
              </m:rPr>
              <m:t>−</m:t>
            </m:r>
            <m:r>
              <m:t>0</m:t>
            </m:r>
            <m:r>
              <m:rPr>
                <m:sty m:val="p"/>
              </m:rPr>
              <m:t>−</m:t>
            </m:r>
            <m:r>
              <m:t>0</m:t>
            </m:r>
            <m:r>
              <m:rPr>
                <m:sty m:val="p"/>
              </m:rPr>
              <m:t>+</m:t>
            </m:r>
            <m:r>
              <m:t>0</m:t>
            </m:r>
          </m:e>
        </m:rad>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因此体积公式极简为底乘以高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在正交晶系中</w:t>
      </w:r>
      <w:r>
        <w:rPr>
          <w:rFonts w:hint="eastAsia" w:ascii="Times New Roman" w:hAnsi="Times New Roman" w:eastAsia="Times New Roman" w:cs="Times New Roman"/>
        </w:rPr>
        <w:t>：</w:t>
      </w:r>
      <m:oMath>
        <m:r>
          <m:t>V</m:t>
        </m:r>
        <m:r>
          <m:rPr>
            <m:sty m:val="p"/>
          </m:rPr>
          <m:t>=</m:t>
        </m:r>
        <m:r>
          <m:t>a</m:t>
        </m:r>
        <m:r>
          <m:t>b</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在四方晶系中</w:t>
      </w:r>
      <w:r>
        <w:rPr>
          <w:rFonts w:hint="eastAsia" w:ascii="Times New Roman" w:hAnsi="Times New Roman" w:eastAsia="Times New Roman" w:cs="Times New Roman"/>
        </w:rPr>
        <w:t>（</w:t>
      </w:r>
      <m:oMath>
        <m:r>
          <m:t>a</m:t>
        </m:r>
        <m:r>
          <m:rPr>
            <m:sty m:val="p"/>
          </m:rPr>
          <m:t>=</m:t>
        </m:r>
        <m:r>
          <m:t>b</m:t>
        </m:r>
      </m:oMath>
      <w:r>
        <w:rPr>
          <w:rFonts w:hint="eastAsia" w:ascii="Times New Roman" w:hAnsi="Times New Roman" w:eastAsia="Times New Roman" w:cs="Times New Roman"/>
        </w:rPr>
        <w:t xml:space="preserve">）：</w:t>
      </w:r>
      <m:oMath>
        <m:r>
          <m:t>V</m:t>
        </m:r>
        <m:r>
          <m:rPr>
            <m:sty m:val="p"/>
          </m:rPr>
          <m:t>=</m:t>
        </m:r>
        <m:sSup>
          <m:e>
            <m:r>
              <m:t>a</m:t>
            </m:r>
          </m:e>
          <m:sup>
            <m:r>
              <m:t>2</m:t>
            </m:r>
          </m:sup>
        </m:sSup>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 xml:space="preserve">）：</w:t>
      </w:r>
      <m:oMath>
        <m:r>
          <m:t>V</m:t>
        </m:r>
        <m:r>
          <m:rPr>
            <m:sty m:val="p"/>
          </m:rPr>
          <m:t>=</m:t>
        </m:r>
        <m:sSup>
          <m:e>
            <m:r>
              <m:t>a</m:t>
            </m:r>
          </m:e>
          <m:sup>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六方平行六面体晶胞的底面由两个长度均为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底面菱形的几何面积由平行四边形面积公式给出</w:t>
      </w:r>
      <w:r>
        <w:rPr>
          <w:rFonts w:hint="eastAsia" w:ascii="Times New Roman" w:hAnsi="Times New Roman" w:eastAsia="Times New Roman" w:cs="Times New Roman"/>
        </w:rPr>
        <w:t>：</w:t>
      </w:r>
      <m:oMath>
        <m:oMathPr>
          <m:ctrlPr>
            <w:rPr>
              <w:sz w:val="28"/>
              <w:szCs w:val="28"/>
            </w:rPr>
          </m:ctrlPr>
        </m:oMathPr>
        <m:sSub>
          <m:e>
            <m:r>
              <m:t>S</m:t>
            </m:r>
          </m:e>
          <m:sub>
            <m:r>
              <m:rPr>
                <m:nor/>
                <m:sty m:val="p"/>
              </m:rPr>
              <m:t>base</m:t>
            </m:r>
          </m:sub>
        </m:sSub>
        <m:r>
          <m:rPr>
            <m:sty m:val="p"/>
          </m:rPr>
          <m:t>=</m:t>
        </m:r>
        <m:r>
          <m:t>a</m:t>
        </m:r>
        <m:r>
          <m:rPr>
            <m:sty m:val="p"/>
          </m:rPr>
          <m:t>⋅</m:t>
        </m:r>
        <m:r>
          <m:t>a</m:t>
        </m:r>
        <m:r>
          <m:rPr>
            <m:sty m:val="p"/>
          </m:rPr>
          <m:t>⋅</m:t>
        </m:r>
        <m:r>
          <m:rPr>
            <m:sty m:val="p"/>
          </m:rPr>
          <m:t>sin</m:t>
        </m:r>
        <m:r>
          <m:t>120</m:t>
        </m:r>
        <m:r>
          <m:rPr>
            <m:sty m:val="p"/>
          </m:rPr>
          <m:t>°</m:t>
        </m:r>
        <m:r>
          <m:rPr>
            <m:sty m:val="p"/>
          </m:rPr>
          <m:t>=</m:t>
        </m:r>
        <m:sSup>
          <m:e>
            <m:r>
              <m:t>a</m:t>
            </m:r>
          </m:e>
          <m:sup>
            <m:r>
              <m:t>2</m:t>
            </m:r>
          </m:sup>
        </m:sSup>
        <m:f>
          <m:fPr>
            <m:type m:val="bar"/>
          </m:fPr>
          <m:num>
            <m:rad>
              <m:radPr>
                <m:degHide m:val="on"/>
              </m:radPr>
              <m:deg/>
              <m:e>
                <m:r>
                  <m:t>3</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由于高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w:r>
        <w:rPr>
          <w:rFonts w:hint="eastAsia" w:ascii="Times New Roman" w:hAnsi="Times New Roman" w:eastAsia="FangSong" w:cs="Times New Roman"/>
        </w:rPr>
        <w:t>平行六面体晶胞的体积直接等于底面积乘以高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S</m:t>
              </m:r>
            </m:e>
            <m:sub>
              <m:r>
                <m:rPr>
                  <m:nor/>
                  <m:sty m:val="p"/>
                </m:rPr>
                <m:t>base</m:t>
              </m:r>
            </m:sub>
          </m:sSub>
          <m:r>
            <m:rPr>
              <m:sty m:val="p"/>
            </m:rPr>
            <m:t>⋅</m:t>
          </m:r>
          <m:r>
            <m:t>c</m:t>
          </m:r>
          <m:r>
            <m:rPr>
              <m:sty m:val="p"/>
            </m:rPr>
            <m:t>=</m:t>
          </m:r>
          <m:f>
            <m:fPr>
              <m:type m:val="bar"/>
            </m:fPr>
            <m:num>
              <m:rad>
                <m:radPr>
                  <m:degHide m:val="on"/>
                </m:radPr>
                <m:deg/>
                <m:e>
                  <m:r>
                    <m:t>3</m:t>
                  </m:r>
                </m:e>
              </m:rad>
            </m:num>
            <m:den>
              <m:r>
                <m:t>2</m:t>
              </m:r>
            </m:den>
          </m:f>
          <m:sSup>
            <m:e>
              <m:r>
                <m:t>a</m:t>
              </m:r>
            </m:e>
            <m:sup>
              <m:r>
                <m:t>2</m:t>
              </m:r>
            </m:sup>
          </m:sSup>
          <m: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根据欧氏空间无缝拼接共享度</w:t>
      </w:r>
      <w:r>
        <w:rPr>
          <w:rFonts w:hint="eastAsia" w:ascii="Times New Roman" w:hAnsi="Times New Roman" w:eastAsia="Times New Roman" w:cs="Times New Roman"/>
        </w:rPr>
        <w:t>，</w:t>
      </w:r>
      <w:r>
        <w:rPr>
          <w:rFonts w:hint="eastAsia" w:ascii="Times New Roman" w:hAnsi="Times New Roman" w:eastAsia="FangSong" w:cs="Times New Roman"/>
        </w:rPr>
        <w:t>各几何位点原子的均摊贡献权重严格界定如下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体心原子</w:t>
      </w:r>
      <w:r>
        <w:rPr>
          <w:rFonts w:hint="eastAsia" w:ascii="Times New Roman" w:hAnsi="Times New Roman" w:eastAsia="Times New Roman" w:cs="Times New Roman"/>
        </w:rPr>
        <w:t>：</w:t>
      </w:r>
      <w:r>
        <w:rPr>
          <w:rFonts w:hint="eastAsia" w:ascii="Times New Roman" w:hAnsi="Times New Roman" w:eastAsia="FangSong" w:cs="Times New Roman"/>
        </w:rPr>
        <w:t>完全处于该单一晶胞内部</w:t>
      </w:r>
      <w:r>
        <w:rPr>
          <w:rFonts w:hint="eastAsia" w:ascii="Times New Roman" w:hAnsi="Times New Roman" w:eastAsia="Times New Roman" w:cs="Times New Roman"/>
        </w:rPr>
        <w:t>，</w:t>
      </w:r>
      <w:r>
        <w:rPr>
          <w:rFonts w:hint="eastAsia" w:ascii="Times New Roman" w:hAnsi="Times New Roman" w:eastAsia="FangSong" w:cs="Times New Roman"/>
        </w:rPr>
        <w:t>不与外界任何相邻晶胞接触重叠</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面心原子</w:t>
      </w:r>
      <w:r>
        <w:rPr>
          <w:rFonts w:hint="eastAsia" w:ascii="Times New Roman" w:hAnsi="Times New Roman" w:eastAsia="Times New Roman" w:cs="Times New Roman"/>
        </w:rPr>
        <w:t>：</w:t>
      </w:r>
      <w:r>
        <w:rPr>
          <w:rFonts w:hint="eastAsia" w:ascii="Times New Roman" w:hAnsi="Times New Roman" w:eastAsia="FangSong" w:cs="Times New Roman"/>
        </w:rPr>
        <w:t>位于晶胞外表面的几何中心</w:t>
      </w:r>
      <w:r>
        <w:rPr>
          <w:rFonts w:hint="eastAsia" w:ascii="Times New Roman" w:hAnsi="Times New Roman" w:eastAsia="Times New Roman" w:cs="Times New Roman"/>
        </w:rPr>
        <w:t>，</w:t>
      </w:r>
      <w:r>
        <w:rPr>
          <w:rFonts w:hint="eastAsia" w:ascii="Times New Roman" w:hAnsi="Times New Roman" w:eastAsia="FangSong" w:cs="Times New Roman"/>
        </w:rPr>
        <w:t>被共享该平面的</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个相邻晶胞均等分摊</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棱心原子</w:t>
      </w:r>
      <w:r>
        <w:rPr>
          <w:rFonts w:hint="eastAsia" w:ascii="Times New Roman" w:hAnsi="Times New Roman" w:eastAsia="Times New Roman" w:cs="Times New Roman"/>
        </w:rPr>
        <w:t>：</w:t>
      </w:r>
      <w:r>
        <w:rPr>
          <w:rFonts w:hint="eastAsia" w:ascii="Times New Roman" w:hAnsi="Times New Roman" w:eastAsia="FangSong" w:cs="Times New Roman"/>
        </w:rPr>
        <w:t>位于晶胞棱边的中点</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个相邻晶胞共同享有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顶角原子</w:t>
      </w:r>
      <w:r>
        <w:rPr>
          <w:rFonts w:hint="eastAsia" w:ascii="Times New Roman" w:hAnsi="Times New Roman" w:eastAsia="Times New Roman" w:cs="Times New Roman"/>
        </w:rPr>
        <w:t>：</w:t>
      </w:r>
      <w:r>
        <w:rPr>
          <w:rFonts w:hint="eastAsia" w:ascii="Times New Roman" w:hAnsi="Times New Roman" w:eastAsia="FangSong" w:cs="Times New Roman"/>
        </w:rPr>
        <w:t>位于晶胞八个顶角</w:t>
      </w:r>
      <w:r>
        <w:rPr>
          <w:rFonts w:hint="eastAsia" w:ascii="Times New Roman" w:hAnsi="Times New Roman" w:eastAsia="Times New Roman" w:cs="Times New Roman"/>
        </w:rPr>
        <w:t>，</w:t>
      </w:r>
      <w:r>
        <w:rPr>
          <w:rFonts w:hint="eastAsia" w:ascii="Times New Roman" w:hAnsi="Times New Roman" w:eastAsia="FangSong" w:cs="Times New Roman"/>
        </w:rPr>
        <w:t>在三维空间中被汇聚于该顶点的上下共</w:t>
      </w:r>
      <w:r>
        <w:rPr>
          <w:rFonts w:ascii="Times New Roman" w:hAnsi="Times New Roman" w:eastAsia="Times New Roman" w:cs="Times New Roman"/>
        </w:rPr>
        <w:t xml:space="preserve"> 8 </w:t>
      </w:r>
      <w:r>
        <w:rPr>
          <w:rFonts w:hint="eastAsia" w:ascii="Times New Roman" w:hAnsi="Times New Roman" w:eastAsia="FangSong" w:cs="Times New Roman"/>
        </w:rPr>
        <w:t>个相邻晶胞共同分享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六方平行六面体晶胞的底面内角为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在三维晶体空间中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个底角为</w:t>
      </w:r>
      <w:r>
        <w:rPr>
          <w:rFonts w:ascii="Times New Roman" w:hAnsi="Times New Roman" w:eastAsia="Times New Roman" w:cs="Times New Roman"/>
        </w:rPr>
        <w:t xml:space="preserve"> 120° </w:t>
      </w:r>
      <w:r>
        <w:rPr>
          <w:rFonts w:hint="eastAsia" w:ascii="Times New Roman" w:hAnsi="Times New Roman" w:eastAsia="FangSong" w:cs="Times New Roman"/>
        </w:rPr>
        <w:t>的平行六面体晶胞在同一个平面内围绕一个公共棱线拼接成一个正六棱柱</w:t>
      </w:r>
      <w:r>
        <w:rPr>
          <w:rFonts w:hint="eastAsia" w:ascii="Times New Roman" w:hAnsi="Times New Roman" w:eastAsia="Times New Roman" w:cs="Times New Roman"/>
        </w:rPr>
        <w:t>；</w:t>
      </w:r>
      <w:r>
        <w:rPr>
          <w:rFonts w:hint="eastAsia" w:ascii="Times New Roman" w:hAnsi="Times New Roman" w:eastAsia="FangSong" w:cs="Times New Roman"/>
        </w:rPr>
        <w:t>再加上层完全相同的</w:t>
      </w:r>
      <w:r>
        <w:rPr>
          <w:rFonts w:ascii="Times New Roman" w:hAnsi="Times New Roman" w:eastAsia="Times New Roman" w:cs="Times New Roman"/>
        </w:rPr>
        <w:t xml:space="preserve"> 3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汇聚于同一个顶角的相邻晶胞总数目严格等于</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每个六方晶胞对顶角原子的实际占有度严格等于</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绝不能套用直角六面体的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垂直于平面的平行侧棱在水平方向上被</w:t>
      </w:r>
      <w:r>
        <w:rPr>
          <w:rFonts w:ascii="Times New Roman" w:hAnsi="Times New Roman" w:eastAsia="Times New Roman" w:cs="Times New Roman"/>
        </w:rPr>
        <w:t xml:space="preserve"> 3 </w:t>
      </w:r>
      <w:r>
        <w:rPr>
          <w:rFonts w:hint="eastAsia" w:ascii="Times New Roman" w:hAnsi="Times New Roman" w:eastAsia="FangSong" w:cs="Times New Roman"/>
        </w:rPr>
        <w:t>个相邻晶胞所共同围绕共享</w:t>
      </w:r>
      <w:r>
        <w:rPr>
          <w:rFonts w:hint="eastAsia" w:ascii="Times New Roman" w:hAnsi="Times New Roman" w:eastAsia="Times New Roman" w:cs="Times New Roman"/>
        </w:rPr>
        <w:t>，</w:t>
      </w:r>
      <w:r>
        <w:rPr>
          <w:rFonts w:hint="eastAsia" w:ascii="Times New Roman" w:hAnsi="Times New Roman" w:eastAsia="FangSong" w:cs="Times New Roman"/>
        </w:rPr>
        <w:t>因此垂直棱上原子的分摊权重严格等于</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该六方平行六面体合金晶胞原子净数目计算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每个顶角分摊权重为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8</m:t>
        </m:r>
        <m:r>
          <m:rPr>
            <m:sty m:val="p"/>
          </m:rPr>
          <m:t>×</m:t>
        </m:r>
        <m:f>
          <m:fPr>
            <m:type m:val="bar"/>
          </m:fPr>
          <m:num>
            <m:r>
              <m:t>1</m:t>
            </m:r>
          </m:num>
          <m:den>
            <m:r>
              <m:t>6</m:t>
            </m:r>
          </m:den>
        </m:f>
        <m:r>
          <m:rPr>
            <m:sty m:val="p"/>
          </m:rPr>
          <m:t>=</m:t>
        </m:r>
        <m:f>
          <m:fPr>
            <m:type m:val="bar"/>
          </m:fPr>
          <m:num>
            <m:r>
              <m:t>4</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面心被上下</w:t>
      </w:r>
      <w:r>
        <w:rPr>
          <w:rFonts w:ascii="Times New Roman" w:hAnsi="Times New Roman" w:eastAsia="Times New Roman" w:cs="Times New Roman"/>
        </w:rPr>
        <w:t xml:space="preserve"> 2 </w:t>
      </w:r>
      <w:r>
        <w:rPr>
          <w:rFonts w:hint="eastAsia" w:ascii="Times New Roman" w:hAnsi="Times New Roman" w:eastAsia="FangSong" w:cs="Times New Roman"/>
        </w:rPr>
        <w:t>个晶胞平分</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2</m:t>
        </m:r>
        <m:r>
          <m:rPr>
            <m:sty m:val="p"/>
          </m:rPr>
          <m:t>×</m:t>
        </m:r>
        <m:f>
          <m:fPr>
            <m:type m:val="bar"/>
          </m:fPr>
          <m:num>
            <m:r>
              <m:t>1</m:t>
            </m:r>
          </m:num>
          <m:den>
            <m:r>
              <m:t>2</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C </w:t>
      </w:r>
      <w:r>
        <w:rPr>
          <w:rFonts w:hint="eastAsia" w:ascii="Times New Roman" w:hAnsi="Times New Roman" w:eastAsia="FangSong" w:cs="Times New Roman"/>
        </w:rPr>
        <w:t>处于晶胞内部</w:t>
      </w:r>
      <w:r>
        <w:rPr>
          <w:rFonts w:hint="eastAsia" w:ascii="Times New Roman" w:hAnsi="Times New Roman" w:eastAsia="Times New Roman" w:cs="Times New Roman"/>
        </w:rPr>
        <w:t>，</w:t>
      </w:r>
      <w:r>
        <w:rPr>
          <w:rFonts w:hint="eastAsia" w:ascii="Times New Roman" w:hAnsi="Times New Roman" w:eastAsia="FangSong" w:cs="Times New Roman"/>
        </w:rPr>
        <w:t>完全独属于该晶胞</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晶胞内三种原子的化学计量比为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N</m:t>
        </m:r>
        <m:r>
          <m:rPr>
            <m:sty m:val="p"/>
          </m:rPr>
          <m:t>(</m:t>
        </m:r>
        <m:r>
          <m:rPr>
            <m:sty m:val="p"/>
          </m:rPr>
          <m:t>C</m:t>
        </m:r>
        <m:r>
          <m:rPr>
            <m:sty m:val="p"/>
          </m:rPr>
          <m:t>)</m:t>
        </m:r>
        <m:r>
          <m:rPr>
            <m:sty m:val="p"/>
          </m:rPr>
          <m:t>=</m:t>
        </m:r>
        <m:f>
          <m:fPr>
            <m:type m:val="bar"/>
          </m:fPr>
          <m:num>
            <m:r>
              <m:t>4</m:t>
            </m:r>
          </m:num>
          <m:den>
            <m:r>
              <m:t>3</m:t>
            </m:r>
          </m:den>
        </m:f>
        <m:r>
          <m:rPr>
            <m:sty m:val="p"/>
          </m:rPr>
          <m:t>:</m:t>
        </m:r>
        <m:r>
          <m:t>1</m:t>
        </m:r>
        <m:r>
          <m:rPr>
            <m:sty m:val="p"/>
          </m:rPr>
          <m:t>:</m:t>
        </m:r>
        <m:r>
          <m:t>1</m:t>
        </m:r>
        <m:r>
          <m:rPr>
            <m:sty m:val="p"/>
          </m:rPr>
          <m:t>=</m:t>
        </m:r>
        <m:r>
          <m:t>4</m:t>
        </m:r>
        <m:r>
          <m:rPr>
            <m:sty m:val="p"/>
          </m:rPr>
          <m:t>:</m:t>
        </m:r>
        <m:r>
          <m:t>3</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因此该合金的实验化学式严格为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C</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确定某平行晶面族密勒指数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测截距</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测量该晶面族中距离坐标原点最近的晶面在三个晶格基轴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若晶面与某轴平行</w:t>
      </w:r>
      <w:r>
        <w:rPr>
          <w:rFonts w:hint="eastAsia" w:ascii="Times New Roman" w:hAnsi="Times New Roman" w:eastAsia="Times New Roman" w:cs="Times New Roman"/>
        </w:rPr>
        <w:t>，</w:t>
      </w:r>
      <w:r>
        <w:rPr>
          <w:rFonts w:hint="eastAsia" w:ascii="Times New Roman" w:hAnsi="Times New Roman" w:eastAsia="FangSong" w:cs="Times New Roman"/>
        </w:rPr>
        <w:t>则该轴截距为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取出三个截距的纯数倍数并求倒数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化最简</w:t>
      </w:r>
      <w:r>
        <w:rPr>
          <w:rFonts w:hint="eastAsia" w:ascii="Times New Roman" w:hAnsi="Times New Roman" w:eastAsia="Times New Roman" w:cs="Times New Roman"/>
        </w:rPr>
        <w:t>）：</w:t>
      </w:r>
      <w:r>
        <w:rPr>
          <w:rFonts w:hint="eastAsia" w:ascii="Times New Roman" w:hAnsi="Times New Roman" w:eastAsia="FangSong" w:cs="Times New Roman"/>
        </w:rPr>
        <w:t>寻找一个最小的正整数乘子</w:t>
      </w:r>
      <w:r>
        <w:rPr>
          <w:rFonts w:hint="eastAsia" w:ascii="Times New Roman" w:hAnsi="Times New Roman" w:eastAsia="Times New Roman" w:cs="Times New Roman"/>
        </w:rPr>
        <w:t>，</w:t>
      </w:r>
      <w:r>
        <w:rPr>
          <w:rFonts w:hint="eastAsia" w:ascii="Times New Roman" w:hAnsi="Times New Roman" w:eastAsia="FangSong" w:cs="Times New Roman"/>
        </w:rPr>
        <w:t>将三个倒数通分化为互质的三个最小整数三元组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负截距在数字上方加负号横杠表示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具体晶面的密勒指数计算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f>
          <m:fPr>
            <m:type m:val="bar"/>
          </m:fPr>
          <m:num>
            <m:r>
              <m:t>1</m:t>
            </m:r>
          </m:num>
          <m:den>
            <m:r>
              <m:t>3</m:t>
            </m:r>
          </m:den>
        </m:f>
        <m:r>
          <m:rPr>
            <m:sty m:val="p"/>
          </m:rPr>
          <m:t>,</m:t>
        </m:r>
        <m:f>
          <m:fPr>
            <m:type m:val="bar"/>
          </m:fPr>
          <m:num>
            <m:r>
              <m:t>1</m:t>
            </m:r>
          </m:num>
          <m:den>
            <m:r>
              <m:rPr>
                <m:sty m:val="p"/>
              </m:rPr>
              <m:t>∞</m:t>
            </m:r>
          </m:den>
        </m:f>
        <m:r>
          <m:rPr>
            <m:sty m:val="p"/>
          </m:rPr>
          <m:t>=</m:t>
        </m:r>
        <m:f>
          <m:fPr>
            <m:type m:val="bar"/>
          </m:fPr>
          <m:num>
            <m:r>
              <m:t>1</m:t>
            </m:r>
          </m:num>
          <m:den>
            <m:r>
              <m:t>2</m:t>
            </m:r>
          </m:den>
        </m:f>
        <m:r>
          <m:rPr>
            <m:sty m:val="p"/>
          </m:rPr>
          <m:t>,</m:t>
        </m:r>
        <m:f>
          <m:fPr>
            <m:type m:val="bar"/>
          </m:fPr>
          <m:num>
            <m:r>
              <m:t>1</m:t>
            </m:r>
          </m:num>
          <m:den>
            <m:r>
              <m:t>3</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两边同乘以最小公倍数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化为互质整数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因此该晶面族的密勒指数为</w:t>
      </w:r>
      <w:r>
        <w:rPr>
          <w:rFonts w:ascii="Times New Roman" w:hAnsi="Times New Roman" w:eastAsia="Times New Roman" w:cs="Times New Roman"/>
        </w:rPr>
        <w:t xml:space="preserve"> </w:t>
      </w:r>
      <m:oMath>
        <m:r>
          <m:rPr>
            <m:sty m:val="p"/>
          </m:rPr>
          <m:t>(</m:t>
        </m:r>
        <m:r>
          <m:t>320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化简得</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标准的密勒指数符号书写为</w:t>
      </w:r>
      <w:r>
        <w:rPr>
          <w:rFonts w:ascii="Times New Roman" w:hAnsi="Times New Roman" w:eastAsia="Times New Roman" w:cs="Times New Roman"/>
        </w:rPr>
        <w:t xml:space="preserve"> </w:t>
      </w:r>
      <m:oMath>
        <m:r>
          <m:rPr>
            <m:sty m:val="p"/>
          </m:rPr>
          <m:t>(</m:t>
        </m:r>
        <m:acc>
          <m:accPr>
            <m:chr m:val="‾"/>
          </m:accPr>
          <m:e>
            <m:r>
              <m:t>2</m:t>
            </m:r>
          </m:e>
        </m:acc>
        <m:r>
          <m:t>12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正立方晶胞中三大低指数晶面的空间几何特征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轴完全平行</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空间为平行于晶胞后表面的竖直晶面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空间为沿对角线切开晶胞的面对角竖直晶面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三个轴上的截距均等于</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空间为一个截过三个相邻顶角并形成正三角形的对角斜切晶面</w:t>
      </w:r>
      <w:r>
        <w:rPr>
          <w:rFonts w:hint="eastAsia" w:ascii="Times New Roman" w:hAnsi="Times New Roman" w:eastAsia="Times New Roman" w:cs="Times New Roman"/>
        </w:rPr>
        <w:t>，</w:t>
      </w:r>
      <w:r>
        <w:rPr>
          <w:rFonts w:hint="eastAsia" w:ascii="Times New Roman" w:hAnsi="Times New Roman" w:eastAsia="FangSong" w:cs="Times New Roman"/>
        </w:rPr>
        <w:t>严格垂直于体对角线晶向向量</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由于基矢互相正交且等长</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的几何法线必定与对应指标的晶向矢量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严格平行共线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在具有正交等轴对称性的立方晶系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的晶面族相邻两平行晶面之间的空间法向垂直间距公式为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基本晶面间距计算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100</m:t>
            </m:r>
          </m:sub>
        </m:sSub>
        <m:r>
          <m:rPr>
            <m:sty m:val="p"/>
          </m:rPr>
          <m:t>=</m:t>
        </m:r>
        <m:f>
          <m:fPr>
            <m:type m:val="bar"/>
          </m:fPr>
          <m:num>
            <m:r>
              <m:t>a</m:t>
            </m:r>
          </m:num>
          <m:den>
            <m:rad>
              <m:radPr>
                <m:degHide m:val="on"/>
              </m:radPr>
              <m:deg/>
              <m:e>
                <m:sSup>
                  <m:e>
                    <m:r>
                      <m:t>1</m:t>
                    </m:r>
                  </m:e>
                  <m:sup>
                    <m:r>
                      <m:t>2</m:t>
                    </m:r>
                  </m:sup>
                </m:sSup>
                <m:r>
                  <m:rPr>
                    <m:sty m:val="p"/>
                  </m:rPr>
                  <m:t>+</m:t>
                </m:r>
                <m:sSup>
                  <m:e>
                    <m:r>
                      <m:t>0</m:t>
                    </m:r>
                  </m:e>
                  <m:sup>
                    <m:r>
                      <m:t>2</m:t>
                    </m:r>
                  </m:sup>
                </m:sSup>
                <m:r>
                  <m:rPr>
                    <m:sty m:val="p"/>
                  </m:rPr>
                  <m:t>+</m:t>
                </m:r>
                <m:sSup>
                  <m:e>
                    <m:r>
                      <m:t>0</m:t>
                    </m:r>
                  </m:e>
                  <m:sup>
                    <m:r>
                      <m:t>2</m:t>
                    </m:r>
                  </m:sup>
                </m:sSup>
              </m:e>
            </m:rad>
          </m:den>
        </m:f>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对于面对角晶面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0</m:t>
                    </m:r>
                  </m:e>
                  <m:sup>
                    <m:r>
                      <m:t>2</m:t>
                    </m:r>
                  </m:sup>
                </m:sSup>
              </m:e>
            </m:rad>
          </m:den>
        </m:f>
        <m:r>
          <m:rPr>
            <m:sty m:val="p"/>
          </m:rPr>
          <m:t>=</m:t>
        </m:r>
        <m:f>
          <m:fPr>
            <m:type m:val="bar"/>
          </m:fPr>
          <m:num>
            <m:r>
              <m:t>a</m:t>
            </m:r>
          </m:num>
          <m:den>
            <m:rad>
              <m:radPr>
                <m:degHide m:val="on"/>
              </m:radPr>
              <m:deg/>
              <m:e>
                <m:r>
                  <m:t>2</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对于体对角晶面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r>
          <m:rPr>
            <m:sty m:val="p"/>
          </m:rPr>
          <m:t>=</m:t>
        </m:r>
        <m:f>
          <m:fPr>
            <m:type m:val="bar"/>
          </m:fPr>
          <m:num>
            <m:rad>
              <m:radPr>
                <m:degHide m:val="on"/>
              </m:radPr>
              <m:deg/>
              <m:e>
                <m:r>
                  <m:t>3</m:t>
                </m:r>
              </m:e>
            </m:rad>
          </m:num>
          <m:den>
            <m:r>
              <m:t>3</m:t>
            </m:r>
          </m:den>
        </m:f>
        <m:r>
          <m:t>a</m:t>
        </m:r>
        <m:r>
          <m:rPr>
            <m:sty m:val="p"/>
          </m:rPr>
          <m:t>≈</m:t>
        </m:r>
        <m:r>
          <m:t>0.577</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三者面间距大小关系为</w:t>
      </w:r>
      <w:r>
        <w:rPr>
          <w:rFonts w:hint="eastAsia" w:ascii="Times New Roman" w:hAnsi="Times New Roman" w:eastAsia="Times New Roman" w:cs="Times New Roman"/>
        </w:rPr>
        <w:t>：</w:t>
      </w:r>
      <m:oMath>
        <m:oMathPr>
          <m:ctrlPr>
            <w:rPr>
              <w:sz w:val="28"/>
              <w:szCs w:val="28"/>
            </w:rPr>
          </m:ctrlPr>
        </m:oMathPr>
        <m:sSub>
          <m:e>
            <m:r>
              <m:t>d</m:t>
            </m:r>
          </m:e>
          <m:sub>
            <m:r>
              <m:t>100</m:t>
            </m:r>
          </m:sub>
        </m:sSub>
        <m:r>
          <m:rPr>
            <m:sty m:val="p"/>
          </m:rPr>
          <m:t>&gt;</m:t>
        </m:r>
        <m:sSub>
          <m:e>
            <m:r>
              <m:t>d</m:t>
            </m:r>
          </m:e>
          <m:sub>
            <m:r>
              <m:t>110</m:t>
            </m:r>
          </m:sub>
        </m:sSub>
        <m:r>
          <m:rPr>
            <m:sty m:val="p"/>
          </m:rPr>
          <m:t>&gt;</m:t>
        </m:r>
        <m:sSub>
          <m:e>
            <m:r>
              <m:t>d</m:t>
            </m:r>
          </m:e>
          <m:sub>
            <m:r>
              <m:t>111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的间距计算</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sSup>
                  <m:e>
                    <m:r>
                      <m:t>0</m:t>
                    </m:r>
                  </m:e>
                  <m:sup>
                    <m:r>
                      <m:t>2</m:t>
                    </m:r>
                  </m:sup>
                </m:sSup>
                <m:r>
                  <m:rPr>
                    <m:sty m:val="p"/>
                  </m:rPr>
                  <m:t>+</m:t>
                </m:r>
                <m:sSup>
                  <m:e>
                    <m:r>
                      <m:t>0</m:t>
                    </m:r>
                  </m:e>
                  <m:sup>
                    <m:r>
                      <m:t>2</m:t>
                    </m:r>
                  </m:sup>
                </m:sSup>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在空间几何图景中</w:t>
      </w:r>
      <w:r>
        <w:rPr>
          <w:rFonts w:hint="eastAsia" w:ascii="Times New Roman" w:hAnsi="Times New Roman" w:eastAsia="Times New Roman" w:cs="Times New Roman"/>
        </w:rPr>
        <w:t>，</w:t>
      </w:r>
      <w:r>
        <w:rPr>
          <w:rFonts w:hint="eastAsia" w:ascii="Times New Roman" w:hAnsi="Times New Roman" w:eastAsia="FangSong" w:cs="Times New Roman"/>
        </w:rPr>
        <w:t>密勒指数加倍意味着在原来沿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轴相距为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的相邻</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平行晶面正中</w:t>
      </w:r>
      <w:r>
        <w:rPr>
          <w:rFonts w:hint="eastAsia" w:ascii="Times New Roman" w:hAnsi="Times New Roman" w:eastAsia="Times New Roman" w:cs="Times New Roman"/>
        </w:rPr>
        <w:t>，</w:t>
      </w:r>
      <w:r>
        <w:rPr>
          <w:rFonts w:hint="eastAsia" w:ascii="Times New Roman" w:hAnsi="Times New Roman" w:eastAsia="FangSong" w:cs="Times New Roman"/>
        </w:rPr>
        <w:t>恰好平移插入了另一套穿过晶胞面心与体心的等效点阵平面</w:t>
      </w:r>
      <w:r>
        <w:rPr>
          <w:rFonts w:hint="eastAsia" w:ascii="Times New Roman" w:hAnsi="Times New Roman" w:eastAsia="Times New Roman" w:cs="Times New Roman"/>
        </w:rPr>
        <w:t>。</w:t>
      </w:r>
      <w:r>
        <w:rPr>
          <w:rFonts w:hint="eastAsia" w:ascii="Times New Roman" w:hAnsi="Times New Roman" w:eastAsia="FangSong" w:cs="Times New Roman"/>
        </w:rPr>
        <w:t>面间距折半在物理上精确对应于由一阶布拉格衍射向二阶相干干涉的倒易空间几何演化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的几何光程差严格推导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设两束平行的单色</w:t>
      </w:r>
      <w:r>
        <w:rPr>
          <w:rFonts w:ascii="Times New Roman" w:hAnsi="Times New Roman" w:eastAsia="Times New Roman" w:cs="Times New Roman"/>
        </w:rPr>
        <w:t xml:space="preserve"> X </w:t>
      </w:r>
      <w:r>
        <w:rPr>
          <w:rFonts w:hint="eastAsia" w:ascii="Times New Roman" w:hAnsi="Times New Roman" w:eastAsia="FangSong" w:cs="Times New Roman"/>
        </w:rPr>
        <w:t>射线光束</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光线与晶面平面的夹角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在第一层晶面的格点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处发生相干弹性散射</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在第二层晶面的格点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处发生散射</w:t>
      </w:r>
      <w:r>
        <w:rPr>
          <w:rFonts w:hint="eastAsia" w:ascii="Times New Roman" w:hAnsi="Times New Roman" w:eastAsia="Times New Roman" w:cs="Times New Roman"/>
        </w:rPr>
        <w:t>。</w:t>
      </w:r>
      <w:r>
        <w:rPr>
          <w:rFonts w:hint="eastAsia" w:ascii="Times New Roman" w:hAnsi="Times New Roman" w:eastAsia="FangSong" w:cs="Times New Roman"/>
        </w:rPr>
        <w:t>从点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分别向入射光线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和出射光线</w:t>
      </w:r>
      <w:r>
        <w:rPr>
          <w:rFonts w:ascii="Times New Roman" w:hAnsi="Times New Roman" w:eastAsia="Times New Roman" w:cs="Times New Roman"/>
        </w:rPr>
        <w:t xml:space="preserve"> 2 </w:t>
      </w:r>
      <w:r>
        <w:rPr>
          <w:rFonts w:hint="eastAsia" w:ascii="Times New Roman" w:hAnsi="Times New Roman" w:eastAsia="FangSong" w:cs="Times New Roman"/>
        </w:rPr>
        <w:t>作垂直垂线</w:t>
      </w:r>
      <w:r>
        <w:rPr>
          <w:rFonts w:hint="eastAsia" w:ascii="Times New Roman" w:hAnsi="Times New Roman" w:eastAsia="Times New Roman" w:cs="Times New Roman"/>
        </w:rPr>
        <w:t>，</w:t>
      </w:r>
      <w:r>
        <w:rPr>
          <w:rFonts w:hint="eastAsia" w:ascii="Times New Roman" w:hAnsi="Times New Roman" w:eastAsia="FangSong" w:cs="Times New Roman"/>
        </w:rPr>
        <w:t>垂足分别为点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和点</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比光线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所多走过的空间几何光程差严格等于线段</w:t>
      </w:r>
      <w:r>
        <w:rPr>
          <w:rFonts w:ascii="Times New Roman" w:hAnsi="Times New Roman" w:eastAsia="Times New Roman" w:cs="Times New Roman"/>
        </w:rPr>
        <w:t xml:space="preserve"> </w:t>
      </w:r>
      <m:oMath>
        <m:r>
          <m:t>C</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的长度之和</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C</m:t>
        </m:r>
        <m:r>
          <m:t>B</m:t>
        </m:r>
        <m:r>
          <m:rPr>
            <m:sty m:val="p"/>
          </m:rPr>
          <m:t>+</m:t>
        </m:r>
        <m:r>
          <m:t>B</m:t>
        </m:r>
        <m:r>
          <m:t>D</m:t>
        </m:r>
      </m:oMath>
      <w:r>
        <w:rPr>
          <w:rFonts w:hint="eastAsia" w:ascii="Times New Roman" w:hAnsi="Times New Roman" w:eastAsia="Times New Roman" w:cs="Times New Roman"/>
        </w:rPr>
        <w:t>。</w:t>
      </w:r>
      <w:r>
        <w:rPr>
          <w:rFonts w:hint="eastAsia" w:ascii="Times New Roman" w:hAnsi="Times New Roman" w:eastAsia="FangSong" w:cs="Times New Roman"/>
        </w:rPr>
        <w:t>在直角三角形</w:t>
      </w:r>
      <w:r>
        <w:rPr>
          <w:rFonts w:ascii="Times New Roman" w:hAnsi="Times New Roman" w:eastAsia="Times New Roman" w:cs="Times New Roman"/>
        </w:rPr>
        <w:t xml:space="preserve"> </w:t>
      </w:r>
      <m:oMath>
        <m:r>
          <m:rPr>
            <m:sty m:val="p"/>
          </m:rPr>
          <m:t>△</m:t>
        </m:r>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斜边均为晶面间距</w:t>
      </w:r>
      <w:r>
        <w:rPr>
          <w:rFonts w:ascii="Times New Roman" w:hAnsi="Times New Roman" w:eastAsia="Times New Roman" w:cs="Times New Roman"/>
        </w:rPr>
        <w:t xml:space="preserve"> </w:t>
      </w:r>
      <m:oMath>
        <m:r>
          <m:t>A</m:t>
        </m:r>
        <m:r>
          <m:t>B</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由于光线掠射角为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内角</w:t>
      </w:r>
      <w:r>
        <w:rPr>
          <w:rFonts w:ascii="Times New Roman" w:hAnsi="Times New Roman" w:eastAsia="Times New Roman" w:cs="Times New Roman"/>
        </w:rPr>
        <w:t xml:space="preserve"> </w:t>
      </w:r>
      <m:oMath>
        <m:oMathPr>
          <m:ctrlPr>
            <w:rPr>
              <w:sz w:val="28"/>
              <w:szCs w:val="28"/>
            </w:rPr>
          </m:ctrlPr>
        </m:oMathPr>
        <m:r>
          <m:rPr>
            <m:sty m:val="p"/>
          </m:rPr>
          <m:t>∠</m:t>
        </m:r>
        <m:r>
          <m:t>C</m:t>
        </m:r>
        <m:r>
          <m:t>A</m:t>
        </m:r>
        <m:r>
          <m:t>B</m:t>
        </m:r>
        <m:r>
          <m:rPr>
            <m:sty m:val="p"/>
          </m:rPr>
          <m:t>=</m:t>
        </m:r>
        <m:r>
          <m:rPr>
            <m:sty m:val="p"/>
          </m:rPr>
          <m:t>∠</m:t>
        </m:r>
        <m:r>
          <m:t>D</m:t>
        </m:r>
        <m:r>
          <m:t>A</m:t>
        </m:r>
        <m:r>
          <m:t>B</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因此两段几何距离直接由对边公式解析</w:t>
      </w:r>
      <w:r>
        <w:rPr>
          <w:rFonts w:hint="eastAsia" w:ascii="Times New Roman" w:hAnsi="Times New Roman" w:eastAsia="Times New Roman" w:cs="Times New Roman"/>
        </w:rPr>
        <w:t>：</w:t>
      </w:r>
      <m:oMath>
        <m:oMathPr>
          <m:ctrlPr>
            <w:rPr>
              <w:sz w:val="28"/>
              <w:szCs w:val="28"/>
            </w:rPr>
          </m:ctrlPr>
        </m:oMathPr>
        <m:r>
          <m:t>C</m:t>
        </m:r>
        <m:r>
          <m:t>B</m:t>
        </m:r>
        <m:r>
          <m:rPr>
            <m:sty m:val="p"/>
          </m:rPr>
          <m:t>=</m:t>
        </m:r>
        <m:r>
          <m:t>d</m:t>
        </m:r>
        <m:r>
          <m:rPr>
            <m:sty m:val="p"/>
          </m:rPr>
          <m:t>sin</m:t>
        </m:r>
        <m:r>
          <m:t>θ</m:t>
        </m:r>
      </m:oMath>
      <w:r>
        <w:rPr>
          <w:rFonts w:hint="eastAsia" w:ascii="Times New Roman" w:hAnsi="Times New Roman" w:eastAsia="Times New Roman" w:cs="Times New Roman"/>
        </w:rPr>
        <w:t xml:space="preserve">，</w:t>
      </w:r>
      <m:oMath>
        <m:oMathPr>
          <m:ctrlPr>
            <w:rPr>
              <w:sz w:val="28"/>
              <w:szCs w:val="28"/>
            </w:rPr>
          </m:ctrlPr>
        </m:oMathPr>
        <m:r>
          <m:t>B</m:t>
        </m:r>
        <m:r>
          <m:t>D</m:t>
        </m:r>
        <m:r>
          <m:rPr>
            <m:sty m:val="p"/>
          </m:rPr>
          <m:t>=</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两波的总光程差精确为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要使所有晶面散射的子波在出射方向发生完全的相长干涉干涉加强</w:t>
      </w:r>
      <w:r>
        <w:rPr>
          <w:rFonts w:hint="eastAsia" w:ascii="Times New Roman" w:hAnsi="Times New Roman" w:eastAsia="Times New Roman" w:cs="Times New Roman"/>
        </w:rPr>
        <w:t>，</w:t>
      </w:r>
      <w:r>
        <w:rPr>
          <w:rFonts w:hint="eastAsia" w:ascii="Times New Roman" w:hAnsi="Times New Roman" w:eastAsia="FangSong" w:cs="Times New Roman"/>
        </w:rPr>
        <w:t>总光程差必须严格等于波长的纯整数倍</w:t>
      </w:r>
      <w:r>
        <w:rPr>
          <w:rFonts w:hint="eastAsia" w:ascii="Times New Roman" w:hAnsi="Times New Roman" w:eastAsia="Times New Roman" w:cs="Times New Roman"/>
        </w:rPr>
        <w:t>，</w:t>
      </w:r>
      <w:r>
        <w:rPr>
          <w:rFonts w:hint="eastAsia" w:ascii="Times New Roman" w:hAnsi="Times New Roman" w:eastAsia="FangSong" w:cs="Times New Roman"/>
        </w:rPr>
        <w:t>由此导出布拉格定律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d</m:t>
          </m:r>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布拉格定律中的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严格定义为入射射线与反射微观晶面之间的夹角</w:t>
      </w:r>
      <w:r>
        <w:rPr>
          <w:rFonts w:hint="eastAsia" w:ascii="Times New Roman" w:hAnsi="Times New Roman" w:eastAsia="Times New Roman" w:cs="Times New Roman"/>
        </w:rPr>
        <w:t>（</w:t>
      </w:r>
      <w:r>
        <w:rPr>
          <w:rFonts w:hint="eastAsia" w:ascii="Times New Roman" w:hAnsi="Times New Roman" w:eastAsia="FangSong" w:cs="Times New Roman"/>
        </w:rPr>
        <w:t>掠射角</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探测器测量的是出射反射光线偏离原本直射透射光束的偏角</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hint="eastAsia" w:ascii="Times New Roman" w:hAnsi="Times New Roman" w:eastAsia="Times New Roman" w:cs="Times New Roman"/>
        </w:rPr>
        <w:t>）。</w:t>
      </w:r>
      <w:r>
        <w:rPr>
          <w:rFonts w:hint="eastAsia" w:ascii="Times New Roman" w:hAnsi="Times New Roman" w:eastAsia="FangSong" w:cs="Times New Roman"/>
        </w:rPr>
        <w:t>由于镜面反射角等于入射角</w:t>
      </w:r>
      <w:r>
        <w:rPr>
          <w:rFonts w:hint="eastAsia" w:ascii="Times New Roman" w:hAnsi="Times New Roman" w:eastAsia="Times New Roman" w:cs="Times New Roman"/>
        </w:rPr>
        <w:t>，</w:t>
      </w:r>
      <w:r>
        <w:rPr>
          <w:rFonts w:hint="eastAsia" w:ascii="Times New Roman" w:hAnsi="Times New Roman" w:eastAsia="FangSong" w:cs="Times New Roman"/>
        </w:rPr>
        <w:t>由平面几何外角定理可知</w:t>
      </w:r>
      <w:r>
        <w:rPr>
          <w:rFonts w:hint="eastAsia" w:ascii="Times New Roman" w:hAnsi="Times New Roman" w:eastAsia="Times New Roman" w:cs="Times New Roman"/>
        </w:rPr>
        <w:t>，</w:t>
      </w:r>
      <w:r>
        <w:rPr>
          <w:rFonts w:hint="eastAsia" w:ascii="Times New Roman" w:hAnsi="Times New Roman" w:eastAsia="FangSong" w:cs="Times New Roman"/>
        </w:rPr>
        <w:t>偏转角在数值上严格等于掠射角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赛场最致命失分陷阱在于</w:t>
      </w:r>
      <w:r>
        <w:rPr>
          <w:rFonts w:hint="eastAsia" w:ascii="Times New Roman" w:hAnsi="Times New Roman" w:eastAsia="Times New Roman" w:cs="Times New Roman"/>
        </w:rPr>
        <w:t>：</w:t>
      </w:r>
      <w:r>
        <w:rPr>
          <w:rFonts w:hint="eastAsia" w:ascii="Times New Roman" w:hAnsi="Times New Roman" w:eastAsia="FangSong" w:cs="Times New Roman"/>
        </w:rPr>
        <w:t>审题粗心</w:t>
      </w:r>
      <w:r>
        <w:rPr>
          <w:rFonts w:hint="eastAsia" w:ascii="Times New Roman" w:hAnsi="Times New Roman" w:eastAsia="Times New Roman" w:cs="Times New Roman"/>
        </w:rPr>
        <w:t>，</w:t>
      </w:r>
      <w:r>
        <w:rPr>
          <w:rFonts w:hint="eastAsia" w:ascii="Times New Roman" w:hAnsi="Times New Roman" w:eastAsia="FangSong" w:cs="Times New Roman"/>
        </w:rPr>
        <w:t>直接将实验谱图横坐标读取的仪器角度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代入布拉格方程</w:t>
      </w:r>
      <w:r>
        <w:rPr>
          <w:rFonts w:hint="eastAsia" w:ascii="Times New Roman" w:hAnsi="Times New Roman" w:eastAsia="Times New Roman" w:cs="Times New Roman"/>
        </w:rPr>
        <w:t>，</w:t>
      </w:r>
      <w:r>
        <w:rPr>
          <w:rFonts w:hint="eastAsia" w:ascii="Times New Roman" w:hAnsi="Times New Roman" w:eastAsia="FangSong" w:cs="Times New Roman"/>
        </w:rPr>
        <w:t>导致正弦函数计算发生重大畸变</w:t>
      </w:r>
      <w:r>
        <w:rPr>
          <w:rFonts w:hint="eastAsia" w:ascii="Times New Roman" w:hAnsi="Times New Roman" w:eastAsia="Times New Roman" w:cs="Times New Roman"/>
        </w:rPr>
        <w:t>，</w:t>
      </w:r>
      <w:r>
        <w:rPr>
          <w:rFonts w:hint="eastAsia" w:ascii="Times New Roman" w:hAnsi="Times New Roman" w:eastAsia="FangSong" w:cs="Times New Roman"/>
        </w:rPr>
        <w:t>计算得出的晶面间距和晶胞参数产生两倍以上的严重错误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晶面间距计算</w:t>
      </w:r>
      <w:r>
        <w:rPr>
          <w:rFonts w:hint="eastAsia" w:ascii="Times New Roman" w:hAnsi="Times New Roman" w:eastAsia="Times New Roman" w:cs="Times New Roman"/>
        </w:rPr>
        <w:t>：</w:t>
      </w:r>
      <w:r>
        <w:rPr>
          <w:rFonts w:hint="eastAsia" w:ascii="Times New Roman" w:hAnsi="Times New Roman" w:eastAsia="FangSong" w:cs="Times New Roman"/>
        </w:rPr>
        <w:t>已知多晶粉末衍射测试峰位于</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首先必须严格求出布拉格掠射角</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r>
              <m:t>2</m:t>
            </m:r>
            <m:r>
              <m:t>θ</m:t>
            </m:r>
          </m:num>
          <m:den>
            <m:r>
              <m:t>2</m:t>
            </m:r>
          </m:den>
        </m:f>
        <m:r>
          <m:rPr>
            <m:sty m:val="p"/>
          </m:rPr>
          <m:t>=</m:t>
        </m:r>
        <m:f>
          <m:fPr>
            <m:type m:val="bar"/>
          </m:fPr>
          <m:num>
            <m:r>
              <m:t>43.30</m:t>
            </m:r>
            <m:r>
              <m:rPr>
                <m:sty m:val="p"/>
              </m:rPr>
              <m:t>°</m:t>
            </m:r>
          </m:num>
          <m:den>
            <m:r>
              <m:t>2</m:t>
            </m:r>
          </m:den>
        </m:f>
        <m:r>
          <m:rPr>
            <m:sty m:val="p"/>
          </m:rPr>
          <m:t>=</m:t>
        </m:r>
        <m:r>
          <m:t>21.65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计算该角度的正弦值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21.65</m:t>
        </m:r>
        <m:r>
          <m:rPr>
            <m:sty m:val="p"/>
          </m:rPr>
          <m:t>°</m:t>
        </m:r>
        <m:r>
          <m:rPr>
            <m:sty m:val="p"/>
          </m:rPr>
          <m:t>)</m:t>
        </m:r>
        <m:r>
          <m:rPr>
            <m:sty m:val="p"/>
          </m:rPr>
          <m:t>≈</m:t>
        </m:r>
        <m:r>
          <m:t>0.3689</m:t>
        </m:r>
      </m:oMath>
      <w:r>
        <w:rPr>
          <w:rFonts w:hint="eastAsia" w:ascii="Times New Roman" w:hAnsi="Times New Roman" w:eastAsia="Times New Roman" w:cs="Times New Roman"/>
        </w:rPr>
        <w:t>。</w:t>
      </w:r>
      <w:r>
        <w:rPr>
          <w:rFonts w:hint="eastAsia" w:ascii="Times New Roman" w:hAnsi="Times New Roman" w:eastAsia="FangSong" w:cs="Times New Roman"/>
        </w:rPr>
        <w:t>将单色光波长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代入一阶布拉格方程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t> </m:t>
              </m:r>
              <m:r>
                <m:rPr>
                  <m:nor/>
                  <m:sty m:val="p"/>
                </m:rPr>
                <m:t>Å</m:t>
              </m:r>
            </m:num>
            <m:den>
              <m:r>
                <m:t>2</m:t>
              </m:r>
              <m:r>
                <m:rPr>
                  <m:sty m:val="p"/>
                </m:rPr>
                <m:t>×</m:t>
              </m:r>
              <m:r>
                <m:t>0.3689</m:t>
              </m:r>
            </m:den>
          </m:f>
          <m:r>
            <m:rPr>
              <m:sty m:val="p"/>
            </m:rPr>
            <m:t>≈</m:t>
          </m:r>
          <m:r>
            <m:t>2.088</m:t>
          </m:r>
          <m:r>
            <m:t> </m:t>
          </m:r>
          <m:r>
            <m:rPr>
              <m:nor/>
              <m:sty m:val="p"/>
            </m:rPr>
            <m:t>Å</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立方晶系三大布拉菲点阵类型的</w:t>
      </w:r>
      <w:r>
        <w:rPr>
          <w:rFonts w:ascii="Times New Roman" w:hAnsi="Times New Roman" w:eastAsia="Times New Roman" w:cs="Times New Roman"/>
        </w:rPr>
        <w:t xml:space="preserve"> X </w:t>
      </w:r>
      <w:r>
        <w:rPr>
          <w:rFonts w:hint="eastAsia" w:ascii="Times New Roman" w:hAnsi="Times New Roman" w:eastAsia="FangSong" w:cs="Times New Roman"/>
        </w:rPr>
        <w:t>射线衍射系统消光规则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晶胞内无带心平移</w:t>
      </w:r>
      <w:r>
        <w:rPr>
          <w:rFonts w:hint="eastAsia" w:ascii="Times New Roman" w:hAnsi="Times New Roman" w:eastAsia="Times New Roman" w:cs="Times New Roman"/>
        </w:rPr>
        <w:t>，</w:t>
      </w:r>
      <w:r>
        <w:rPr>
          <w:rFonts w:hint="eastAsia" w:ascii="Times New Roman" w:hAnsi="Times New Roman" w:eastAsia="FangSong" w:cs="Times New Roman"/>
        </w:rPr>
        <w:t>不存在任何点阵系统消光</w:t>
      </w:r>
      <w:r>
        <w:rPr>
          <w:rFonts w:hint="eastAsia" w:ascii="Times New Roman" w:hAnsi="Times New Roman" w:eastAsia="Times New Roman" w:cs="Times New Roman"/>
        </w:rPr>
        <w:t>，</w:t>
      </w:r>
      <w:r>
        <w:rPr>
          <w:rFonts w:hint="eastAsia" w:ascii="Times New Roman" w:hAnsi="Times New Roman" w:eastAsia="FangSong" w:cs="Times New Roman"/>
        </w:rPr>
        <w:t>所有由整数构成的平方和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均允许产生衍射峰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存在带心平移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只有当密勒指数之和为偶数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n</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时衍射强度非零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为奇数则发生完全系统消光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存在面心平移</w:t>
      </w:r>
      <w:r>
        <w:rPr>
          <w:rFonts w:hint="eastAsia" w:ascii="Times New Roman" w:hAnsi="Times New Roman" w:eastAsia="Times New Roman" w:cs="Times New Roman"/>
        </w:rPr>
        <w:t>，</w:t>
      </w:r>
      <w:r>
        <w:rPr>
          <w:rFonts w:hint="eastAsia" w:ascii="Times New Roman" w:hAnsi="Times New Roman" w:eastAsia="FangSong" w:cs="Times New Roman"/>
        </w:rPr>
        <w:t>只有当密勒指数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三个数字在数学上全为奇数或者全为偶数</w:t>
      </w:r>
      <w:r>
        <w:rPr>
          <w:rFonts w:hint="eastAsia" w:ascii="Times New Roman" w:hAnsi="Times New Roman" w:eastAsia="Times New Roman" w:cs="Times New Roman"/>
        </w:rPr>
        <w:t>（</w:t>
      </w:r>
      <w:r>
        <w:rPr>
          <w:rFonts w:hint="eastAsia" w:ascii="Times New Roman" w:hAnsi="Times New Roman" w:eastAsia="FangSong" w:cs="Times New Roman"/>
        </w:rPr>
        <w:t>奇偶全同</w:t>
      </w:r>
      <w:r>
        <w:rPr>
          <w:rFonts w:hint="eastAsia" w:ascii="Times New Roman" w:hAnsi="Times New Roman" w:eastAsia="Times New Roman" w:cs="Times New Roman"/>
        </w:rPr>
        <w:t>）</w:t>
      </w:r>
      <w:r>
        <w:rPr>
          <w:rFonts w:hint="eastAsia" w:ascii="Times New Roman" w:hAnsi="Times New Roman" w:eastAsia="FangSong" w:cs="Times New Roman"/>
        </w:rPr>
        <w:t>时方允许出峰</w:t>
      </w:r>
      <w:r>
        <w:rPr>
          <w:rFonts w:hint="eastAsia" w:ascii="Times New Roman" w:hAnsi="Times New Roman" w:eastAsia="Times New Roman" w:cs="Times New Roman"/>
        </w:rPr>
        <w:t>，</w:t>
      </w:r>
      <w:r>
        <w:rPr>
          <w:rFonts w:hint="eastAsia" w:ascii="Times New Roman" w:hAnsi="Times New Roman" w:eastAsia="FangSong" w:cs="Times New Roman"/>
        </w:rPr>
        <w:t>若奇偶混杂则相干波完全抵消为零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面心立方点阵允许衍射的晶面指数平方和序列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第一允许峰为全奇数</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第二允许峰为全偶数</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第三允许峰为全偶数</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第四允许峰为全奇数</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第五允许峰为全偶数</w:t>
      </w:r>
      <w:r>
        <w:rPr>
          <w:rFonts w:ascii="Times New Roman" w:hAnsi="Times New Roman" w:eastAsia="Times New Roman" w:cs="Times New Roman"/>
        </w:rPr>
        <w:t xml:space="preserve"> </w:t>
      </w:r>
      <m:oMath>
        <m:r>
          <m:rPr>
            <m:sty m:val="p"/>
          </m:rPr>
          <m:t>(</m:t>
        </m:r>
        <m:r>
          <m:t>222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2</m:t>
            </m:r>
          </m:e>
          <m:sup>
            <m:r>
              <m:t>2</m:t>
            </m:r>
          </m:sup>
        </m:sSup>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因此面心立方的前五个特征平方和数值序列为</w:t>
      </w:r>
      <w:r>
        <w:rPr>
          <w:rFonts w:hint="eastAsia" w:ascii="Times New Roman" w:hAnsi="Times New Roman" w:eastAsia="Times New Roman" w:cs="Times New Roman"/>
        </w:rPr>
        <w:t>：</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点阵类型与晶面指标判定</w:t>
      </w:r>
      <w:r>
        <w:rPr>
          <w:rFonts w:hint="eastAsia" w:ascii="Times New Roman" w:hAnsi="Times New Roman" w:eastAsia="Times New Roman" w:cs="Times New Roman"/>
        </w:rPr>
        <w:t>：</w:t>
      </w:r>
      <w:r>
        <w:rPr>
          <w:rFonts w:hint="eastAsia" w:ascii="Times New Roman" w:hAnsi="Times New Roman" w:eastAsia="FangSong" w:cs="Times New Roman"/>
        </w:rPr>
        <w:t>根据布拉格方程与立方晶面间距公式</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之比直接等于其密勒指数平方和之比</w:t>
      </w:r>
      <w:r>
        <w:rPr>
          <w:rFonts w:hint="eastAsia" w:ascii="Times New Roman" w:hAnsi="Times New Roman" w:eastAsia="Times New Roman" w:cs="Times New Roman"/>
        </w:rPr>
        <w:t>。</w:t>
      </w:r>
      <w:r>
        <w:rPr>
          <w:rFonts w:hint="eastAsia" w:ascii="Times New Roman" w:hAnsi="Times New Roman" w:eastAsia="FangSong" w:cs="Times New Roman"/>
        </w:rPr>
        <w:t>实验测得前四个峰的比值为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特有的特征平方和完全契合</w:t>
      </w:r>
      <w:r>
        <w:rPr>
          <w:rFonts w:hint="eastAsia" w:ascii="Times New Roman" w:hAnsi="Times New Roman" w:eastAsia="Times New Roman" w:cs="Times New Roman"/>
        </w:rPr>
        <w:t>。</w:t>
      </w:r>
      <w:r>
        <w:rPr>
          <w:rFonts w:hint="eastAsia" w:ascii="Times New Roman" w:hAnsi="Times New Roman" w:eastAsia="FangSong" w:cs="Times New Roman"/>
        </w:rPr>
        <w:t>因此该纯金属单质所属的布拉菲点阵类型严格断定为面心立方点阵</w:t>
      </w:r>
      <w:r>
        <w:rPr>
          <w:rFonts w:hint="eastAsia" w:ascii="Times New Roman" w:hAnsi="Times New Roman" w:eastAsia="Times New Roman" w:cs="Times New Roman"/>
        </w:rPr>
        <w:t>（fcc）；</w:t>
      </w:r>
      <w:r>
        <w:rPr>
          <w:rFonts w:hint="eastAsia" w:ascii="Times New Roman" w:hAnsi="Times New Roman" w:eastAsia="FangSong" w:cs="Times New Roman"/>
        </w:rPr>
        <w:t>对应的四个特征衍射晶面指标依次为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的二维密置单层空间堆叠层序呈现严格的三层一循环周期性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的三角形凹陷中</w:t>
      </w:r>
      <w:r>
        <w:rPr>
          <w:rFonts w:hint="eastAsia" w:ascii="Times New Roman" w:hAnsi="Times New Roman" w:eastAsia="Times New Roman" w:cs="Times New Roman"/>
        </w:rPr>
        <w:t>，</w:t>
      </w:r>
      <w:r>
        <w:rPr>
          <w:rFonts w:hint="eastAsia" w:ascii="Times New Roman" w:hAnsi="Times New Roman" w:eastAsia="FangSong" w:cs="Times New Roman"/>
        </w:rPr>
        <w:t>第三层球</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落入第二层向上的另一组凹陷中</w:t>
      </w:r>
      <w:r>
        <w:rPr>
          <w:rFonts w:hint="eastAsia" w:ascii="Times New Roman" w:hAnsi="Times New Roman" w:eastAsia="Times New Roman" w:cs="Times New Roman"/>
        </w:rPr>
        <w:t>，</w:t>
      </w:r>
      <w:r>
        <w:rPr>
          <w:rFonts w:hint="eastAsia" w:ascii="Times New Roman" w:hAnsi="Times New Roman" w:eastAsia="FangSong" w:cs="Times New Roman"/>
        </w:rPr>
        <w:t>其在垂直方向上不与前两层重叠</w:t>
      </w:r>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严格重合</w:t>
      </w:r>
      <w:r>
        <w:rPr>
          <w:rFonts w:hint="eastAsia" w:ascii="Times New Roman" w:hAnsi="Times New Roman" w:eastAsia="Times New Roman" w:cs="Times New Roman"/>
        </w:rPr>
        <w:t>。</w:t>
      </w:r>
      <w:r>
        <w:rPr>
          <w:rFonts w:hint="eastAsia" w:ascii="Times New Roman" w:hAnsi="Times New Roman" w:eastAsia="FangSong" w:cs="Times New Roman"/>
        </w:rPr>
        <w:t>该密堆积层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所在的平面在立方晶胞中严格垂直于晶胞的体对角线方向</w:t>
      </w:r>
      <w:r>
        <w:rPr>
          <w:rFonts w:hint="eastAsia" w:ascii="Times New Roman" w:hAnsi="Times New Roman" w:eastAsia="Times New Roman" w:cs="Times New Roman"/>
        </w:rPr>
        <w:t>，</w:t>
      </w:r>
      <w:r>
        <w:rPr>
          <w:rFonts w:hint="eastAsia" w:ascii="Times New Roman" w:hAnsi="Times New Roman" w:eastAsia="FangSong" w:cs="Times New Roman"/>
        </w:rPr>
        <w:t>即垂直于晶向向量</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面心立方晶胞内包含的金属原子净总数由均摊法则精确计算</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在所属的密置层面内与</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总配位数为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原子半径与晶胞参数关系式及空间利用率严格几何推导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在面心立方晶胞中</w:t>
      </w:r>
      <w:r>
        <w:rPr>
          <w:rFonts w:hint="eastAsia" w:ascii="Times New Roman" w:hAnsi="Times New Roman" w:eastAsia="Times New Roman" w:cs="Times New Roman"/>
        </w:rPr>
        <w:t>，</w:t>
      </w:r>
      <w:r>
        <w:rPr>
          <w:rFonts w:hint="eastAsia" w:ascii="Times New Roman" w:hAnsi="Times New Roman" w:eastAsia="FangSong" w:cs="Times New Roman"/>
        </w:rPr>
        <w:t>原子在面对角线上互相接触相切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sSup>
              <m:e>
                <m:r>
                  <m:t>a</m:t>
                </m:r>
              </m:e>
              <m:sup>
                <m:r>
                  <m:t>2</m:t>
                </m:r>
              </m:sup>
            </m:sSup>
            <m:r>
              <m:rPr>
                <m:sty m:val="p"/>
              </m:rPr>
              <m:t>+</m:t>
            </m:r>
            <m:sSup>
              <m:e>
                <m:r>
                  <m:t>a</m:t>
                </m:r>
              </m:e>
              <m:sup>
                <m:r>
                  <m:t>2</m:t>
                </m:r>
              </m:sup>
            </m:sSup>
          </m:e>
        </m:rad>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面对角线跨越了</w:t>
      </w:r>
      <w:r>
        <w:rPr>
          <w:rFonts w:ascii="Times New Roman" w:hAnsi="Times New Roman" w:eastAsia="Times New Roman" w:cs="Times New Roman"/>
        </w:rPr>
        <w:t xml:space="preserve"> 1 </w:t>
      </w:r>
      <w:r>
        <w:rPr>
          <w:rFonts w:hint="eastAsia" w:ascii="Times New Roman" w:hAnsi="Times New Roman" w:eastAsia="FangSong" w:cs="Times New Roman"/>
        </w:rPr>
        <w:t>个顶角原子半径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个完整面心原子直径</w:t>
      </w:r>
      <w:r>
        <w:rPr>
          <w:rFonts w:hint="eastAsia" w:ascii="Times New Roman" w:hAnsi="Times New Roman" w:eastAsia="Times New Roman" w:cs="Times New Roman"/>
        </w:rPr>
        <w:t>（2</w:t>
      </w:r>
      <w:r>
        <w:rPr>
          <w:rFonts w:hint="eastAsia" w:ascii="Times New Roman" w:hAnsi="Times New Roman" w:eastAsia="FangSong" w:cs="Times New Roman"/>
        </w:rPr>
        <w:t>个半径</w:t>
      </w:r>
      <w:r>
        <w:rPr>
          <w:rFonts w:hint="eastAsia" w:ascii="Times New Roman" w:hAnsi="Times New Roman" w:eastAsia="Times New Roman" w:cs="Times New Roman"/>
        </w:rPr>
        <w:t>）</w:t>
      </w:r>
      <w:r>
        <w:rPr>
          <w:rFonts w:hint="eastAsia" w:ascii="Times New Roman" w:hAnsi="Times New Roman" w:eastAsia="FangSong" w:cs="Times New Roman"/>
        </w:rPr>
        <w:t>以及对角顶角原子半径</w:t>
      </w:r>
      <w:r>
        <w:rPr>
          <w:rFonts w:hint="eastAsia" w:ascii="Times New Roman" w:hAnsi="Times New Roman" w:eastAsia="Times New Roman" w:cs="Times New Roman"/>
        </w:rPr>
        <w:t>，</w:t>
      </w:r>
      <w:r>
        <w:rPr>
          <w:rFonts w:hint="eastAsia" w:ascii="Times New Roman" w:hAnsi="Times New Roman" w:eastAsia="FangSong" w:cs="Times New Roman"/>
        </w:rPr>
        <w:t>总计容纳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4</m:t>
            </m:r>
          </m:num>
          <m:den>
            <m:rad>
              <m:radPr>
                <m:degHide m:val="on"/>
              </m:radPr>
              <m:deg/>
              <m:e>
                <m:r>
                  <m:t>2</m:t>
                </m:r>
              </m:e>
            </m:rad>
          </m:den>
        </m:f>
        <m:r>
          <m:t>r</m:t>
        </m:r>
        <m:r>
          <m:rPr>
            <m:sty m:val="p"/>
          </m:rPr>
          <m:t>=</m:t>
        </m:r>
        <m:r>
          <m:t>2</m:t>
        </m:r>
        <m:rad>
          <m:radPr>
            <m:degHide m:val="on"/>
          </m:radPr>
          <m:deg/>
          <m:e>
            <m:r>
              <m:t>2</m:t>
            </m:r>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晶胞的物理三维体积为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4 </w:t>
      </w:r>
      <w:r>
        <w:rPr>
          <w:rFonts w:hint="eastAsia" w:ascii="Times New Roman" w:hAnsi="Times New Roman" w:eastAsia="FangSong" w:cs="Times New Roman"/>
        </w:rPr>
        <w:t>个刚球原子的体积总和为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空间利用率定义为原子体积与晶胞体积之比</w:t>
      </w:r>
      <w:r>
        <w:rPr>
          <w:rFonts w:hint="eastAsia" w:ascii="Times New Roman" w:hAnsi="Times New Roman" w:eastAsia="Times New Roman" w:cs="Times New Roman"/>
        </w:rPr>
        <w:t>，</w:t>
      </w:r>
      <w:r>
        <w:rPr>
          <w:rFonts w:hint="eastAsia" w:ascii="Times New Roman" w:hAnsi="Times New Roman" w:eastAsia="FangSong" w:cs="Times New Roman"/>
        </w:rPr>
        <w:t>代入计算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sSub>
                <m:e>
                  <m:r>
                    <m:t>V</m:t>
                  </m:r>
                </m:e>
                <m:sub>
                  <m:r>
                    <m:rPr>
                      <m:nor/>
                      <m:sty m:val="p"/>
                    </m:rPr>
                    <m:t>atoms</m:t>
                  </m:r>
                </m:sub>
              </m:sSub>
            </m:num>
            <m:den>
              <m:sSub>
                <m:e>
                  <m:r>
                    <m:t>V</m:t>
                  </m:r>
                </m:e>
                <m:sub>
                  <m:r>
                    <m:rPr>
                      <m:nor/>
                      <m:sty m:val="p"/>
                    </m:rPr>
                    <m:t>cell</m:t>
                  </m:r>
                </m:sub>
              </m:sSub>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的二维密置单层空间堆叠层序呈现两层一循环的周期性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的凹坑中</w:t>
      </w:r>
      <w:r>
        <w:rPr>
          <w:rFonts w:hint="eastAsia" w:ascii="Times New Roman" w:hAnsi="Times New Roman" w:eastAsia="Times New Roman" w:cs="Times New Roman"/>
        </w:rPr>
        <w:t>，</w:t>
      </w:r>
      <w:r>
        <w:rPr>
          <w:rFonts w:hint="eastAsia" w:ascii="Times New Roman" w:hAnsi="Times New Roman" w:eastAsia="FangSong" w:cs="Times New Roman"/>
        </w:rPr>
        <w:t>第三层球再次落入第二层凹坑时其球心投影恰好与第一层球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正对重合</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六方平行六面体晶胞的底面由两个夹角为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长度均为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hint="eastAsia" w:ascii="Times New Roman" w:hAnsi="Times New Roman" w:eastAsia="Times New Roman" w:cs="Times New Roman"/>
        </w:rPr>
        <w:t>：</w:t>
      </w:r>
      <w:r>
        <w:rPr>
          <w:rFonts w:hint="eastAsia" w:ascii="Times New Roman" w:hAnsi="Times New Roman" w:eastAsia="FangSong" w:cs="Times New Roman"/>
        </w:rPr>
        <w:t>第一个原子位于坐标原点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第二个原子位于晶胞内部体心偏置位置</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理想六方最密堆积晶胞轴比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的严格数理推导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设等径刚球半径为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六方晶胞底面边长对应两相切球心间距</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在底面正三角形网格中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个相切球心构成边长为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hint="eastAsia" w:ascii="Times New Roman" w:hAnsi="Times New Roman" w:eastAsia="FangSong" w:cs="Times New Roman"/>
        </w:rPr>
        <w:t>其外接圆半径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即顶点到正三角形中心投影点的水平距离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R</m:t>
            </m:r>
          </m:e>
          <m:sub>
            <m:r>
              <m:rPr>
                <m:nor/>
                <m:sty m:val="p"/>
              </m:rPr>
              <m:t>proj</m:t>
            </m:r>
          </m:sub>
        </m:sSub>
        <m:r>
          <m:rPr>
            <m:sty m:val="p"/>
          </m:rPr>
          <m:t>=</m:t>
        </m:r>
        <m:f>
          <m:fPr>
            <m:type m:val="bar"/>
          </m:fPr>
          <m:num>
            <m:r>
              <m:t>2</m:t>
            </m:r>
          </m:num>
          <m:den>
            <m:r>
              <m:t>3</m:t>
            </m:r>
          </m:den>
        </m:f>
        <m:r>
          <m:rPr>
            <m:sty m:val="p"/>
          </m:rPr>
          <m:t>×</m:t>
        </m:r>
        <m:r>
          <m:rPr>
            <m:sty m:val="p"/>
          </m:rPr>
          <m:t>(</m:t>
        </m:r>
        <m:r>
          <m:t>2</m:t>
        </m:r>
        <m:r>
          <m:t>r</m:t>
        </m:r>
        <m:r>
          <m:rPr>
            <m:sty m:val="p"/>
          </m:rPr>
          <m:t>⋅</m:t>
        </m:r>
        <m:r>
          <m:rPr>
            <m:sty m:val="p"/>
          </m:rPr>
          <m:t>sin</m:t>
        </m:r>
        <m:r>
          <m:t>60</m:t>
        </m:r>
        <m:r>
          <m:rPr>
            <m:sty m:val="p"/>
          </m:rPr>
          <m:t>°</m:t>
        </m:r>
        <m:r>
          <m:rPr>
            <m:sty m:val="p"/>
          </m:rPr>
          <m:t>)</m:t>
        </m:r>
        <m:r>
          <m:rPr>
            <m:sty m:val="p"/>
          </m:rPr>
          <m:t>=</m:t>
        </m:r>
        <m:f>
          <m:fPr>
            <m:type m:val="bar"/>
          </m:fPr>
          <m:num>
            <m:r>
              <m:t>2</m:t>
            </m:r>
          </m:num>
          <m:den>
            <m:r>
              <m:t>3</m:t>
            </m:r>
          </m:den>
        </m:f>
        <m:r>
          <m:rPr>
            <m:sty m:val="p"/>
          </m:rPr>
          <m:t>×</m:t>
        </m:r>
        <m:rad>
          <m:radPr>
            <m:degHide m:val="on"/>
          </m:radPr>
          <m:deg/>
          <m:e>
            <m:r>
              <m:t>3</m:t>
            </m:r>
          </m:e>
        </m:rad>
        <m:r>
          <m:t>r</m:t>
        </m:r>
        <m:r>
          <m:rPr>
            <m:sty m:val="p"/>
          </m:rPr>
          <m:t>=</m:t>
        </m:r>
        <m:f>
          <m:fPr>
            <m:type m:val="bar"/>
          </m:fPr>
          <m:num>
            <m:r>
              <m:t>2</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处于上层的球与底面</w:t>
      </w:r>
      <w:r>
        <w:rPr>
          <w:rFonts w:ascii="Times New Roman" w:hAnsi="Times New Roman" w:eastAsia="Times New Roman" w:cs="Times New Roman"/>
        </w:rPr>
        <w:t xml:space="preserve"> 3 </w:t>
      </w:r>
      <w:r>
        <w:rPr>
          <w:rFonts w:hint="eastAsia" w:ascii="Times New Roman" w:hAnsi="Times New Roman" w:eastAsia="FangSong" w:cs="Times New Roman"/>
        </w:rPr>
        <w:t>个球同时紧密接触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四面体棱长为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相邻两密置层之间的垂直层间距</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等于正四面体的几何高</w:t>
      </w:r>
      <w:r>
        <w:rPr>
          <w:rFonts w:hint="eastAsia" w:ascii="Times New Roman" w:hAnsi="Times New Roman" w:eastAsia="Times New Roman" w:cs="Times New Roman"/>
        </w:rPr>
        <w:t>，</w:t>
      </w:r>
      <w:r>
        <w:rPr>
          <w:rFonts w:hint="eastAsia" w:ascii="Times New Roman" w:hAnsi="Times New Roman" w:eastAsia="FangSong" w:cs="Times New Roman"/>
        </w:rPr>
        <w:t>利用勾股定理求得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f>
                <m:fPr>
                  <m:type m:val="bar"/>
                </m:fPr>
                <m:num>
                  <m:r>
                    <m:t>4</m:t>
                  </m:r>
                </m:num>
                <m:den>
                  <m:r>
                    <m:t>3</m:t>
                  </m:r>
                </m:den>
              </m:f>
              <m:sSup>
                <m:e>
                  <m:r>
                    <m:t>r</m:t>
                  </m:r>
                </m:e>
                <m:sup>
                  <m:r>
                    <m:t>2</m:t>
                  </m:r>
                </m:sup>
              </m:sSup>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对应一个完整循环周期</w:t>
      </w:r>
      <w:r>
        <w:rPr>
          <w:rFonts w:hint="eastAsia" w:ascii="Times New Roman" w:hAnsi="Times New Roman" w:eastAsia="Times New Roman" w:cs="Times New Roman"/>
        </w:rPr>
        <w:t>（</w:t>
      </w:r>
      <w:r>
        <w:rPr>
          <w:rFonts w:hint="eastAsia" w:ascii="Times New Roman" w:hAnsi="Times New Roman" w:eastAsia="FangSong" w:cs="Times New Roman"/>
        </w:rPr>
        <w:t>两个密置层厚度</w:t>
      </w:r>
      <w:r>
        <w:rPr>
          <w:rFonts w:hint="eastAsia" w:ascii="Times New Roman" w:hAnsi="Times New Roman" w:eastAsia="Times New Roman" w:cs="Times New Roman"/>
        </w:rPr>
        <w:t>）：</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由此推导理想轴比为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六方最密堆积空间利用率推导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六方平行六面体晶胞的底面积为</w:t>
      </w:r>
      <w:r>
        <w:rPr>
          <w:rFonts w:ascii="Times New Roman" w:hAnsi="Times New Roman" w:eastAsia="Times New Roman" w:cs="Times New Roman"/>
        </w:rPr>
        <w:t xml:space="preserve"> </w:t>
      </w:r>
      <m:oMath>
        <m:oMathPr>
          <m:ctrlPr>
            <w:rPr>
              <w:sz w:val="28"/>
              <w:szCs w:val="28"/>
            </w:rPr>
          </m:ctrlPr>
        </m:oMathPr>
        <m:r>
          <m:t>S</m:t>
        </m:r>
        <m:r>
          <m:rPr>
            <m:sty m:val="p"/>
          </m:rPr>
          <m:t>=</m:t>
        </m:r>
        <m:sSup>
          <m:e>
            <m:r>
              <m:t>a</m:t>
            </m:r>
          </m:e>
          <m:sup>
            <m:r>
              <m:t>2</m:t>
            </m:r>
          </m:sup>
        </m:sSup>
        <m:r>
          <m:rPr>
            <m:sty m:val="p"/>
          </m:rPr>
          <m:t>sin</m:t>
        </m:r>
        <m:r>
          <m:t>120</m:t>
        </m:r>
        <m:r>
          <m:rPr>
            <m:sty m:val="p"/>
          </m:rPr>
          <m:t>°</m:t>
        </m:r>
        <m:r>
          <m:rPr>
            <m:sty m:val="p"/>
          </m:rPr>
          <m:t>=</m:t>
        </m:r>
        <m:r>
          <m:rPr>
            <m:sty m:val="p"/>
          </m:rPr>
          <m:t>(</m:t>
        </m:r>
        <m:r>
          <m:t>2</m:t>
        </m:r>
        <m:r>
          <m:t>r</m:t>
        </m:r>
        <m:sSup>
          <m:e>
            <m:r>
              <m:rPr>
                <m:sty m:val="p"/>
              </m:rPr>
              <m:t>)</m:t>
            </m:r>
          </m:e>
          <m:sup>
            <m:r>
              <m:t>2</m:t>
            </m:r>
          </m:sup>
        </m:sSup>
        <m:f>
          <m:fPr>
            <m:type m:val="bar"/>
          </m:fPr>
          <m:num>
            <m:rad>
              <m:radPr>
                <m:degHide m:val="on"/>
              </m:radPr>
              <m:deg/>
              <m:e>
                <m:r>
                  <m:t>3</m:t>
                </m:r>
              </m:e>
            </m:rad>
          </m:num>
          <m:den>
            <m:r>
              <m:t>2</m:t>
            </m:r>
          </m:den>
        </m:f>
        <m:r>
          <m:rPr>
            <m:sty m:val="p"/>
          </m:rPr>
          <m:t>=</m:t>
        </m:r>
        <m:r>
          <m:t>2</m:t>
        </m:r>
        <m:rad>
          <m:radPr>
            <m:degHide m:val="on"/>
          </m:radPr>
          <m:deg/>
          <m:e>
            <m:r>
              <m:t>3</m:t>
            </m:r>
          </m:e>
        </m:rad>
        <m:sSup>
          <m:e>
            <m:r>
              <m:t>r</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晶胞总物理体积为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r>
          <m:t>S</m:t>
        </m:r>
        <m:r>
          <m:rPr>
            <m:sty m:val="p"/>
          </m:rPr>
          <m:t>⋅</m:t>
        </m:r>
        <m:r>
          <m:t>c</m:t>
        </m:r>
        <m:r>
          <m:rPr>
            <m:sty m:val="p"/>
          </m:rPr>
          <m:t>=</m:t>
        </m:r>
        <m:r>
          <m:t>2</m:t>
        </m:r>
        <m:rad>
          <m:radPr>
            <m:degHide m:val="on"/>
          </m:radPr>
          <m:deg/>
          <m:e>
            <m:r>
              <m:t>3</m:t>
            </m:r>
          </m:e>
        </m:rad>
        <m:sSup>
          <m:e>
            <m:r>
              <m:t>r</m:t>
            </m:r>
          </m:e>
          <m:sup>
            <m:r>
              <m:t>2</m:t>
            </m:r>
          </m:sup>
        </m:sSup>
        <m:r>
          <m:rPr>
            <m:sty m:val="p"/>
          </m:rPr>
          <m:t>⋅</m:t>
        </m:r>
        <m:d>
          <m:dPr>
            <m:begChr m:val="("/>
            <m:sepChr m:val=""/>
            <m:endChr m:val=")"/>
            <m:grow/>
          </m:dPr>
          <m:e>
            <m:r>
              <m:t>2</m:t>
            </m:r>
            <m:rad>
              <m:radPr>
                <m:degHide m:val="on"/>
              </m:radPr>
              <m:deg/>
              <m:e>
                <m:f>
                  <m:fPr>
                    <m:type m:val="bar"/>
                  </m:fPr>
                  <m:num>
                    <m:r>
                      <m:t>8</m:t>
                    </m:r>
                  </m:num>
                  <m:den>
                    <m:r>
                      <m:t>3</m:t>
                    </m:r>
                  </m:den>
                </m:f>
              </m:e>
            </m:rad>
            <m:r>
              <m:t>r</m:t>
            </m:r>
          </m:e>
        </m:d>
        <m:r>
          <m:rPr>
            <m:sty m:val="p"/>
          </m:rPr>
          <m:t>=</m:t>
        </m:r>
        <m:r>
          <m:t>4</m:t>
        </m:r>
        <m:rad>
          <m:radPr>
            <m:degHide m:val="on"/>
          </m:radPr>
          <m:deg/>
          <m:e>
            <m:r>
              <m:t>8</m:t>
            </m:r>
          </m:e>
        </m:rad>
        <m:sSup>
          <m:e>
            <m:r>
              <m:t>r</m:t>
            </m:r>
          </m:e>
          <m:sup>
            <m:r>
              <m:t>3</m:t>
            </m:r>
          </m:sup>
        </m:sSup>
        <m:r>
          <m:rPr>
            <m:sty m:val="p"/>
          </m:rPr>
          <m:t>=</m:t>
        </m:r>
        <m:r>
          <m:t>8</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六方平行六面体晶胞内占有的金属原子净数为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个顶角各占</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8</m:t>
        </m:r>
        <m:r>
          <m:rPr>
            <m:sty m:val="p"/>
          </m:rPr>
          <m:t>/</m:t>
        </m:r>
        <m:r>
          <m:t>6</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底面面心若算上则配平</w:t>
      </w:r>
      <w:r>
        <w:rPr>
          <w:rFonts w:hint="eastAsia" w:ascii="Times New Roman" w:hAnsi="Times New Roman" w:eastAsia="Times New Roman" w:cs="Times New Roman"/>
        </w:rPr>
        <w:t>，</w:t>
      </w:r>
      <w:r>
        <w:rPr>
          <w:rFonts w:hint="eastAsia" w:ascii="Times New Roman" w:hAnsi="Times New Roman" w:eastAsia="FangSong" w:cs="Times New Roman"/>
        </w:rPr>
        <w:t>总数净为</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个刚球原子的物理体积总和为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代入空间利用率定义式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结果证实六方最密堆积与面心立方最密堆积具有完全相等的理论极限致密度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原子占据立方体晶胞的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个顶角与几何绝对体心</w:t>
      </w:r>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oMathPr>
          <m:ctrlPr>
            <w:rPr>
              <w:sz w:val="28"/>
              <w:szCs w:val="28"/>
            </w:rPr>
          </m:ctrlPr>
        </m:oMathPr>
        <m:r>
          <m:t>4</m:t>
        </m:r>
        <m:r>
          <m:t>r</m:t>
        </m:r>
        <m:r>
          <m:rPr>
            <m:sty m:val="p"/>
          </m:rPr>
          <m:t>=</m:t>
        </m:r>
        <m:rad>
          <m:radPr>
            <m:degHide m:val="on"/>
          </m:radPr>
          <m:deg/>
          <m:e>
            <m:r>
              <m:t>3</m:t>
            </m:r>
          </m:e>
        </m:rad>
        <m:r>
          <m:t>a</m:t>
        </m:r>
        <m:r>
          <m:rPr>
            <m:sty m:val="p"/>
          </m:rPr>
          <m:t>⇒</m:t>
        </m:r>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8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f>
          <m:fPr>
            <m:type m:val="bar"/>
          </m:fPr>
          <m:num>
            <m:r>
              <m:t>4</m:t>
            </m:r>
          </m:num>
          <m:den>
            <m:rad>
              <m:radPr>
                <m:degHide m:val="on"/>
              </m:radPr>
              <m:deg/>
              <m:e>
                <m:r>
                  <m:t>3</m:t>
                </m:r>
              </m:e>
            </m:rad>
          </m:den>
        </m:f>
        <m:r>
          <m:t>r</m:t>
        </m:r>
        <m:sSup>
          <m:e>
            <m:r>
              <m:rPr>
                <m:sty m:val="p"/>
              </m:rPr>
              <m:t>)</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金刚石共价结构在结晶学上由两套面心立方点阵沿体对角线方向相对位移</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互相穿插套构而成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每个碳原子与周围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个相邻碳原子形成牢固的定域共价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键角为严格的正四面体角</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晶胞内包含第一套面心立方的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个碳原子以及第二套面心立方的</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晶胞内碳原子净总数为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金刚石晶胞参数与空间利用率推导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相邻两个成键碳原子位于从顶角到体心的体对角线四分之一位置上</w:t>
      </w:r>
      <w:r>
        <w:rPr>
          <w:rFonts w:hint="eastAsia" w:ascii="Times New Roman" w:hAnsi="Times New Roman" w:eastAsia="Times New Roman" w:cs="Times New Roman"/>
        </w:rPr>
        <w:t>，</w:t>
      </w:r>
      <w:r>
        <w:rPr>
          <w:rFonts w:hint="eastAsia" w:ascii="Times New Roman" w:hAnsi="Times New Roman" w:eastAsia="FangSong" w:cs="Times New Roman"/>
        </w:rPr>
        <w:t>两者紧密相切</w:t>
      </w:r>
      <w:r>
        <w:rPr>
          <w:rFonts w:hint="eastAsia" w:ascii="Times New Roman" w:hAnsi="Times New Roman" w:eastAsia="Times New Roman" w:cs="Times New Roman"/>
        </w:rPr>
        <w:t>，</w:t>
      </w:r>
      <w:r>
        <w:rPr>
          <w:rFonts w:hint="eastAsia" w:ascii="Times New Roman" w:hAnsi="Times New Roman" w:eastAsia="FangSong" w:cs="Times New Roman"/>
        </w:rPr>
        <w:t>其核间距等于两个碳的共价半径之和</w:t>
      </w:r>
      <w:r>
        <w:rPr>
          <w:rFonts w:hint="eastAsia" w:ascii="Times New Roman" w:hAnsi="Times New Roman" w:eastAsia="Times New Roman" w:cs="Times New Roman"/>
        </w:rPr>
        <w:t>：</w:t>
      </w:r>
      <m:oMath>
        <m:oMathPr>
          <m:ctrlPr>
            <w:rPr>
              <w:sz w:val="28"/>
              <w:szCs w:val="28"/>
            </w:rPr>
          </m:ctrlPr>
        </m:oMathPr>
        <m:r>
          <m:t>2</m:t>
        </m:r>
        <m:r>
          <m:t>r</m:t>
        </m:r>
        <m:r>
          <m:rPr>
            <m:sty m:val="p"/>
          </m:rPr>
          <m:t>=</m:t>
        </m:r>
        <m:f>
          <m:fPr>
            <m:type m:val="bar"/>
          </m:fPr>
          <m:num>
            <m:r>
              <m:t>1</m:t>
            </m:r>
          </m:num>
          <m:den>
            <m:r>
              <m:t>4</m:t>
            </m:r>
          </m:den>
        </m:f>
        <m:rad>
          <m:radPr>
            <m:degHide m:val="on"/>
          </m:radPr>
          <m:deg/>
          <m:e>
            <m:r>
              <m:t>3</m:t>
            </m:r>
          </m:e>
        </m:rad>
        <m:r>
          <m:t>a</m:t>
        </m:r>
        <m:r>
          <m:rPr>
            <m:sty m:val="p"/>
          </m:rPr>
          <m:t>⇒</m:t>
        </m:r>
        <m:r>
          <m:t>8</m:t>
        </m:r>
        <m:r>
          <m:t>r</m:t>
        </m:r>
        <m:r>
          <m:rPr>
            <m:sty m:val="p"/>
          </m:rPr>
          <m:t>=</m:t>
        </m:r>
        <m:rad>
          <m:radPr>
            <m:degHide m:val="on"/>
          </m:radPr>
          <m:deg/>
          <m:e>
            <m:r>
              <m:t>3</m:t>
            </m:r>
          </m:e>
        </m:rad>
        <m:r>
          <m:t>a</m:t>
        </m:r>
        <m:r>
          <m:rPr>
            <m:sty m:val="p"/>
          </m:rPr>
          <m:t>⇒</m:t>
        </m:r>
        <m:r>
          <m:t>a</m:t>
        </m:r>
        <m:r>
          <m:rPr>
            <m:sty m:val="p"/>
          </m:rPr>
          <m:t>=</m:t>
        </m:r>
        <m:f>
          <m:fPr>
            <m:type m:val="bar"/>
          </m:fPr>
          <m:num>
            <m:r>
              <m:t>8</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金刚石晶胞体积为</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f>
          <m:fPr>
            <m:type m:val="bar"/>
          </m:fPr>
          <m:num>
            <m:r>
              <m:t>8</m:t>
            </m:r>
          </m:num>
          <m:den>
            <m:rad>
              <m:radPr>
                <m:degHide m:val="on"/>
              </m:radPr>
              <m:deg/>
              <m:e>
                <m:r>
                  <m:t>3</m:t>
                </m:r>
              </m:e>
            </m:rad>
          </m:den>
        </m:f>
        <m:r>
          <m:t>r</m:t>
        </m:r>
        <m:sSup>
          <m:e>
            <m:r>
              <m:rPr>
                <m:sty m:val="p"/>
              </m:rPr>
              <m:t>)</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个碳原子的刚球体积总和为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微观物理根源</w:t>
      </w:r>
      <w:r>
        <w:rPr>
          <w:rFonts w:hint="eastAsia" w:ascii="Times New Roman" w:hAnsi="Times New Roman" w:eastAsia="Times New Roman" w:cs="Times New Roman"/>
        </w:rPr>
        <w:t>：</w:t>
      </w:r>
      <w:r>
        <w:rPr>
          <w:rFonts w:hint="eastAsia" w:ascii="Times New Roman" w:hAnsi="Times New Roman" w:eastAsia="FangSong" w:cs="Times New Roman"/>
        </w:rPr>
        <w:t>金刚石中碳原子受共价键严格的饱和性</w:t>
      </w:r>
      <w:r>
        <w:rPr>
          <w:rFonts w:hint="eastAsia" w:ascii="Times New Roman" w:hAnsi="Times New Roman" w:eastAsia="Times New Roman" w:cs="Times New Roman"/>
        </w:rPr>
        <w:t>（</w:t>
      </w:r>
      <w:r>
        <w:rPr>
          <w:rFonts w:hint="eastAsia" w:ascii="Times New Roman" w:hAnsi="Times New Roman" w:eastAsia="FangSong" w:cs="Times New Roman"/>
        </w:rPr>
        <w:t>每个碳最多成</w:t>
      </w:r>
      <w:r>
        <w:rPr>
          <w:rFonts w:ascii="Times New Roman" w:hAnsi="Times New Roman" w:eastAsia="Times New Roman" w:cs="Times New Roman"/>
        </w:rPr>
        <w:t xml:space="preserve"> 4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与空间方向性</w:t>
      </w:r>
      <w:r>
        <w:rPr>
          <w:rFonts w:hint="eastAsia" w:ascii="Times New Roman" w:hAnsi="Times New Roman" w:eastAsia="Times New Roman" w:cs="Times New Roman"/>
        </w:rPr>
        <w:t>（</w:t>
      </w:r>
      <w:r>
        <w:rPr>
          <w:rFonts w:hint="eastAsia" w:ascii="Times New Roman" w:hAnsi="Times New Roman" w:eastAsia="FangSong" w:cs="Times New Roman"/>
        </w:rPr>
        <w:t>严格保持</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双重物理限制</w:t>
      </w:r>
      <w:r>
        <w:rPr>
          <w:rFonts w:hint="eastAsia" w:ascii="Times New Roman" w:hAnsi="Times New Roman" w:eastAsia="Times New Roman" w:cs="Times New Roman"/>
        </w:rPr>
        <w:t>，</w:t>
      </w:r>
      <w:r>
        <w:rPr>
          <w:rFonts w:hint="eastAsia" w:ascii="Times New Roman" w:hAnsi="Times New Roman" w:eastAsia="FangSong" w:cs="Times New Roman"/>
        </w:rPr>
        <w:t>原子无法通过自由滚动来填补三维空间多余的缝隙</w:t>
      </w:r>
      <w:r>
        <w:rPr>
          <w:rFonts w:hint="eastAsia" w:ascii="Times New Roman" w:hAnsi="Times New Roman" w:eastAsia="Times New Roman" w:cs="Times New Roman"/>
        </w:rPr>
        <w:t>，</w:t>
      </w:r>
      <w:r>
        <w:rPr>
          <w:rFonts w:hint="eastAsia" w:ascii="Times New Roman" w:hAnsi="Times New Roman" w:eastAsia="FangSong" w:cs="Times New Roman"/>
        </w:rPr>
        <w:t>使得每个碳原子的配位数被死死锁定在极低的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从而导致晶格内部留存出高达</w:t>
      </w:r>
      <w:r>
        <w:rPr>
          <w:rFonts w:ascii="Times New Roman" w:hAnsi="Times New Roman" w:eastAsia="Times New Roman" w:cs="Times New Roman"/>
        </w:rPr>
        <w:t xml:space="preserve"> </w:t>
      </w:r>
      <m:oMath>
        <m:oMathPr>
          <m:ctrlPr>
            <w:rPr>
              <w:sz w:val="28"/>
              <w:szCs w:val="28"/>
            </w:rPr>
          </m:ctrlPr>
        </m:oMathPr>
        <m:r>
          <m:t>65.99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的巨大空旷微观空穴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最密堆积三维骨架中的空隙守恒定理</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个等径刚球通过完全密堆积</w:t>
      </w:r>
      <w:r>
        <w:rPr>
          <w:rFonts w:hint="eastAsia" w:ascii="Times New Roman" w:hAnsi="Times New Roman" w:eastAsia="Times New Roman" w:cs="Times New Roman"/>
        </w:rPr>
        <w:t>（</w:t>
      </w:r>
      <w:r>
        <w:rPr>
          <w:rFonts w:hint="eastAsia" w:ascii="Times New Roman" w:hAnsi="Times New Roman" w:eastAsia="FangSong" w:cs="Times New Roman"/>
        </w:rPr>
        <w:t>无论面心立方</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六方最密</w:t>
      </w:r>
      <w:r>
        <w:rPr>
          <w:rFonts w:ascii="Times New Roman" w:hAnsi="Times New Roman" w:eastAsia="Times New Roman" w:cs="Times New Roman"/>
        </w:rPr>
        <w:t xml:space="preserve"> hcp </w:t>
      </w:r>
      <w:r>
        <w:rPr>
          <w:rFonts w:hint="eastAsia" w:ascii="Times New Roman" w:hAnsi="Times New Roman" w:eastAsia="FangSong" w:cs="Times New Roman"/>
        </w:rPr>
        <w:t>或混合层序密堆</w:t>
      </w:r>
      <w:r>
        <w:rPr>
          <w:rFonts w:hint="eastAsia" w:ascii="Times New Roman" w:hAnsi="Times New Roman" w:eastAsia="Times New Roman" w:cs="Times New Roman"/>
        </w:rPr>
        <w:t>）</w:t>
      </w:r>
      <w:r>
        <w:rPr>
          <w:rFonts w:hint="eastAsia" w:ascii="Times New Roman" w:hAnsi="Times New Roman" w:eastAsia="FangSong" w:cs="Times New Roman"/>
        </w:rPr>
        <w:t>构成的三维周期体系中</w:t>
      </w:r>
      <w:r>
        <w:rPr>
          <w:rFonts w:hint="eastAsia" w:ascii="Times New Roman" w:hAnsi="Times New Roman" w:eastAsia="Times New Roman" w:cs="Times New Roman"/>
        </w:rPr>
        <w:t>，</w:t>
      </w:r>
      <w:r>
        <w:rPr>
          <w:rFonts w:hint="eastAsia" w:ascii="Times New Roman" w:hAnsi="Times New Roman" w:eastAsia="FangSong" w:cs="Times New Roman"/>
        </w:rPr>
        <w:t>孔穴数目与骨架球数之间严格存在拓扑守恒关系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八面体空隙总数目与密堆骨架原子总数之比严格恒等于</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即八面体空隙总数为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四面体空隙总数目与密堆骨架原子总数之比严格恒等于</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即四面体空隙总数为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w:r>
        <w:rPr>
          <w:rFonts w:hint="eastAsia" w:ascii="Times New Roman" w:hAnsi="Times New Roman" w:eastAsia="FangSong" w:cs="Times New Roman"/>
        </w:rPr>
        <w:t>中空隙的具体几何分布与分数坐标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个八面体空隙分布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个位于晶胞的几何体心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独立属于该晶胞</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个八面体空隙中心分别位于晶胞的</w:t>
      </w:r>
      <w:r>
        <w:rPr>
          <w:rFonts w:ascii="Times New Roman" w:hAnsi="Times New Roman" w:eastAsia="Times New Roman" w:cs="Times New Roman"/>
        </w:rPr>
        <w:t xml:space="preserve"> 12 </w:t>
      </w:r>
      <w:r>
        <w:rPr>
          <w:rFonts w:hint="eastAsia" w:ascii="Times New Roman" w:hAnsi="Times New Roman" w:eastAsia="FangSong" w:cs="Times New Roman"/>
        </w:rPr>
        <w:t>条棱边的中点</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及其周期平移位</w:t>
      </w:r>
      <w:r>
        <w:rPr>
          <w:rFonts w:hint="eastAsia" w:ascii="Times New Roman" w:hAnsi="Times New Roman" w:eastAsia="Times New Roman" w:cs="Times New Roman"/>
        </w:rPr>
        <w:t>，</w:t>
      </w:r>
      <w:r>
        <w:rPr>
          <w:rFonts w:hint="eastAsia" w:ascii="Times New Roman" w:hAnsi="Times New Roman" w:eastAsia="FangSong" w:cs="Times New Roman"/>
        </w:rPr>
        <w:t>每个棱心被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晶胞内八面体空隙净总数精确等于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个四面体空隙分布</w:t>
      </w:r>
      <w:r>
        <w:rPr>
          <w:rFonts w:hint="eastAsia" w:ascii="Times New Roman" w:hAnsi="Times New Roman" w:eastAsia="Times New Roman" w:cs="Times New Roman"/>
        </w:rPr>
        <w:t>：</w:t>
      </w:r>
      <w:r>
        <w:rPr>
          <w:rFonts w:hint="eastAsia" w:ascii="Times New Roman" w:hAnsi="Times New Roman" w:eastAsia="FangSong" w:cs="Times New Roman"/>
        </w:rPr>
        <w:t>将面心立方晶胞划分为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的小立方体微元</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每个小立方体的中心位置恰好为一个四面体空隙的几何中心</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具体坐标三元组分量取值在</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之间组合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个中心完全深埋在晶胞内部</w:t>
      </w:r>
      <w:r>
        <w:rPr>
          <w:rFonts w:hint="eastAsia" w:ascii="Times New Roman" w:hAnsi="Times New Roman" w:eastAsia="Times New Roman" w:cs="Times New Roman"/>
        </w:rPr>
        <w:t>，</w:t>
      </w:r>
      <w:r>
        <w:rPr>
          <w:rFonts w:hint="eastAsia" w:ascii="Times New Roman" w:hAnsi="Times New Roman" w:eastAsia="FangSong" w:cs="Times New Roman"/>
        </w:rPr>
        <w:t>不与外部相邻晶胞共享</w:t>
      </w:r>
      <w:r>
        <w:rPr>
          <w:rFonts w:hint="eastAsia" w:ascii="Times New Roman" w:hAnsi="Times New Roman" w:eastAsia="Times New Roman" w:cs="Times New Roman"/>
        </w:rPr>
        <w:t>，</w:t>
      </w:r>
      <w:r>
        <w:rPr>
          <w:rFonts w:hint="eastAsia" w:ascii="Times New Roman" w:hAnsi="Times New Roman" w:eastAsia="FangSong" w:cs="Times New Roman"/>
        </w:rPr>
        <w:t>晶胞内四面体空隙净总数严格为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空隙空间几何位置差异的物理原因</w:t>
      </w:r>
      <w:r>
        <w:rPr>
          <w:rFonts w:hint="eastAsia" w:ascii="Times New Roman" w:hAnsi="Times New Roman" w:eastAsia="Times New Roman" w:cs="Times New Roman"/>
        </w:rPr>
        <w:t>：</w:t>
      </w:r>
      <w:r>
        <w:rPr>
          <w:rFonts w:hint="eastAsia" w:ascii="Times New Roman" w:hAnsi="Times New Roman" w:eastAsia="FangSong" w:cs="Times New Roman"/>
        </w:rPr>
        <w:t>四面体空隙由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个大晶胞顶角原子与</w:t>
      </w:r>
      <w:r>
        <w:rPr>
          <w:rFonts w:ascii="Times New Roman" w:hAnsi="Times New Roman" w:eastAsia="Times New Roman" w:cs="Times New Roman"/>
        </w:rPr>
        <w:t xml:space="preserve"> 3 </w:t>
      </w:r>
      <w:r>
        <w:rPr>
          <w:rFonts w:hint="eastAsia" w:ascii="Times New Roman" w:hAnsi="Times New Roman" w:eastAsia="FangSong" w:cs="Times New Roman"/>
        </w:rPr>
        <w:t>个共顶面的面心原子包围构成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个原子之间的连线局域在一个边长为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的小立方体内部</w:t>
      </w:r>
      <w:r>
        <w:rPr>
          <w:rFonts w:hint="eastAsia" w:ascii="Times New Roman" w:hAnsi="Times New Roman" w:eastAsia="Times New Roman" w:cs="Times New Roman"/>
        </w:rPr>
        <w:t>，</w:t>
      </w:r>
      <w:r>
        <w:rPr>
          <w:rFonts w:hint="eastAsia" w:ascii="Times New Roman" w:hAnsi="Times New Roman" w:eastAsia="FangSong" w:cs="Times New Roman"/>
        </w:rPr>
        <w:t>其几何中心自然收敛在晶胞内部的深处</w:t>
      </w:r>
      <w:r>
        <w:rPr>
          <w:rFonts w:hint="eastAsia" w:ascii="Times New Roman" w:hAnsi="Times New Roman" w:eastAsia="Times New Roman" w:cs="Times New Roman"/>
        </w:rPr>
        <w:t>，</w:t>
      </w:r>
      <w:r>
        <w:rPr>
          <w:rFonts w:hint="eastAsia" w:ascii="Times New Roman" w:hAnsi="Times New Roman" w:eastAsia="FangSong" w:cs="Times New Roman"/>
        </w:rPr>
        <w:t>远离晶胞外表面</w:t>
      </w:r>
      <w:r>
        <w:rPr>
          <w:rFonts w:hint="eastAsia" w:ascii="Times New Roman" w:hAnsi="Times New Roman" w:eastAsia="Times New Roman" w:cs="Times New Roman"/>
        </w:rPr>
        <w:t>；</w:t>
      </w:r>
      <w:r>
        <w:rPr>
          <w:rFonts w:hint="eastAsia" w:ascii="Times New Roman" w:hAnsi="Times New Roman" w:eastAsia="FangSong" w:cs="Times New Roman"/>
        </w:rPr>
        <w:t>而八面体空隙由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个原子包裹构成</w:t>
      </w:r>
      <w:r>
        <w:rPr>
          <w:rFonts w:hint="eastAsia" w:ascii="Times New Roman" w:hAnsi="Times New Roman" w:eastAsia="Times New Roman" w:cs="Times New Roman"/>
        </w:rPr>
        <w:t>，</w:t>
      </w:r>
      <w:r>
        <w:rPr>
          <w:rFonts w:hint="eastAsia" w:ascii="Times New Roman" w:hAnsi="Times New Roman" w:eastAsia="FangSong" w:cs="Times New Roman"/>
        </w:rPr>
        <w:t>在棱心处的八面体由</w:t>
      </w:r>
      <w:r>
        <w:rPr>
          <w:rFonts w:ascii="Times New Roman" w:hAnsi="Times New Roman" w:eastAsia="Times New Roman" w:cs="Times New Roman"/>
        </w:rPr>
        <w:t xml:space="preserve"> 2 </w:t>
      </w:r>
      <w:r>
        <w:rPr>
          <w:rFonts w:hint="eastAsia" w:ascii="Times New Roman" w:hAnsi="Times New Roman" w:eastAsia="FangSong" w:cs="Times New Roman"/>
        </w:rPr>
        <w:t>个顶角原子</w:t>
      </w:r>
      <w:r>
        <w:rPr>
          <w:rFonts w:hint="eastAsia" w:ascii="Times New Roman" w:hAnsi="Times New Roman" w:eastAsia="Times New Roman" w:cs="Times New Roman"/>
        </w:rPr>
        <w:t>（</w:t>
      </w:r>
      <w:r>
        <w:rPr>
          <w:rFonts w:hint="eastAsia" w:ascii="Times New Roman" w:hAnsi="Times New Roman" w:eastAsia="FangSong" w:cs="Times New Roman"/>
        </w:rPr>
        <w:t>沿棱向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横向</w:t>
      </w:r>
      <w:r>
        <w:rPr>
          <w:rFonts w:hint="eastAsia" w:ascii="Times New Roman" w:hAnsi="Times New Roman" w:eastAsia="Times New Roman" w:cs="Times New Roman"/>
        </w:rPr>
        <w:t>）</w:t>
      </w:r>
      <w:r>
        <w:rPr>
          <w:rFonts w:hint="eastAsia" w:ascii="Times New Roman" w:hAnsi="Times New Roman" w:eastAsia="FangSong" w:cs="Times New Roman"/>
        </w:rPr>
        <w:t>包裹</w:t>
      </w:r>
      <w:r>
        <w:rPr>
          <w:rFonts w:hint="eastAsia" w:ascii="Times New Roman" w:hAnsi="Times New Roman" w:eastAsia="Times New Roman" w:cs="Times New Roman"/>
        </w:rPr>
        <w:t>，</w:t>
      </w:r>
      <w:r>
        <w:rPr>
          <w:rFonts w:hint="eastAsia" w:ascii="Times New Roman" w:hAnsi="Times New Roman" w:eastAsia="FangSong" w:cs="Times New Roman"/>
        </w:rPr>
        <w:t>跨越了两个晶胞的公共接触面</w:t>
      </w:r>
      <w:r>
        <w:rPr>
          <w:rFonts w:hint="eastAsia" w:ascii="Times New Roman" w:hAnsi="Times New Roman" w:eastAsia="Times New Roman" w:cs="Times New Roman"/>
        </w:rPr>
        <w:t>，</w:t>
      </w:r>
      <w:r>
        <w:rPr>
          <w:rFonts w:hint="eastAsia" w:ascii="Times New Roman" w:hAnsi="Times New Roman" w:eastAsia="FangSong" w:cs="Times New Roman"/>
        </w:rPr>
        <w:t>导致其空隙孔穴自然横跨于棱边中点并被环绕棱线拼接的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个相邻晶胞所共同分享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的阳离子构成的正八面体</w:t>
      </w:r>
      <w:r>
        <w:rPr>
          <w:rFonts w:hint="eastAsia" w:ascii="Times New Roman" w:hAnsi="Times New Roman" w:eastAsia="Times New Roman" w:cs="Times New Roman"/>
        </w:rPr>
        <w:t>。</w:t>
      </w:r>
      <w:r>
        <w:rPr>
          <w:rFonts w:hint="eastAsia" w:ascii="Times New Roman" w:hAnsi="Times New Roman" w:eastAsia="FangSong" w:cs="Times New Roman"/>
        </w:rPr>
        <w:t>取穿过中心阳离子与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个赤道阴离子的水平平面对称截面</w:t>
      </w:r>
      <w:r>
        <w:rPr>
          <w:rFonts w:hint="eastAsia" w:ascii="Times New Roman" w:hAnsi="Times New Roman" w:eastAsia="Times New Roman" w:cs="Times New Roman"/>
        </w:rPr>
        <w:t>，</w:t>
      </w:r>
      <w:r>
        <w:rPr>
          <w:rFonts w:hint="eastAsia" w:ascii="Times New Roman" w:hAnsi="Times New Roman" w:eastAsia="FangSong" w:cs="Times New Roman"/>
        </w:rPr>
        <w:t>该截面为一个由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的阴离子相切围成的正方形</w:t>
      </w:r>
      <w:r>
        <w:rPr>
          <w:rFonts w:hint="eastAsia" w:ascii="Times New Roman" w:hAnsi="Times New Roman" w:eastAsia="Times New Roman" w:cs="Times New Roman"/>
        </w:rPr>
        <w:t>，</w:t>
      </w:r>
      <w:r>
        <w:rPr>
          <w:rFonts w:hint="eastAsia" w:ascii="Times New Roman" w:hAnsi="Times New Roman" w:eastAsia="FangSong" w:cs="Times New Roman"/>
        </w:rPr>
        <w:t>正方形中心容纳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临界相切几何条件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个阴离子在正方形的四条棱边上刚好紧密相切</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个阴离子在正方形对角线上同时接触相切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r>
        <w:rPr>
          <w:rFonts w:hint="eastAsia" w:ascii="Times New Roman" w:hAnsi="Times New Roman" w:eastAsia="FangSong" w:cs="Times New Roman"/>
        </w:rPr>
        <w:t>正方形对角线长度为边长的</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且对角线长度等于两个阳离子半径与两个阴离子半径之和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并整理移项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6</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的辅助立方体微元中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的阴离子交替占据立方体的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个互不相邻的顶角</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个阴离子在立方体的面对角线上刚好互相接触相切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立方体面对角线长度为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中心阳离子到任意一个顶角阴离子的距离等于立方体体对角线的一半</w:t>
      </w:r>
      <w:r>
        <w:rPr>
          <w:rFonts w:hint="eastAsia" w:ascii="Times New Roman" w:hAnsi="Times New Roman" w:eastAsia="Times New Roman" w:cs="Times New Roman"/>
        </w:rPr>
        <w:t>，</w:t>
      </w:r>
      <w:r>
        <w:rPr>
          <w:rFonts w:hint="eastAsia" w:ascii="Times New Roman" w:hAnsi="Times New Roman" w:eastAsia="FangSong" w:cs="Times New Roman"/>
        </w:rPr>
        <w:t>且在该方向上阴阳离子相切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b</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4</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的正立方体中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的阴离子占据</w:t>
      </w:r>
      <w:r>
        <w:rPr>
          <w:rFonts w:ascii="Times New Roman" w:hAnsi="Times New Roman" w:eastAsia="Times New Roman" w:cs="Times New Roman"/>
        </w:rPr>
        <w:t xml:space="preserve"> 8 </w:t>
      </w:r>
      <w:r>
        <w:rPr>
          <w:rFonts w:hint="eastAsia" w:ascii="Times New Roman" w:hAnsi="Times New Roman" w:eastAsia="FangSong" w:cs="Times New Roman"/>
        </w:rPr>
        <w:t>个顶角并在立方体棱边上刚好互相接触相切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中心阳离子与顶角阴离子在立方体体对角线上接触相切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且容纳两半径和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rad>
            <m:radPr>
              <m:degHide m:val="on"/>
            </m:radPr>
            <m:deg/>
            <m:e>
              <m:r>
                <m:t>3</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严格导出立方体配位临界极限半径比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8</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微观结构精细对比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填满全部的八面体空隙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采取简单立方素点阵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排布于立方体顶角</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占据立方体体心</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两种晶型的相切几何参数方程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阴阳离子沿着晶胞正交棱边紧密相切接触</w:t>
      </w:r>
      <w:r>
        <w:rPr>
          <w:rFonts w:hint="eastAsia" w:ascii="Times New Roman" w:hAnsi="Times New Roman" w:eastAsia="Times New Roman" w:cs="Times New Roman"/>
        </w:rPr>
        <w:t>，</w:t>
      </w:r>
      <w:r>
        <w:rPr>
          <w:rFonts w:hint="eastAsia" w:ascii="Times New Roman" w:hAnsi="Times New Roman" w:eastAsia="FangSong" w:cs="Times New Roman"/>
        </w:rPr>
        <w:t>立方晶胞边长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等于一个钠离子直径加一个氯离子直径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
                <m:t>a</m:t>
              </m:r>
            </m:num>
            <m:den>
              <m:r>
                <m:t>2</m:t>
              </m:r>
            </m:den>
          </m:f>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阴阳离子沿着立方体体对角线方向紧密相切接触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等于一个铯离子直径加一个氯离子直径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半径比决定晶型分化的深层微观原理解析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的有效离子半径约为</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1.67</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计算两者对应的阴阳离子半径比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1.02</m:t>
        </m:r>
        <m:r>
          <m:rPr>
            <m:sty m:val="p"/>
          </m:rPr>
          <m:t>/</m:t>
        </m:r>
        <m:r>
          <m:t>1.81</m:t>
        </m:r>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该比值严格落在八面体配位稳定区间</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配位八面体空隙中既能与外围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紧密相切释放巨大库仑吸引能</w:t>
      </w:r>
      <w:r>
        <w:rPr>
          <w:rFonts w:hint="eastAsia" w:ascii="Times New Roman" w:hAnsi="Times New Roman" w:eastAsia="Times New Roman" w:cs="Times New Roman"/>
        </w:rPr>
        <w:t>，</w:t>
      </w:r>
      <w:r>
        <w:rPr>
          <w:rFonts w:hint="eastAsia" w:ascii="Times New Roman" w:hAnsi="Times New Roman" w:eastAsia="FangSong" w:cs="Times New Roman"/>
        </w:rPr>
        <w:t>又不会受到外围阴离子之间的过度挤压</w:t>
      </w:r>
      <w:r>
        <w:rPr>
          <w:rFonts w:hint="eastAsia" w:ascii="Times New Roman" w:hAnsi="Times New Roman" w:eastAsia="Times New Roman" w:cs="Times New Roman"/>
        </w:rPr>
        <w:t>，</w:t>
      </w:r>
      <w:r>
        <w:rPr>
          <w:rFonts w:hint="eastAsia" w:ascii="Times New Roman" w:hAnsi="Times New Roman" w:eastAsia="FangSong" w:cs="Times New Roman"/>
        </w:rPr>
        <w:t>形成极其稳定的岩盐矿型结构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该比值显著跨过了八面体配位上限</w:t>
      </w:r>
      <w:r>
        <w:rPr>
          <w:rFonts w:hint="eastAsia" w:ascii="Times New Roman" w:hAnsi="Times New Roman" w:eastAsia="Times New Roman" w:cs="Times New Roman"/>
        </w:rPr>
        <w:t>（</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进入立方体配位稳定区间</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强行采取</w:t>
      </w:r>
      <w:r>
        <w:rPr>
          <w:rFonts w:ascii="Times New Roman" w:hAnsi="Times New Roman" w:eastAsia="Times New Roman" w:cs="Times New Roman"/>
        </w:rPr>
        <w:t xml:space="preserve"> 6 </w:t>
      </w:r>
      <w:r>
        <w:rPr>
          <w:rFonts w:hint="eastAsia" w:ascii="Times New Roman" w:hAnsi="Times New Roman" w:eastAsia="FangSong" w:cs="Times New Roman"/>
        </w:rPr>
        <w:t>配位的岩盐型结构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体积过于庞大</w:t>
      </w:r>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无法有效屏蔽其正电荷</w:t>
      </w:r>
      <w:r>
        <w:rPr>
          <w:rFonts w:hint="eastAsia" w:ascii="Times New Roman" w:hAnsi="Times New Roman" w:eastAsia="Times New Roman" w:cs="Times New Roman"/>
        </w:rPr>
        <w:t>，</w:t>
      </w:r>
      <w:r>
        <w:rPr>
          <w:rFonts w:hint="eastAsia" w:ascii="Times New Roman" w:hAnsi="Times New Roman" w:eastAsia="FangSong" w:cs="Times New Roman"/>
        </w:rPr>
        <w:t>配位数严重不足造成体系静电势能大幅升高</w:t>
      </w:r>
      <w:r>
        <w:rPr>
          <w:rFonts w:hint="eastAsia" w:ascii="Times New Roman" w:hAnsi="Times New Roman" w:eastAsia="Times New Roman" w:cs="Times New Roman"/>
        </w:rPr>
        <w:t>；</w:t>
      </w:r>
      <w:r>
        <w:rPr>
          <w:rFonts w:hint="eastAsia" w:ascii="Times New Roman" w:hAnsi="Times New Roman" w:eastAsia="FangSong" w:cs="Times New Roman"/>
        </w:rPr>
        <w:t>采取配位数更高的</w:t>
      </w:r>
      <w:r>
        <w:rPr>
          <w:rFonts w:ascii="Times New Roman" w:hAnsi="Times New Roman" w:eastAsia="Times New Roman" w:cs="Times New Roman"/>
        </w:rPr>
        <w:t xml:space="preserve"> 8 </w:t>
      </w:r>
      <w:r>
        <w:rPr>
          <w:rFonts w:hint="eastAsia" w:ascii="Times New Roman" w:hAnsi="Times New Roman" w:eastAsia="FangSong" w:cs="Times New Roman"/>
        </w:rPr>
        <w:t>配位立方体构型</w:t>
      </w:r>
      <w:r>
        <w:rPr>
          <w:rFonts w:hint="eastAsia" w:ascii="Times New Roman" w:hAnsi="Times New Roman" w:eastAsia="Times New Roman" w:cs="Times New Roman"/>
        </w:rPr>
        <w:t>，</w:t>
      </w:r>
      <w:r>
        <w:rPr>
          <w:rFonts w:hint="eastAsia" w:ascii="Times New Roman" w:hAnsi="Times New Roman" w:eastAsia="FangSong" w:cs="Times New Roman"/>
        </w:rPr>
        <w:t>使得每个中心阳离子能够与更多的</w:t>
      </w:r>
      <w:r>
        <w:rPr>
          <w:rFonts w:ascii="Times New Roman" w:hAnsi="Times New Roman" w:eastAsia="Times New Roman" w:cs="Times New Roman"/>
        </w:rPr>
        <w:t xml:space="preserve"> 8 </w:t>
      </w:r>
      <w:r>
        <w:rPr>
          <w:rFonts w:hint="eastAsia" w:ascii="Times New Roman" w:hAnsi="Times New Roman" w:eastAsia="FangSong" w:cs="Times New Roman"/>
        </w:rPr>
        <w:t>个阴离子发生静电吸引配位</w:t>
      </w:r>
      <w:r>
        <w:rPr>
          <w:rFonts w:hint="eastAsia" w:ascii="Times New Roman" w:hAnsi="Times New Roman" w:eastAsia="Times New Roman" w:cs="Times New Roman"/>
        </w:rPr>
        <w:t>，</w:t>
      </w:r>
      <w:r>
        <w:rPr>
          <w:rFonts w:hint="eastAsia" w:ascii="Times New Roman" w:hAnsi="Times New Roman" w:eastAsia="FangSong" w:cs="Times New Roman"/>
        </w:rPr>
        <w:t>从而释放出更大的马德隆晶格稳定化能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硫化锌</w:t>
      </w:r>
      <w:r>
        <w:rPr>
          <w:rFonts w:hint="eastAsia" w:ascii="Times New Roman" w:hAnsi="Times New Roman" w:eastAsia="Times New Roman" w:cs="Times New Roman"/>
        </w:rPr>
        <w:t>（</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两种同质多晶变体的微观骨架与空隙占有率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晶胞内拥有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填入其中相间交替分布的</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四面体空隙占有率严格等于</w:t>
      </w:r>
      <w:r>
        <w:rPr>
          <w:rFonts w:ascii="Times New Roman" w:hAnsi="Times New Roman" w:eastAsia="Times New Roman" w:cs="Times New Roman"/>
        </w:rPr>
        <w:t xml:space="preserve"> </w:t>
      </w:r>
      <m:oMath>
        <m:oMathPr>
          <m:ctrlPr>
            <w:rPr>
              <w:sz w:val="28"/>
              <w:szCs w:val="28"/>
            </w:rPr>
          </m:ctrlPr>
        </m:oMathPr>
        <m:f>
          <m:fPr>
            <m:type m:val="bar"/>
          </m:fPr>
          <m:num>
            <m:r>
              <m:t>4</m:t>
            </m:r>
          </m:num>
          <m:den>
            <m:r>
              <m:t>8</m:t>
            </m:r>
          </m:den>
        </m:f>
        <m:r>
          <m:rPr>
            <m:sty m:val="p"/>
          </m:rPr>
          <m:t>=</m:t>
        </m:r>
        <m:r>
          <m:t>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六方骨架内部同样包含两类不同取向的四面体空隙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选择性填入其中同朝向的一半四面体空隙中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四面体空隙占有率同样严格为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闪锌矿结构中多面体朝向与金刚石拓扑同构本质</w:t>
      </w:r>
      <w:r>
        <w:rPr>
          <w:rFonts w:hint="eastAsia" w:ascii="Times New Roman" w:hAnsi="Times New Roman" w:eastAsia="Times New Roman" w:cs="Times New Roman"/>
        </w:rPr>
        <w:t>：</w:t>
      </w:r>
      <w:r>
        <w:rPr>
          <w:rFonts w:hint="eastAsia" w:ascii="Times New Roman" w:hAnsi="Times New Roman" w:eastAsia="FangSong" w:cs="Times New Roman"/>
        </w:rPr>
        <w:t>在闪锌矿晶胞中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个被填充的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配位正四面体在三维空间中的四面体尖端全部指向同一个恒定方向</w:t>
      </w:r>
      <w:r>
        <w:rPr>
          <w:rFonts w:hint="eastAsia" w:ascii="Times New Roman" w:hAnsi="Times New Roman" w:eastAsia="Times New Roman" w:cs="Times New Roman"/>
        </w:rPr>
        <w:t>（</w:t>
      </w:r>
      <w:r>
        <w:rPr>
          <w:rFonts w:hint="eastAsia" w:ascii="Times New Roman" w:hAnsi="Times New Roman" w:eastAsia="FangSong" w:cs="Times New Roman"/>
        </w:rPr>
        <w:t>平行排列</w:t>
      </w:r>
      <w:r>
        <w:rPr>
          <w:rFonts w:hint="eastAsia" w:ascii="Times New Roman" w:hAnsi="Times New Roman" w:eastAsia="Times New Roman" w:cs="Times New Roman"/>
        </w:rPr>
        <w:t>），</w:t>
      </w:r>
      <w:r>
        <w:rPr>
          <w:rFonts w:hint="eastAsia" w:ascii="Times New Roman" w:hAnsi="Times New Roman" w:eastAsia="FangSong" w:cs="Times New Roman"/>
        </w:rPr>
        <w:t>相邻四面体之间通过共享顶角的硫原子在三维空间中形成完全闭合的交织网络</w:t>
      </w:r>
      <w:r>
        <w:rPr>
          <w:rFonts w:hint="eastAsia" w:ascii="Times New Roman" w:hAnsi="Times New Roman" w:eastAsia="Times New Roman" w:cs="Times New Roman"/>
        </w:rPr>
        <w:t>。</w:t>
      </w:r>
      <w:r>
        <w:rPr>
          <w:rFonts w:hint="eastAsia" w:ascii="Times New Roman" w:hAnsi="Times New Roman" w:eastAsia="FangSong" w:cs="Times New Roman"/>
        </w:rPr>
        <w:t>若在思想实验中消除化学元素差异</w:t>
      </w:r>
      <w:r>
        <w:rPr>
          <w:rFonts w:hint="eastAsia" w:ascii="Times New Roman" w:hAnsi="Times New Roman" w:eastAsia="Times New Roman" w:cs="Times New Roman"/>
        </w:rPr>
        <w:t>，</w:t>
      </w:r>
      <w:r>
        <w:rPr>
          <w:rFonts w:hint="eastAsia" w:ascii="Times New Roman" w:hAnsi="Times New Roman" w:eastAsia="FangSong" w:cs="Times New Roman"/>
        </w:rPr>
        <w:t>将闪锌矿骨架中的面心立方硫原子与填隙四面体锌原子全部等价替换为同种碳原子</w:t>
      </w:r>
      <w:r>
        <w:rPr>
          <w:rFonts w:hint="eastAsia" w:ascii="Times New Roman" w:hAnsi="Times New Roman" w:eastAsia="Times New Roman" w:cs="Times New Roman"/>
        </w:rPr>
        <w:t>，</w:t>
      </w:r>
      <w:r>
        <w:rPr>
          <w:rFonts w:hint="eastAsia" w:ascii="Times New Roman" w:hAnsi="Times New Roman" w:eastAsia="FangSong" w:cs="Times New Roman"/>
        </w:rPr>
        <w:t>其原子空间排列</w:t>
      </w:r>
      <w:r>
        <w:rPr>
          <w:rFonts w:hint="eastAsia" w:ascii="Times New Roman" w:hAnsi="Times New Roman" w:eastAsia="Times New Roman" w:cs="Times New Roman"/>
        </w:rPr>
        <w:t>、</w:t>
      </w:r>
      <w:r>
        <w:rPr>
          <w:rFonts w:hint="eastAsia" w:ascii="Times New Roman" w:hAnsi="Times New Roman" w:eastAsia="FangSong" w:cs="Times New Roman"/>
        </w:rPr>
        <w:t>分数坐标及</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杂化四面体取向与金刚石结构完全一致</w:t>
      </w:r>
      <w:r>
        <w:rPr>
          <w:rFonts w:hint="eastAsia" w:ascii="Times New Roman" w:hAnsi="Times New Roman" w:eastAsia="Times New Roman" w:cs="Times New Roman"/>
        </w:rPr>
        <w:t>，</w:t>
      </w:r>
      <w:r>
        <w:rPr>
          <w:rFonts w:hint="eastAsia" w:ascii="Times New Roman" w:hAnsi="Times New Roman" w:eastAsia="FangSong" w:cs="Times New Roman"/>
        </w:rPr>
        <w:t>因此两者属于完全同构的结晶学空间拓扑网络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纤锌矿极性物理效应的微观物理成因</w:t>
      </w:r>
      <w:r>
        <w:rPr>
          <w:rFonts w:hint="eastAsia" w:ascii="Times New Roman" w:hAnsi="Times New Roman" w:eastAsia="Times New Roman" w:cs="Times New Roman"/>
        </w:rPr>
        <w:t>：</w:t>
      </w:r>
      <w:r>
        <w:rPr>
          <w:rFonts w:hint="eastAsia" w:ascii="Times New Roman" w:hAnsi="Times New Roman" w:eastAsia="FangSong" w:cs="Times New Roman"/>
        </w:rPr>
        <w:t>在纤锌矿六方堆积晶体中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配位四面体的微观几何极性轴全部平行于六方主轴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且沿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轴不存在任何抵消极性的反向反演对称中心或水平镜像反射面</w:t>
      </w:r>
      <w:r>
        <w:rPr>
          <w:rFonts w:hint="eastAsia" w:ascii="Times New Roman" w:hAnsi="Times New Roman" w:eastAsia="Times New Roman" w:cs="Times New Roman"/>
        </w:rPr>
        <w:t>（</w:t>
      </w:r>
      <w:r>
        <w:rPr>
          <w:rFonts w:hint="eastAsia" w:ascii="Times New Roman" w:hAnsi="Times New Roman" w:eastAsia="FangSong" w:cs="Times New Roman"/>
        </w:rPr>
        <w:t>空间群为非中心对称的极性群</w:t>
      </w:r>
      <w:r>
        <w:rPr>
          <w:rFonts w:ascii="Times New Roman" w:hAnsi="Times New Roman" w:eastAsia="Times New Roman" w:cs="Times New Roman"/>
        </w:rPr>
        <w:t xml:space="preserve"> </w:t>
      </w:r>
      <m:oMath>
        <m:r>
          <m:t>P</m:t>
        </m:r>
        <m:sSub>
          <m:e>
            <m:r>
              <m:t>6</m:t>
            </m:r>
          </m:e>
          <m:sub>
            <m:r>
              <m:t>3</m:t>
            </m:r>
          </m:sub>
        </m:sSub>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当晶体在外部受到沿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轴方向的机械压力应变时</w:t>
      </w:r>
      <w:r>
        <w:rPr>
          <w:rFonts w:hint="eastAsia" w:ascii="Times New Roman" w:hAnsi="Times New Roman" w:eastAsia="Times New Roman" w:cs="Times New Roman"/>
        </w:rPr>
        <w:t>，</w:t>
      </w:r>
      <w:r>
        <w:rPr>
          <w:rFonts w:hint="eastAsia" w:ascii="Times New Roman" w:hAnsi="Times New Roman" w:eastAsia="FangSong" w:cs="Times New Roman"/>
        </w:rPr>
        <w:t>四面体发生微观弹性形变</w:t>
      </w:r>
      <w:r>
        <w:rPr>
          <w:rFonts w:hint="eastAsia" w:ascii="Times New Roman" w:hAnsi="Times New Roman" w:eastAsia="Times New Roman" w:cs="Times New Roman"/>
        </w:rPr>
        <w:t>，</w:t>
      </w:r>
      <w:r>
        <w:rPr>
          <w:rFonts w:hint="eastAsia" w:ascii="Times New Roman" w:hAnsi="Times New Roman" w:eastAsia="FangSong" w:cs="Times New Roman"/>
        </w:rPr>
        <w:t>正负电荷中心在空间发生相对分离与不对称位移</w:t>
      </w:r>
      <w:r>
        <w:rPr>
          <w:rFonts w:hint="eastAsia" w:ascii="Times New Roman" w:hAnsi="Times New Roman" w:eastAsia="Times New Roman" w:cs="Times New Roman"/>
        </w:rPr>
        <w:t>，</w:t>
      </w:r>
      <w:r>
        <w:rPr>
          <w:rFonts w:hint="eastAsia" w:ascii="Times New Roman" w:hAnsi="Times New Roman" w:eastAsia="FangSong" w:cs="Times New Roman"/>
        </w:rPr>
        <w:t>在晶体两端宏观解理面上产生非零的宏观静电荷分离</w:t>
      </w:r>
      <w:r>
        <w:rPr>
          <w:rFonts w:hint="eastAsia" w:ascii="Times New Roman" w:hAnsi="Times New Roman" w:eastAsia="Times New Roman" w:cs="Times New Roman"/>
        </w:rPr>
        <w:t>，</w:t>
      </w:r>
      <w:r>
        <w:rPr>
          <w:rFonts w:hint="eastAsia" w:ascii="Times New Roman" w:hAnsi="Times New Roman" w:eastAsia="FangSong" w:cs="Times New Roman"/>
        </w:rPr>
        <w:t>形成压电效应</w:t>
      </w:r>
      <w:r>
        <w:rPr>
          <w:rFonts w:hint="eastAsia" w:ascii="Times New Roman" w:hAnsi="Times New Roman" w:eastAsia="Times New Roman" w:cs="Times New Roman"/>
        </w:rPr>
        <w:t>（Piezoelectricity）；</w:t>
      </w:r>
      <w:r>
        <w:rPr>
          <w:rFonts w:hint="eastAsia" w:ascii="Times New Roman" w:hAnsi="Times New Roman" w:eastAsia="FangSong" w:cs="Times New Roman"/>
        </w:rPr>
        <w:t>当晶体受热膨胀时</w:t>
      </w:r>
      <w:r>
        <w:rPr>
          <w:rFonts w:hint="eastAsia" w:ascii="Times New Roman" w:hAnsi="Times New Roman" w:eastAsia="Times New Roman" w:cs="Times New Roman"/>
        </w:rPr>
        <w:t>，</w:t>
      </w:r>
      <w:r>
        <w:rPr>
          <w:rFonts w:hint="eastAsia" w:ascii="Times New Roman" w:hAnsi="Times New Roman" w:eastAsia="FangSong" w:cs="Times New Roman"/>
        </w:rPr>
        <w:t>晶胞轴比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发生动态微调</w:t>
      </w:r>
      <w:r>
        <w:rPr>
          <w:rFonts w:hint="eastAsia" w:ascii="Times New Roman" w:hAnsi="Times New Roman" w:eastAsia="Times New Roman" w:cs="Times New Roman"/>
        </w:rPr>
        <w:t>，</w:t>
      </w:r>
      <w:r>
        <w:rPr>
          <w:rFonts w:hint="eastAsia" w:ascii="Times New Roman" w:hAnsi="Times New Roman" w:eastAsia="FangSong" w:cs="Times New Roman"/>
        </w:rPr>
        <w:t>自发极化强度随温度变化而在表面产生热释电响应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个顶角和</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晶胞原子净总数计算</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配位数与化学计量比的倒数关系解析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包围的几何中心</w:t>
      </w:r>
      <w:r>
        <w:rPr>
          <w:rFonts w:hint="eastAsia" w:ascii="Times New Roman" w:hAnsi="Times New Roman" w:eastAsia="Times New Roman" w:cs="Times New Roman"/>
        </w:rPr>
        <w:t>，</w:t>
      </w:r>
      <w:r>
        <w:rPr>
          <w:rFonts w:hint="eastAsia" w:ascii="Times New Roman" w:hAnsi="Times New Roman" w:eastAsia="FangSong" w:cs="Times New Roman"/>
        </w:rPr>
        <w:t>形成立方体配位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F</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两者的配位数比严格为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数理必然性证明</w:t>
      </w:r>
      <w:r>
        <w:rPr>
          <w:rFonts w:hint="eastAsia" w:ascii="Times New Roman" w:hAnsi="Times New Roman" w:eastAsia="Times New Roman" w:cs="Times New Roman"/>
        </w:rPr>
        <w:t>：</w:t>
      </w:r>
      <w:r>
        <w:rPr>
          <w:rFonts w:hint="eastAsia" w:ascii="Times New Roman" w:hAnsi="Times New Roman" w:eastAsia="FangSong" w:cs="Times New Roman"/>
        </w:rPr>
        <w:t>设全晶体中包含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个钙离子与</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个氟离子</w:t>
      </w:r>
      <w:r>
        <w:rPr>
          <w:rFonts w:hint="eastAsia" w:ascii="Times New Roman" w:hAnsi="Times New Roman" w:eastAsia="Times New Roman" w:cs="Times New Roman"/>
        </w:rPr>
        <w:t>。</w:t>
      </w:r>
      <w:r>
        <w:rPr>
          <w:rFonts w:hint="eastAsia" w:ascii="Times New Roman" w:hAnsi="Times New Roman" w:eastAsia="FangSong" w:cs="Times New Roman"/>
        </w:rPr>
        <w:t>晶体内部的金属</w:t>
      </w:r>
      <w:r>
        <w:rPr>
          <w:rFonts w:hint="eastAsia" w:ascii="Times New Roman" w:hAnsi="Times New Roman" w:eastAsia="Times New Roman" w:cs="Times New Roman"/>
        </w:rPr>
        <w:t>-</w:t>
      </w:r>
      <w:r>
        <w:rPr>
          <w:rFonts w:hint="eastAsia" w:ascii="Times New Roman" w:hAnsi="Times New Roman" w:eastAsia="FangSong" w:cs="Times New Roman"/>
        </w:rPr>
        <w:t>氟化学配位总键数等于阳离子数乘以其配位数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C</m:t>
        </m:r>
        <m:r>
          <m:rPr>
            <m:sty m:val="p"/>
          </m:rPr>
          <m:t>a</m:t>
        </m:r>
        <m:r>
          <m:rPr>
            <m:sty m:val="p"/>
          </m:rPr>
          <m:t>)</m:t>
        </m:r>
        <m:r>
          <m:rPr>
            <m:sty m:val="p"/>
          </m:rPr>
          <m:t>⋅</m:t>
        </m:r>
        <m:r>
          <m:rPr>
            <m:sty m:val="p"/>
          </m:rPr>
          <m:t>C</m:t>
        </m:r>
        <m:r>
          <m:rPr>
            <m:sty m:val="p"/>
          </m:rPr>
          <m:t>N</m:t>
        </m:r>
        <m:r>
          <m:rPr>
            <m:sty m:val="p"/>
          </m:rPr>
          <m:t>(</m:t>
        </m:r>
        <m:r>
          <m:rPr>
            <m:sty m:val="p"/>
          </m:rPr>
          <m:t>C</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该配位总键数亦必须等于阴离子数乘以其配位数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F</m:t>
        </m:r>
        <m:r>
          <m:rPr>
            <m:sty m:val="p"/>
          </m:rPr>
          <m:t>)</m:t>
        </m:r>
        <m:r>
          <m:rPr>
            <m:sty m:val="p"/>
          </m:rPr>
          <m:t>⋅</m:t>
        </m:r>
        <m:r>
          <m:rPr>
            <m:sty m:val="p"/>
          </m:rPr>
          <m:t>C</m:t>
        </m:r>
        <m:r>
          <m:rPr>
            <m:sty m:val="p"/>
          </m:rPr>
          <m:t>N</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两式相等导出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C</m:t>
              </m:r>
              <m:r>
                <m:rPr>
                  <m:sty m:val="p"/>
                </m:rPr>
                <m:t>N</m:t>
              </m:r>
              <m:r>
                <m:rPr>
                  <m:sty m:val="p"/>
                </m:rPr>
                <m:t>(</m:t>
              </m:r>
              <m:r>
                <m:rPr>
                  <m:sty m:val="p"/>
                </m:rPr>
                <m:t>C</m:t>
              </m:r>
              <m:r>
                <m:rPr>
                  <m:sty m:val="p"/>
                </m:rPr>
                <m:t>a</m:t>
              </m:r>
              <m:r>
                <m:rPr>
                  <m:sty m:val="p"/>
                </m:rPr>
                <m:t>)</m:t>
              </m:r>
            </m:num>
            <m:den>
              <m:r>
                <m:rPr>
                  <m:sty m:val="p"/>
                </m:rPr>
                <m:t>C</m:t>
              </m:r>
              <m:r>
                <m:rPr>
                  <m:sty m:val="p"/>
                </m:rPr>
                <m:t>N</m:t>
              </m:r>
              <m:r>
                <m:rPr>
                  <m:sty m:val="p"/>
                </m:rPr>
                <m:t>(</m:t>
              </m:r>
              <m:r>
                <m:rPr>
                  <m:sty m:val="p"/>
                </m:rPr>
                <m:t>F</m:t>
              </m:r>
              <m:r>
                <m:rPr>
                  <m:sty m:val="p"/>
                </m:rPr>
                <m:t>)</m:t>
              </m:r>
            </m:den>
          </m:f>
          <m:r>
            <m:rPr>
              <m:sty m:val="p"/>
            </m:rPr>
            <m:t>=</m:t>
          </m:r>
          <m:f>
            <m:fPr>
              <m:type m:val="bar"/>
            </m:fPr>
            <m:num>
              <m:r>
                <m:t>N</m:t>
              </m:r>
              <m:r>
                <m:rPr>
                  <m:sty m:val="p"/>
                </m:rPr>
                <m:t>(</m:t>
              </m:r>
              <m:r>
                <m:rPr>
                  <m:sty m:val="p"/>
                </m:rPr>
                <m:t>F</m:t>
              </m:r>
              <m:r>
                <m:rPr>
                  <m:sty m:val="p"/>
                </m:rPr>
                <m:t>)</m:t>
              </m:r>
            </m:num>
            <m:den>
              <m:r>
                <m:t>N</m:t>
              </m:r>
              <m:r>
                <m:rPr>
                  <m:sty m:val="p"/>
                </m:rPr>
                <m:t>(</m:t>
              </m:r>
              <m:r>
                <m:rPr>
                  <m:sty m:val="p"/>
                </m:rPr>
                <m:t>C</m:t>
              </m:r>
              <m:r>
                <m:rPr>
                  <m:sty m:val="p"/>
                </m:rPr>
                <m:t>a</m:t>
              </m:r>
              <m:r>
                <m:rPr>
                  <m:sty m:val="p"/>
                </m:rPr>
                <m:t>)</m:t>
              </m:r>
            </m:den>
          </m:f>
          <m:r>
            <m:rPr>
              <m:sty m:val="p"/>
            </m:rPr>
            <m:t>=</m:t>
          </m:r>
          <m:f>
            <m:fPr>
              <m:type m:val="bar"/>
            </m:fPr>
            <m:num>
              <m:r>
                <m:t>2</m:t>
              </m:r>
            </m:num>
            <m:den>
              <m:r>
                <m:t>1</m:t>
              </m:r>
            </m:den>
          </m:f>
        </m:oMath>
      </m:oMathPara>
    </w:p>
    <w:p>
      <w:pPr>
        <w:pStyle w:val="FirstParagraph"/>
        <w:ind w:firstLine="420"/>
      </w:pPr>
      <w:r>
        <w:rPr>
          <w:rFonts w:hint="eastAsia" w:ascii="Times New Roman" w:hAnsi="Times New Roman" w:eastAsia="FangSong" w:cs="Times New Roman"/>
        </w:rPr>
        <w:t>因此阴阳离子的配位数之比与晶体化学计量比互为严格的数学倒数</w:t>
      </w:r>
      <w:r>
        <w:rPr>
          <w:rFonts w:hint="eastAsia" w:ascii="Times New Roman" w:hAnsi="Times New Roman" w:eastAsia="Times New Roman" w:cs="Times New Roman"/>
        </w:rPr>
        <w:t>，</w:t>
      </w:r>
      <w:r>
        <w:rPr>
          <w:rFonts w:hint="eastAsia" w:ascii="Times New Roman" w:hAnsi="Times New Roman" w:eastAsia="FangSong" w:cs="Times New Roman"/>
        </w:rPr>
        <w:t>这是三维封闭配位网络电荷守恒与键数平衡的必然规律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与萤石结构的几何对比</w:t>
      </w:r>
      <w:r>
        <w:rPr>
          <w:rFonts w:hint="eastAsia" w:ascii="Times New Roman" w:hAnsi="Times New Roman" w:eastAsia="Times New Roman" w:cs="Times New Roman"/>
        </w:rPr>
        <w:t>：</w:t>
      </w:r>
      <w:r>
        <w:rPr>
          <w:rFonts w:hint="eastAsia" w:ascii="Times New Roman" w:hAnsi="Times New Roman" w:eastAsia="FangSong" w:cs="Times New Roman"/>
        </w:rPr>
        <w:t>反萤石结构是萤石结构的完全反相几何映射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占据顶角与面心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微观配位数发生完全倒置</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配位数比例严格为</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1</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中微观结构特征</w:t>
      </w:r>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呈畸变八面体配位</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呈平面正三角形配位</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配位多面体连接方式</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八面体沿着四方晶胞的垂直主轴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通过共享一对相对的棱边</w:t>
      </w:r>
      <w:r>
        <w:rPr>
          <w:rFonts w:hint="eastAsia" w:ascii="Times New Roman" w:hAnsi="Times New Roman" w:eastAsia="Times New Roman" w:cs="Times New Roman"/>
        </w:rPr>
        <w:t>（</w:t>
      </w:r>
      <w:r>
        <w:rPr>
          <w:rFonts w:hint="eastAsia" w:ascii="Times New Roman" w:hAnsi="Times New Roman" w:eastAsia="FangSong" w:cs="Times New Roman"/>
        </w:rPr>
        <w:t>共棱连接</w:t>
      </w:r>
      <w:r>
        <w:rPr>
          <w:rFonts w:hint="eastAsia" w:ascii="Times New Roman" w:hAnsi="Times New Roman" w:eastAsia="Times New Roman" w:cs="Times New Roman"/>
        </w:rPr>
        <w:t>）</w:t>
      </w:r>
      <w:r>
        <w:rPr>
          <w:rFonts w:hint="eastAsia" w:ascii="Times New Roman" w:hAnsi="Times New Roman" w:eastAsia="FangSong" w:cs="Times New Roman"/>
        </w:rPr>
        <w:t>延伸为无限平行的八面体长链</w:t>
      </w:r>
      <w:r>
        <w:rPr>
          <w:rFonts w:hint="eastAsia" w:ascii="Times New Roman" w:hAnsi="Times New Roman" w:eastAsia="Times New Roman" w:cs="Times New Roman"/>
        </w:rPr>
        <w:t>；</w:t>
      </w:r>
      <w:r>
        <w:rPr>
          <w:rFonts w:hint="eastAsia" w:ascii="Times New Roman" w:hAnsi="Times New Roman" w:eastAsia="FangSong" w:cs="Times New Roman"/>
        </w:rPr>
        <w:t>各条八面体长链之间在水平横向维度上</w:t>
      </w:r>
      <w:r>
        <w:rPr>
          <w:rFonts w:hint="eastAsia" w:ascii="Times New Roman" w:hAnsi="Times New Roman" w:eastAsia="Times New Roman" w:cs="Times New Roman"/>
        </w:rPr>
        <w:t>，</w:t>
      </w:r>
      <w:r>
        <w:rPr>
          <w:rFonts w:hint="eastAsia" w:ascii="Times New Roman" w:hAnsi="Times New Roman" w:eastAsia="FangSong" w:cs="Times New Roman"/>
        </w:rPr>
        <w:t>再通过八面体的顶角氧原子</w:t>
      </w:r>
      <w:r>
        <w:rPr>
          <w:rFonts w:hint="eastAsia" w:ascii="Times New Roman" w:hAnsi="Times New Roman" w:eastAsia="Times New Roman" w:cs="Times New Roman"/>
        </w:rPr>
        <w:t>（</w:t>
      </w:r>
      <w:r>
        <w:rPr>
          <w:rFonts w:hint="eastAsia" w:ascii="Times New Roman" w:hAnsi="Times New Roman" w:eastAsia="FangSong" w:cs="Times New Roman"/>
        </w:rPr>
        <w:t>共顶角连接</w:t>
      </w:r>
      <w:r>
        <w:rPr>
          <w:rFonts w:hint="eastAsia" w:ascii="Times New Roman" w:hAnsi="Times New Roman" w:eastAsia="Times New Roman" w:cs="Times New Roman"/>
        </w:rPr>
        <w:t>）</w:t>
      </w:r>
      <w:r>
        <w:rPr>
          <w:rFonts w:hint="eastAsia" w:ascii="Times New Roman" w:hAnsi="Times New Roman" w:eastAsia="FangSong" w:cs="Times New Roman"/>
        </w:rPr>
        <w:t>发生三维立体互联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晶胞原子分数坐标与配位数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占据立方晶胞几何体心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个面心氧离子包裹呈正八面体配位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T</m:t>
        </m:r>
        <m:r>
          <m:rPr>
            <m:sty m:val="p"/>
          </m:rPr>
          <m:t>i</m:t>
        </m:r>
        <m:r>
          <m:rPr>
            <m:sty m:val="p"/>
          </m:rPr>
          <m:t>)</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碱土金属</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个面心氧离子同时接触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处于十四面体配位多面体中心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r</m:t>
            </m:r>
          </m:e>
          <m:sub>
            <m:r>
              <m:t>B</m:t>
            </m:r>
          </m:sub>
        </m:sSub>
        <m:r>
          <m:rPr>
            <m:sty m:val="p"/>
          </m:rPr>
          <m:t>,</m:t>
        </m:r>
        <m:sSub>
          <m:e>
            <m:r>
              <m:t>r</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位过渡金属阳离子及氧离子的有效离子半径</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w:t>
      </w:r>
      <w:r>
        <w:rPr>
          <w:rFonts w:hint="eastAsia" w:ascii="Times New Roman" w:hAnsi="Times New Roman" w:eastAsia="Times New Roman" w:cs="Times New Roman"/>
        </w:rPr>
        <w:t>，</w:t>
      </w:r>
      <w:r>
        <w:rPr>
          <w:rFonts w:hint="eastAsia" w:ascii="Times New Roman" w:hAnsi="Times New Roman" w:eastAsia="FangSong" w:cs="Times New Roman"/>
        </w:rPr>
        <w:t>面对角线上</w:t>
      </w:r>
      <w:r>
        <w:rPr>
          <w:rFonts w:ascii="Times New Roman" w:hAnsi="Times New Roman" w:eastAsia="Times New Roman" w:cs="Times New Roman"/>
        </w:rPr>
        <w:t xml:space="preserve"> A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A</m:t>
            </m:r>
          </m:sub>
        </m:sSub>
        <m:r>
          <m:rPr>
            <m:sty m:val="p"/>
          </m:rPr>
          <m:t>+</m:t>
        </m:r>
        <m:sSub>
          <m:e>
            <m:r>
              <m:t>r</m:t>
            </m:r>
          </m:e>
          <m:sub>
            <m:r>
              <m:t>O</m:t>
            </m:r>
          </m:sub>
        </m:sSub>
        <m:r>
          <m:rPr>
            <m:sty m:val="p"/>
          </m:rPr>
          <m:t>)</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棱边上</w:t>
      </w:r>
      <w:r>
        <w:rPr>
          <w:rFonts w:ascii="Times New Roman" w:hAnsi="Times New Roman" w:eastAsia="Times New Roman" w:cs="Times New Roman"/>
        </w:rPr>
        <w:t xml:space="preserve"> B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B</m:t>
            </m:r>
          </m:sub>
        </m:sSub>
        <m:r>
          <m:rPr>
            <m:sty m:val="p"/>
          </m:rPr>
          <m:t>+</m:t>
        </m:r>
        <m:sSub>
          <m:e>
            <m:r>
              <m:t>r</m:t>
            </m:r>
          </m:e>
          <m:sub>
            <m:r>
              <m:t>O</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两者相比恰好满足</w:t>
      </w:r>
      <w:r>
        <w:rPr>
          <w:rFonts w:ascii="Times New Roman" w:hAnsi="Times New Roman" w:eastAsia="Times New Roman" w:cs="Times New Roman"/>
        </w:rPr>
        <w:t xml:space="preserve"> </w:t>
      </w:r>
      <m:oMath>
        <m:r>
          <m:t>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公差因子偏离时的相变演化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结构容忍度极佳</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晶体稳定维持完美的理想立方对称性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位阳离子半径偏小</w:t>
      </w:r>
      <w:r>
        <w:rPr>
          <w:rFonts w:hint="eastAsia" w:ascii="Times New Roman" w:hAnsi="Times New Roman" w:eastAsia="Times New Roman" w:cs="Times New Roman"/>
        </w:rPr>
        <w:t>，</w:t>
      </w:r>
      <w:r>
        <w:rPr>
          <w:rFonts w:hint="eastAsia" w:ascii="Times New Roman" w:hAnsi="Times New Roman" w:eastAsia="FangSong" w:cs="Times New Roman"/>
        </w:rPr>
        <w:t>无法完全撑满</w:t>
      </w:r>
      <w:r>
        <w:rPr>
          <w:rFonts w:ascii="Times New Roman" w:hAnsi="Times New Roman" w:eastAsia="Times New Roman" w:cs="Times New Roman"/>
        </w:rPr>
        <w:t xml:space="preserve"> 12 </w:t>
      </w:r>
      <w:r>
        <w:rPr>
          <w:rFonts w:hint="eastAsia" w:ascii="Times New Roman" w:hAnsi="Times New Roman" w:eastAsia="FangSong" w:cs="Times New Roman"/>
        </w:rPr>
        <w:t>配位的巨大孔穴</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八面体骨架在内应力驱动下发生自发的协同倾斜扭折</w:t>
      </w:r>
      <w:r>
        <w:rPr>
          <w:rFonts w:hint="eastAsia" w:ascii="Times New Roman" w:hAnsi="Times New Roman" w:eastAsia="Times New Roman" w:cs="Times New Roman"/>
        </w:rPr>
        <w:t>，</w:t>
      </w:r>
      <w:r>
        <w:rPr>
          <w:rFonts w:hint="eastAsia" w:ascii="Times New Roman" w:hAnsi="Times New Roman" w:eastAsia="FangSong" w:cs="Times New Roman"/>
        </w:rPr>
        <w:t>晶胞对称性发生破缺</w:t>
      </w:r>
      <w:r>
        <w:rPr>
          <w:rFonts w:hint="eastAsia" w:ascii="Times New Roman" w:hAnsi="Times New Roman" w:eastAsia="Times New Roman" w:cs="Times New Roman"/>
        </w:rPr>
        <w:t>，</w:t>
      </w:r>
      <w:r>
        <w:rPr>
          <w:rFonts w:hint="eastAsia" w:ascii="Times New Roman" w:hAnsi="Times New Roman" w:eastAsia="FangSong" w:cs="Times New Roman"/>
        </w:rPr>
        <w:t>自发降阶为四方晶系或正交晶系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实际在常温下呈正交晶系畸变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位阳离子半径过大</w:t>
      </w:r>
      <w:r>
        <w:rPr>
          <w:rFonts w:hint="eastAsia" w:ascii="Times New Roman" w:hAnsi="Times New Roman" w:eastAsia="Times New Roman" w:cs="Times New Roman"/>
        </w:rPr>
        <w:t>，</w:t>
      </w:r>
      <w:r>
        <w:rPr>
          <w:rFonts w:hint="eastAsia" w:ascii="Times New Roman" w:hAnsi="Times New Roman" w:eastAsia="FangSong" w:cs="Times New Roman"/>
        </w:rPr>
        <w:t>导致立方共顶角骨架无法稳定存在</w:t>
      </w:r>
      <w:r>
        <w:rPr>
          <w:rFonts w:hint="eastAsia" w:ascii="Times New Roman" w:hAnsi="Times New Roman" w:eastAsia="Times New Roman" w:cs="Times New Roman"/>
        </w:rPr>
        <w:t>，</w:t>
      </w:r>
      <w:r>
        <w:rPr>
          <w:rFonts w:hint="eastAsia" w:ascii="Times New Roman" w:hAnsi="Times New Roman" w:eastAsia="FangSong" w:cs="Times New Roman"/>
        </w:rPr>
        <w:t>转变为以八面体共面连接为特征的六方钙钛矿多型体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晶体理论密度计算公式推导与量纲转换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密度定义为晶胞总质量除以晶胞总体积</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sSub>
              <m:e>
                <m:r>
                  <m:t>m</m:t>
                </m:r>
              </m:e>
              <m:sub>
                <m:r>
                  <m:rPr>
                    <m:nor/>
                    <m:sty m:val="p"/>
                  </m:rPr>
                  <m:t>cell</m:t>
                </m:r>
              </m:sub>
            </m:sSub>
          </m:num>
          <m:den>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单个晶胞内包含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个化学式基元</w:t>
      </w:r>
      <w:r>
        <w:rPr>
          <w:rFonts w:hint="eastAsia" w:ascii="Times New Roman" w:hAnsi="Times New Roman" w:eastAsia="Times New Roman" w:cs="Times New Roman"/>
        </w:rPr>
        <w:t>，</w:t>
      </w:r>
      <w:r>
        <w:rPr>
          <w:rFonts w:hint="eastAsia" w:ascii="Times New Roman" w:hAnsi="Times New Roman" w:eastAsia="FangSong" w:cs="Times New Roman"/>
        </w:rPr>
        <w:t>每个化学式基元的绝对物理质量为摩尔质量</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除以阿伏伽德罗常数</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因此晶胞质量为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cell</m:t>
            </m:r>
          </m:sub>
        </m:sSub>
        <m:r>
          <m:rPr>
            <m:sty m:val="p"/>
          </m:rPr>
          <m:t>=</m:t>
        </m:r>
        <m:f>
          <m:fPr>
            <m:type m:val="bar"/>
          </m:fPr>
          <m:num>
            <m:r>
              <m:t>Z</m:t>
            </m:r>
            <m:r>
              <m:rPr>
                <m:sty m:val="p"/>
              </m:rPr>
              <m:t>⋅</m:t>
            </m:r>
            <m:r>
              <m:t>M</m:t>
            </m:r>
          </m:num>
          <m:den>
            <m:sSub>
              <m:e>
                <m:r>
                  <m:t>N</m:t>
                </m:r>
              </m:e>
              <m:sub>
                <m:r>
                  <m:t>A</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若晶胞三维体积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以埃的立方</w:t>
      </w:r>
      <w:r>
        <w:rPr>
          <w:rFonts w:hint="eastAsia" w:ascii="Times New Roman" w:hAnsi="Times New Roman" w:eastAsia="Times New Roman" w:cs="Times New Roman"/>
        </w:rPr>
        <w:t>（</w:t>
      </w:r>
      <m:oMath>
        <m:sSup>
          <m:e>
            <m:r>
              <m:rPr>
                <m:nor/>
                <m:sty m:val="p"/>
              </m:rPr>
              <m:t>Å</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10</m:t>
            </m:r>
          </m:sup>
        </m:sSup>
        <m:r>
          <m:t> </m:t>
        </m:r>
        <m:r>
          <m:rPr>
            <m:sty m:val="p"/>
          </m:rPr>
          <m:t>m</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两边立方得</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Å</m:t>
            </m:r>
          </m:e>
          <m:sup>
            <m:r>
              <m:t>3</m:t>
            </m:r>
          </m:sup>
        </m:sSup>
        <m:r>
          <m:rPr>
            <m:sty m:val="p"/>
          </m:rPr>
          <m:t>=</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将体积转换为立方厘米单位时</w:t>
      </w:r>
      <w:r>
        <w:rPr>
          <w:rFonts w:hint="eastAsia" w:ascii="Times New Roman" w:hAnsi="Times New Roman" w:eastAsia="Times New Roman" w:cs="Times New Roman"/>
        </w:rPr>
        <w:t>，</w:t>
      </w:r>
      <w:r>
        <w:rPr>
          <w:rFonts w:hint="eastAsia" w:ascii="Times New Roman" w:hAnsi="Times New Roman" w:eastAsia="FangSong" w:cs="Times New Roman"/>
        </w:rPr>
        <w:t>真实体积必须乘以因子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因此国际规范的计算公式写作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rPr>
                  <m:sty m:val="p"/>
                </m:rPr>
                <m:t>(</m:t>
              </m:r>
              <m:r>
                <m:t>V</m:t>
              </m:r>
              <m:r>
                <m:rPr>
                  <m:sty m:val="p"/>
                </m:rPr>
                <m:t>×</m:t>
              </m:r>
              <m:sSup>
                <m:e>
                  <m:r>
                    <m:t>10</m:t>
                  </m:r>
                </m:e>
                <m:sup>
                  <m:r>
                    <m:rPr>
                      <m:sty m:val="p"/>
                    </m:rPr>
                    <m:t>−</m:t>
                  </m:r>
                  <m:r>
                    <m:t>24</m:t>
                  </m:r>
                </m:sup>
              </m:sSup>
              <m:r>
                <m:rPr>
                  <m:sty m:val="p"/>
                </m:rPr>
                <m:t>)</m:t>
              </m:r>
            </m:den>
          </m:f>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金属镍</w:t>
      </w:r>
      <w:r>
        <w:rPr>
          <w:rFonts w:hint="eastAsia" w:ascii="Times New Roman" w:hAnsi="Times New Roman" w:eastAsia="Times New Roman" w:cs="Times New Roman"/>
        </w:rPr>
        <w:t>（fcc）</w:t>
      </w:r>
      <w:r>
        <w:rPr>
          <w:rFonts w:hint="eastAsia" w:ascii="Times New Roman" w:hAnsi="Times New Roman" w:eastAsia="FangSong" w:cs="Times New Roman"/>
        </w:rPr>
        <w:t>微观参数计算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求原子半径</w:t>
      </w:r>
      <w:r>
        <w:rPr>
          <w:rFonts w:hint="eastAsia" w:ascii="Times New Roman" w:hAnsi="Times New Roman" w:eastAsia="Times New Roman" w:cs="Times New Roman"/>
        </w:rPr>
        <w:t>：</w:t>
      </w:r>
      <w:r>
        <w:rPr>
          <w:rFonts w:hint="eastAsia" w:ascii="Times New Roman" w:hAnsi="Times New Roman" w:eastAsia="FangSong" w:cs="Times New Roman"/>
        </w:rPr>
        <w:t>金属镍为面心立方</w:t>
      </w:r>
      <w:r>
        <w:rPr>
          <w:rFonts w:hint="eastAsia" w:ascii="Times New Roman" w:hAnsi="Times New Roman" w:eastAsia="Times New Roman" w:cs="Times New Roman"/>
        </w:rPr>
        <w:t>，</w:t>
      </w:r>
      <w:r>
        <w:rPr>
          <w:rFonts w:hint="eastAsia" w:ascii="Times New Roman" w:hAnsi="Times New Roman" w:eastAsia="FangSong" w:cs="Times New Roman"/>
        </w:rPr>
        <w:t>面对角线原子相切</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3.524</m:t>
          </m:r>
          <m:r>
            <m:t> </m:t>
          </m:r>
          <m:r>
            <m:rPr>
              <m:nor/>
              <m:sty m:val="p"/>
            </m:rPr>
            <m:t>Å</m:t>
          </m:r>
          <m:r>
            <m:rPr>
              <m:sty m:val="p"/>
            </m:rPr>
            <m:t>≈</m:t>
          </m:r>
          <m:r>
            <m:t>1.246</m:t>
          </m:r>
          <m:r>
            <m:t> </m:t>
          </m:r>
          <m:r>
            <m:rPr>
              <m:nor/>
              <m:sty m:val="p"/>
            </m:rPr>
            <m:t>Å</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求理论密度</w:t>
      </w:r>
      <w:r>
        <w:rPr>
          <w:rFonts w:hint="eastAsia" w:ascii="Times New Roman" w:hAnsi="Times New Roman" w:eastAsia="Times New Roman" w:cs="Times New Roman"/>
        </w:rPr>
        <w:t>：</w:t>
      </w:r>
      <w:r>
        <w:rPr>
          <w:rFonts w:hint="eastAsia" w:ascii="Times New Roman" w:hAnsi="Times New Roman" w:eastAsia="FangSong" w:cs="Times New Roman"/>
        </w:rPr>
        <w:t>面心立方晶胞内含</w:t>
      </w:r>
      <w:r>
        <w:rPr>
          <w:rFonts w:ascii="Times New Roman" w:hAnsi="Times New Roman" w:eastAsia="Times New Roman" w:cs="Times New Roman"/>
        </w:rPr>
        <w:t xml:space="preserve"> 4 </w:t>
      </w:r>
      <w:r>
        <w:rPr>
          <w:rFonts w:hint="eastAsia" w:ascii="Times New Roman" w:hAnsi="Times New Roman" w:eastAsia="FangSong" w:cs="Times New Roman"/>
        </w:rPr>
        <w:t>个镍原子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58.69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nor/>
            <m:sty m:val="p"/>
          </m:rPr>
          <m:t>Å</m:t>
        </m:r>
        <m:sSup>
          <m:e>
            <m:r>
              <m:rPr>
                <m:sty m:val="p"/>
              </m:rPr>
              <m:t>)</m:t>
            </m:r>
          </m:e>
          <m:sup>
            <m:r>
              <m:t>3</m:t>
            </m:r>
          </m:sup>
        </m:sSup>
        <m:r>
          <m:rPr>
            <m:sty m:val="p"/>
          </m:rPr>
          <m:t>≈</m:t>
        </m:r>
        <m:r>
          <m:t>43.763</m:t>
        </m:r>
        <m:r>
          <m:t> </m:t>
        </m:r>
        <m:sSup>
          <m:e>
            <m:r>
              <m:rPr>
                <m:nor/>
                <m:sty m:val="p"/>
              </m:rPr>
              <m:t>Å</m:t>
            </m:r>
          </m:e>
          <m:sup>
            <m:r>
              <m:t>3</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4</m:t>
              </m:r>
              <m:r>
                <m:rPr>
                  <m:sty m:val="p"/>
                </m:rPr>
                <m:t>×</m:t>
              </m:r>
              <m:r>
                <m:t>58.69</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234.76</m:t>
              </m:r>
            </m:num>
            <m:den>
              <m:r>
                <m:t>26.354</m:t>
              </m:r>
            </m:den>
          </m:f>
          <m:r>
            <m:rPr>
              <m:sty m:val="p"/>
            </m:rPr>
            <m:t>≈</m:t>
          </m:r>
          <m:r>
            <m:t>8.91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六方合金晶体参数计算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2.95</m:t>
          </m:r>
          <m:sSup>
            <m:e>
              <m:r>
                <m:rPr>
                  <m:sty m:val="p"/>
                </m:rPr>
                <m:t>)</m:t>
              </m:r>
            </m:e>
            <m:sup>
              <m:r>
                <m:t>2</m:t>
              </m:r>
            </m:sup>
          </m:sSup>
          <m:r>
            <m:rPr>
              <m:sty m:val="p"/>
            </m:rPr>
            <m:t>×</m:t>
          </m:r>
          <m:r>
            <m:t>4.68</m:t>
          </m:r>
          <m:r>
            <m:rPr>
              <m:sty m:val="p"/>
            </m:rPr>
            <m:t>≈</m:t>
          </m:r>
          <m:r>
            <m:t>0.8660</m:t>
          </m:r>
          <m:r>
            <m:rPr>
              <m:sty m:val="p"/>
            </m:rPr>
            <m:t>×</m:t>
          </m:r>
          <m:r>
            <m:t>8.7025</m:t>
          </m:r>
          <m:r>
            <m:rPr>
              <m:sty m:val="p"/>
            </m:rPr>
            <m:t>×</m:t>
          </m:r>
          <m:r>
            <m:t>4.68</m:t>
          </m:r>
          <m:r>
            <m:rPr>
              <m:sty m:val="p"/>
            </m:rPr>
            <m:t>≈</m:t>
          </m:r>
          <m:r>
            <m:t>35.27</m:t>
          </m:r>
          <m:r>
            <m:t> </m:t>
          </m:r>
          <m:sSup>
            <m:e>
              <m:r>
                <m:rPr>
                  <m:nor/>
                  <m:sty m:val="p"/>
                </m:rPr>
                <m:t>Å</m:t>
              </m:r>
            </m:e>
            <m:sup>
              <m:r>
                <m:t>3</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求理论实测密度</w:t>
      </w:r>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47.87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2</m:t>
              </m:r>
              <m:r>
                <m:rPr>
                  <m:sty m:val="p"/>
                </m:rPr>
                <m:t>×</m:t>
              </m:r>
              <m:r>
                <m:t>47.87</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95.74</m:t>
              </m:r>
            </m:num>
            <m:den>
              <m:r>
                <m:t>21.239</m:t>
              </m:r>
            </m:den>
          </m:f>
          <m:r>
            <m:rPr>
              <m:sty m:val="p"/>
            </m:rPr>
            <m:t>≈</m:t>
          </m:r>
          <m:r>
            <m:t>4.51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ζ</m:t>
          </m:r>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sSub>
                    <m:e>
                      <m:r>
                        <m:t>z</m:t>
                      </m:r>
                    </m:e>
                    <m:sub>
                      <m:r>
                        <m:rPr>
                          <m:sty m:val="p"/>
                        </m:rPr>
                        <m:t>+</m:t>
                      </m:r>
                    </m:sub>
                  </m:sSub>
                </m:num>
                <m:den>
                  <m:sSub>
                    <m:e>
                      <m:r>
                        <m:rPr>
                          <m:sty m:val="p"/>
                        </m:rPr>
                        <m:t>C</m:t>
                      </m:r>
                      <m:r>
                        <m:rPr>
                          <m:sty m:val="p"/>
                        </m:rPr>
                        <m:t>N</m:t>
                      </m:r>
                    </m:e>
                    <m:sub>
                      <m:r>
                        <m:t>i</m:t>
                      </m:r>
                    </m:sub>
                  </m:sSub>
                </m:den>
              </m:f>
            </m:e>
          </m:nary>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为阴离子的化合价绝对值</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为与之配位的第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个正离子的形式价态</w:t>
      </w:r>
      <w:r>
        <w:rPr>
          <w:rFonts w:hint="eastAsia" w:ascii="Times New Roman" w:hAnsi="Times New Roman" w:eastAsia="Times New Roman" w:cs="Times New Roman"/>
        </w:rPr>
        <w:t>；</w:t>
      </w:r>
      <m:oMath>
        <m:sSub>
          <m:e>
            <m:r>
              <m:rPr>
                <m:sty m:val="p"/>
              </m:rPr>
              <m:t>C</m:t>
            </m:r>
            <m:r>
              <m:rPr>
                <m:sty m:val="p"/>
              </m:rP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为该正离子的配位数</w:t>
      </w:r>
      <w:r>
        <w:rPr>
          <w:rFonts w:hint="eastAsia" w:ascii="Times New Roman" w:hAnsi="Times New Roman" w:eastAsia="Times New Roman" w:cs="Times New Roman"/>
        </w:rPr>
        <w:t>；</w:t>
      </w:r>
      <w:r>
        <w:rPr>
          <w:rFonts w:hint="eastAsia" w:ascii="Times New Roman" w:hAnsi="Times New Roman" w:eastAsia="FangSong" w:cs="Times New Roman"/>
        </w:rPr>
        <w:t>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sSub>
              <m:e>
                <m:r>
                  <m:rPr>
                    <m:sty m:val="p"/>
                  </m:rPr>
                  <m:t>C</m:t>
                </m:r>
                <m:r>
                  <m:rPr>
                    <m:sty m:val="p"/>
                  </m:rPr>
                  <m:t>N</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在物理上表征正离子向与其配位的每个负离子所分配贡献的静电引力份额</w:t>
      </w:r>
      <w:r>
        <w:rPr>
          <w:rFonts w:hint="eastAsia" w:ascii="Times New Roman" w:hAnsi="Times New Roman" w:eastAsia="Times New Roman" w:cs="Times New Roman"/>
        </w:rPr>
        <w:t>。</w:t>
      </w:r>
      <w:r>
        <w:rPr>
          <w:rFonts w:hint="eastAsia" w:ascii="Times New Roman" w:hAnsi="Times New Roman" w:eastAsia="FangSong" w:cs="Times New Roman"/>
        </w:rPr>
        <w:t>该规则的微观物理本质在于</w:t>
      </w:r>
      <w:r>
        <w:rPr>
          <w:rFonts w:hint="eastAsia" w:ascii="Times New Roman" w:hAnsi="Times New Roman" w:eastAsia="Times New Roman" w:cs="Times New Roman"/>
        </w:rPr>
        <w:t>：</w:t>
      </w:r>
      <w:r>
        <w:rPr>
          <w:rFonts w:hint="eastAsia" w:ascii="Times New Roman" w:hAnsi="Times New Roman" w:eastAsia="FangSong" w:cs="Times New Roman"/>
        </w:rPr>
        <w:t>稳定的离子晶体内部不允许存在宏观的长程未平衡电荷积聚</w:t>
      </w:r>
      <w:r>
        <w:rPr>
          <w:rFonts w:hint="eastAsia" w:ascii="Times New Roman" w:hAnsi="Times New Roman" w:eastAsia="Times New Roman" w:cs="Times New Roman"/>
        </w:rPr>
        <w:t>，</w:t>
      </w:r>
      <w:r>
        <w:rPr>
          <w:rFonts w:hint="eastAsia" w:ascii="Times New Roman" w:hAnsi="Times New Roman" w:eastAsia="FangSong" w:cs="Times New Roman"/>
        </w:rPr>
        <w:t>局部微观区域内的负离子电荷必须由周围紧邻的第一配位层正离子完全就地中和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静电价规则核查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在尖晶石结构中</w:t>
      </w:r>
      <w:r>
        <w:rPr>
          <w:rFonts w:hint="eastAsia" w:ascii="Times New Roman" w:hAnsi="Times New Roman" w:eastAsia="Times New Roman" w:cs="Times New Roman"/>
        </w:rPr>
        <w:t>，</w:t>
      </w:r>
      <w:r>
        <w:rPr>
          <w:rFonts w:hint="eastAsia" w:ascii="Times New Roman" w:hAnsi="Times New Roman" w:eastAsia="FangSong" w:cs="Times New Roman"/>
        </w:rPr>
        <w:t>二价镁离子</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处于四面体配位环境</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M</m:t>
          </m:r>
          <m:r>
            <m:rPr>
              <m:sty m:val="p"/>
            </m:rPr>
            <m:t>g</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 xml:space="preserve">三价铝离子</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处于八面体配位环境</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A</m:t>
          </m:r>
          <m:r>
            <m:rPr>
              <m:sty m:val="p"/>
            </m:rPr>
            <m:t>l</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在晶格中</w:t>
      </w:r>
      <w:r>
        <w:rPr>
          <w:rFonts w:hint="eastAsia" w:ascii="Times New Roman" w:hAnsi="Times New Roman" w:eastAsia="Times New Roman" w:cs="Times New Roman"/>
        </w:rPr>
        <w:t>，</w:t>
      </w:r>
      <w:r>
        <w:rPr>
          <w:rFonts w:hint="eastAsia" w:ascii="Times New Roman" w:hAnsi="Times New Roman" w:eastAsia="FangSong" w:cs="Times New Roman"/>
        </w:rPr>
        <w:t>每个氧离子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个四面体镁离子和</w:t>
      </w:r>
      <w:r>
        <w:rPr>
          <w:rFonts w:ascii="Times New Roman" w:hAnsi="Times New Roman" w:eastAsia="Times New Roman" w:cs="Times New Roman"/>
        </w:rPr>
        <w:t xml:space="preserve"> 3 </w:t>
      </w:r>
      <w:r>
        <w:rPr>
          <w:rFonts w:hint="eastAsia" w:ascii="Times New Roman" w:hAnsi="Times New Roman" w:eastAsia="FangSong" w:cs="Times New Roman"/>
        </w:rPr>
        <w:t>个八面体铝离子</w:t>
      </w:r>
      <w:r>
        <w:rPr>
          <w:rFonts w:hint="eastAsia" w:ascii="Times New Roman" w:hAnsi="Times New Roman" w:eastAsia="Times New Roman" w:cs="Times New Roman"/>
        </w:rPr>
        <w:t>。</w:t>
      </w:r>
      <w:r>
        <w:rPr>
          <w:rFonts w:hint="eastAsia" w:ascii="Times New Roman" w:hAnsi="Times New Roman" w:eastAsia="FangSong" w:cs="Times New Roman"/>
        </w:rPr>
        <w:t>计算到达该氧离子的静电键强代数总和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s</m:t>
              </m:r>
            </m:e>
            <m:sub>
              <m:r>
                <m:t>i</m:t>
              </m:r>
            </m:sub>
          </m:sSub>
          <m:r>
            <m:rPr>
              <m:sty m:val="p"/>
            </m:rPr>
            <m:t>=</m:t>
          </m:r>
          <m:r>
            <m:t>1</m:t>
          </m:r>
          <m:r>
            <m:rPr>
              <m:sty m:val="p"/>
            </m:rPr>
            <m:t>×</m:t>
          </m:r>
          <m:r>
            <m:t>s</m:t>
          </m:r>
          <m:r>
            <m:rPr>
              <m:sty m:val="p"/>
            </m:rPr>
            <m:t>(</m:t>
          </m:r>
          <m:r>
            <m:rPr>
              <m:sty m:val="p"/>
            </m:rPr>
            <m:t>M</m:t>
          </m:r>
          <m:r>
            <m:rPr>
              <m:sty m:val="p"/>
            </m:rPr>
            <m:t>g</m:t>
          </m:r>
          <m:r>
            <m:rPr>
              <m:sty m:val="p"/>
            </m:rPr>
            <m:t>)</m:t>
          </m:r>
          <m:r>
            <m:rPr>
              <m:sty m:val="p"/>
            </m:rPr>
            <m:t>+</m:t>
          </m:r>
          <m:r>
            <m:t>3</m:t>
          </m:r>
          <m:r>
            <m:rPr>
              <m:sty m:val="p"/>
            </m:rPr>
            <m:t>×</m:t>
          </m:r>
          <m:r>
            <m:t>s</m:t>
          </m:r>
          <m:r>
            <m:rPr>
              <m:sty m:val="p"/>
            </m:rPr>
            <m:t>(</m:t>
          </m:r>
          <m:r>
            <m:rPr>
              <m:sty m:val="p"/>
            </m:rPr>
            <m:t>A</m:t>
          </m:r>
          <m:r>
            <m:rPr>
              <m:sty m:val="p"/>
            </m:rPr>
            <m:t>l</m:t>
          </m:r>
          <m:r>
            <m:rPr>
              <m:sty m:val="p"/>
            </m:rPr>
            <m:t>)</m:t>
          </m:r>
          <m:r>
            <m:rPr>
              <m:sty m:val="p"/>
            </m:rPr>
            <m:t>=</m:t>
          </m:r>
          <m:r>
            <m:t>1</m:t>
          </m:r>
          <m:r>
            <m:rPr>
              <m:sty m:val="p"/>
            </m:rPr>
            <m:t>×</m:t>
          </m:r>
          <m:f>
            <m:fPr>
              <m:type m:val="bar"/>
            </m:fPr>
            <m:num>
              <m:r>
                <m:t>1</m:t>
              </m:r>
            </m:num>
            <m:den>
              <m:r>
                <m:t>2</m:t>
              </m:r>
            </m:den>
          </m:f>
          <m:r>
            <m:rPr>
              <m:sty m:val="p"/>
            </m:rPr>
            <m:t>+</m:t>
          </m:r>
          <m:r>
            <m:t>3</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2</m:t>
              </m:r>
            </m:den>
          </m:f>
          <m:r>
            <m:rPr>
              <m:sty m:val="p"/>
            </m:rPr>
            <m:t>=</m:t>
          </m:r>
          <m:r>
            <m:t>2</m:t>
          </m:r>
        </m:oMath>
      </m:oMathPara>
    </w:p>
    <w:p>
      <w:pPr>
        <w:pStyle w:val="FirstParagraph"/>
        <w:ind w:firstLine="420"/>
      </w:pPr>
      <w:r>
        <w:rPr>
          <w:rFonts w:hint="eastAsia" w:ascii="Times New Roman" w:hAnsi="Times New Roman" w:eastAsia="FangSong" w:cs="Times New Roman"/>
        </w:rPr>
        <w:t xml:space="preserve">计算结果精确等于氧离子的电荷绝对值</w:t>
      </w:r>
      <w:r>
        <w:rPr>
          <w:rFonts w:ascii="Times New Roman" w:hAnsi="Times New Roman" w:eastAsia="Times New Roman" w:cs="Times New Roman"/>
        </w:rPr>
        <w:t xml:space="preserve"> </w:t>
      </w:r>
      <m:oMath>
        <m:r>
          <m:t>ζ</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表明该结构完美严格满足鲍林静电价规则</w:t>
      </w:r>
      <w:r>
        <w:rPr>
          <w:rFonts w:hint="eastAsia" w:ascii="Times New Roman" w:hAnsi="Times New Roman" w:eastAsia="Times New Roman" w:cs="Times New Roman"/>
        </w:rPr>
        <w:t>，</w:t>
      </w:r>
      <w:r>
        <w:rPr>
          <w:rFonts w:hint="eastAsia" w:ascii="Times New Roman" w:hAnsi="Times New Roman" w:eastAsia="FangSong" w:cs="Times New Roman"/>
        </w:rPr>
        <w:t>具有极高的热力学晶格稳定性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多面体避免共面连接的微观物理本质</w:t>
      </w:r>
      <w:r>
        <w:rPr>
          <w:rFonts w:hint="eastAsia" w:ascii="Times New Roman" w:hAnsi="Times New Roman" w:eastAsia="Times New Roman" w:cs="Times New Roman"/>
        </w:rPr>
        <w:t>：</w:t>
      </w:r>
      <w:r>
        <w:rPr>
          <w:rFonts w:hint="eastAsia" w:ascii="Times New Roman" w:hAnsi="Times New Roman" w:eastAsia="FangSong" w:cs="Times New Roman"/>
        </w:rPr>
        <w:t>根据鲍林第三与第四规则</w:t>
      </w:r>
      <w:r>
        <w:rPr>
          <w:rFonts w:hint="eastAsia" w:ascii="Times New Roman" w:hAnsi="Times New Roman" w:eastAsia="Times New Roman" w:cs="Times New Roman"/>
        </w:rPr>
        <w:t>，</w:t>
      </w:r>
      <w:r>
        <w:rPr>
          <w:rFonts w:hint="eastAsia" w:ascii="Times New Roman" w:hAnsi="Times New Roman" w:eastAsia="FangSong" w:cs="Times New Roman"/>
        </w:rPr>
        <w:t>在离子晶体中多面体共用棱特别是共用面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会极大缩短多面体中心两阳离子之间的空间距离</w:t>
      </w:r>
      <w:r>
        <w:rPr>
          <w:rFonts w:hint="eastAsia" w:ascii="Times New Roman" w:hAnsi="Times New Roman" w:eastAsia="Times New Roman" w:cs="Times New Roman"/>
        </w:rPr>
        <w:t>。</w:t>
      </w:r>
      <w:r>
        <w:rPr>
          <w:rFonts w:hint="eastAsia" w:ascii="Times New Roman" w:hAnsi="Times New Roman" w:eastAsia="FangSong" w:cs="Times New Roman"/>
        </w:rPr>
        <w:t>设多面体中心到顶角距离为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两多面体共顶角时</w:t>
      </w:r>
      <w:r>
        <w:rPr>
          <w:rFonts w:hint="eastAsia" w:ascii="Times New Roman" w:hAnsi="Times New Roman" w:eastAsia="Times New Roman" w:cs="Times New Roman"/>
        </w:rPr>
        <w:t>，</w:t>
      </w:r>
      <w:r>
        <w:rPr>
          <w:rFonts w:hint="eastAsia" w:ascii="Times New Roman" w:hAnsi="Times New Roman" w:eastAsia="FangSong" w:cs="Times New Roman"/>
        </w:rPr>
        <w:t>两阳离子间距为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共棱时间距缩短为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R</m:t>
        </m:r>
        <m:r>
          <m:rPr>
            <m:sty m:val="p"/>
          </m:rPr>
          <m:t>≈</m:t>
        </m:r>
        <m:r>
          <m:t>1.414</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共面时两阳离子间距骤降至</w:t>
      </w:r>
      <w:r>
        <w:rPr>
          <w:rFonts w:ascii="Times New Roman" w:hAnsi="Times New Roman" w:eastAsia="Times New Roman" w:cs="Times New Roman"/>
        </w:rPr>
        <w:t xml:space="preserve"> </w:t>
      </w:r>
      <m:oMath>
        <m:oMathPr>
          <m:ctrlPr>
            <w:rPr>
              <w:sz w:val="28"/>
              <w:szCs w:val="28"/>
            </w:rPr>
          </m:ctrlPr>
        </m:oMathPr>
        <m:r>
          <m:t>2</m:t>
        </m:r>
        <m:r>
          <m:t>R</m:t>
        </m:r>
        <m:r>
          <m:rPr>
            <m:sty m:val="p"/>
          </m:rPr>
          <m:t>/</m:t>
        </m:r>
        <m:rad>
          <m:radPr>
            <m:degHide m:val="on"/>
          </m:radPr>
          <m:deg/>
          <m:e>
            <m:r>
              <m:t>3</m:t>
            </m:r>
          </m:e>
        </m:rad>
        <m:r>
          <m:rPr>
            <m:sty m:val="p"/>
          </m:rPr>
          <m:t>≈</m:t>
        </m:r>
        <m:r>
          <m:t>1.155</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两个高价小半径阳离子在空间过度靠近</w:t>
      </w:r>
      <w:r>
        <w:rPr>
          <w:rFonts w:hint="eastAsia" w:ascii="Times New Roman" w:hAnsi="Times New Roman" w:eastAsia="Times New Roman" w:cs="Times New Roman"/>
        </w:rPr>
        <w:t>，</w:t>
      </w:r>
      <w:r>
        <w:rPr>
          <w:rFonts w:hint="eastAsia" w:ascii="Times New Roman" w:hAnsi="Times New Roman" w:eastAsia="FangSong" w:cs="Times New Roman"/>
        </w:rPr>
        <w:t>将产生极其强烈的反平方库仑静电斥力</w:t>
      </w:r>
      <w:r>
        <w:rPr>
          <w:rFonts w:hint="eastAsia" w:ascii="Times New Roman" w:hAnsi="Times New Roman" w:eastAsia="Times New Roman" w:cs="Times New Roman"/>
        </w:rPr>
        <w:t>，</w:t>
      </w:r>
      <w:r>
        <w:rPr>
          <w:rFonts w:hint="eastAsia" w:ascii="Times New Roman" w:hAnsi="Times New Roman" w:eastAsia="FangSong" w:cs="Times New Roman"/>
        </w:rPr>
        <w:t>造成体系势能极具抬升与晶格去稳定化</w:t>
      </w:r>
      <w:r>
        <w:rPr>
          <w:rFonts w:hint="eastAsia" w:ascii="Times New Roman" w:hAnsi="Times New Roman" w:eastAsia="Times New Roman" w:cs="Times New Roman"/>
        </w:rPr>
        <w:t>。</w:t>
      </w:r>
      <w:r>
        <w:rPr>
          <w:rFonts w:hint="eastAsia" w:ascii="Times New Roman" w:hAnsi="Times New Roman" w:eastAsia="FangSong" w:cs="Times New Roman"/>
        </w:rPr>
        <w:t>因此为了最大化正离子之间的空间间距以最小化静电斥力</w:t>
      </w:r>
      <w:r>
        <w:rPr>
          <w:rFonts w:hint="eastAsia" w:ascii="Times New Roman" w:hAnsi="Times New Roman" w:eastAsia="Times New Roman" w:cs="Times New Roman"/>
        </w:rPr>
        <w:t>，</w:t>
      </w:r>
      <w:r>
        <w:rPr>
          <w:rFonts w:hint="eastAsia" w:ascii="Times New Roman" w:hAnsi="Times New Roman" w:eastAsia="FangSong" w:cs="Times New Roman"/>
        </w:rPr>
        <w:t>配位多面体强烈排斥共面共棱连接</w:t>
      </w:r>
      <w:r>
        <w:rPr>
          <w:rFonts w:hint="eastAsia" w:ascii="Times New Roman" w:hAnsi="Times New Roman" w:eastAsia="Times New Roman" w:cs="Times New Roman"/>
        </w:rPr>
        <w:t>，</w:t>
      </w:r>
      <w:r>
        <w:rPr>
          <w:rFonts w:hint="eastAsia" w:ascii="Times New Roman" w:hAnsi="Times New Roman" w:eastAsia="FangSong" w:cs="Times New Roman"/>
        </w:rPr>
        <w:t>优先通过共顶角相互贯通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的玻恩</w:t>
      </w:r>
      <w:r>
        <w:rPr>
          <w:rFonts w:hint="eastAsia" w:ascii="Times New Roman" w:hAnsi="Times New Roman" w:eastAsia="Times New Roman" w:cs="Times New Roman"/>
        </w:rPr>
        <w:t>-</w:t>
      </w:r>
      <w:r>
        <w:rPr>
          <w:rFonts w:hint="eastAsia" w:ascii="Times New Roman" w:hAnsi="Times New Roman" w:eastAsia="FangSong" w:cs="Times New Roman"/>
        </w:rPr>
        <w:t>哈伯循环与热力学状态机守恒方程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以固态金属锂与气态单质氟为基态起点</w:t>
      </w:r>
      <w:r>
        <w:rPr>
          <w:rFonts w:hint="eastAsia" w:ascii="Times New Roman" w:hAnsi="Times New Roman" w:eastAsia="Times New Roman" w:cs="Times New Roman"/>
        </w:rPr>
        <w:t>，</w:t>
      </w:r>
      <w:r>
        <w:rPr>
          <w:rFonts w:hint="eastAsia" w:ascii="Times New Roman" w:hAnsi="Times New Roman" w:eastAsia="FangSong" w:cs="Times New Roman"/>
        </w:rPr>
        <w:t>经历以下热力学阶梯路径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固态金属锂升华吸收升华焓</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r>
          <m:rPr>
            <m:sty m:val="p"/>
          </m:rPr>
          <m:t>i</m:t>
        </m:r>
        <m:r>
          <m:rPr>
            <m:sty m:val="p"/>
          </m:rPr>
          <m:t>(</m:t>
        </m:r>
        <m:r>
          <m:rPr>
            <m:sty m:val="p"/>
          </m:rPr>
          <m:t>g</m:t>
        </m:r>
        <m:r>
          <m:rPr>
            <m:sty m:val="p"/>
          </m:rPr>
          <m:t>)</m:t>
        </m:r>
        <m:r>
          <m:rPr>
            <m:sty m:val="p"/>
          </m:rPr>
          <m:t>,</m:t>
        </m:r>
        <m:r>
          <m:rPr>
            <m:sty m:val="p"/>
          </m:rPr>
          <m:t>Δ</m:t>
        </m:r>
        <m:sSub>
          <m:e>
            <m:r>
              <m:t>H</m:t>
            </m:r>
          </m:e>
          <m:sub>
            <m:r>
              <m:rPr>
                <m:nor/>
                <m:sty m:val="p"/>
              </m:rPr>
              <m:t>sub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气态锂原子失去电子吸收一阶电离能</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b>
          <m:e>
            <m:r>
              <m:t>I</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半摩尔气态氟气分子断键吸收离解能</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rPr>
                <m:sty m:val="p"/>
              </m:rPr>
              <m:t>F</m:t>
            </m:r>
          </m:e>
          <m:sub>
            <m:r>
              <m:rPr>
                <m:sty m:val="p"/>
              </m:rPr>
              <m:t>2</m:t>
            </m:r>
          </m:sub>
        </m:sSub>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气态氟原子捕获电子释放第一电子亲和能</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m:t>
        </m:r>
        <m:sSub>
          <m:e>
            <m:r>
              <m:t>E</m:t>
            </m:r>
          </m:e>
          <m:sub>
            <m:r>
              <m:rPr>
                <m:nor/>
                <m:sty m:val="p"/>
              </m:rPr>
              <m:t>ea</m:t>
            </m:r>
          </m:sub>
        </m:sSub>
        <m:r>
          <m:rPr>
            <m:sty m:val="p"/>
          </m:rPr>
          <m:t>(</m:t>
        </m:r>
        <m:r>
          <m:rPr>
            <m:sty m:val="p"/>
          </m:rPr>
          <m:t>F</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气态自由阴阳离子结合生成晶体释放晶格能</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L</m:t>
        </m:r>
        <m:r>
          <m:rPr>
            <m:sty m:val="p"/>
          </m:rPr>
          <m:t>i</m:t>
        </m:r>
        <m:r>
          <m:rPr>
            <m:sty m:val="p"/>
          </m:rPr>
          <m:t>F</m:t>
        </m:r>
        <m:r>
          <m:rPr>
            <m:sty m:val="p"/>
          </m:rPr>
          <m:t>(</m:t>
        </m:r>
        <m:r>
          <m:rPr>
            <m:sty m:val="p"/>
          </m:rPr>
          <m:t>s</m:t>
        </m:r>
        <m:r>
          <m:rPr>
            <m:sty m:val="p"/>
          </m:rPr>
          <m:t>)</m:t>
        </m:r>
        <m:r>
          <m:rPr>
            <m:sty m:val="p"/>
          </m:rPr>
          <m:t>,</m:t>
        </m:r>
        <m:r>
          <m:rPr>
            <m:sty m:val="p"/>
          </m:rPr>
          <m:t>−</m:t>
        </m:r>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另一直达路径为单质化合生成晶体的标准摩尔生成焓</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由状态函数赫斯定律</w:t>
      </w:r>
      <w:r>
        <w:rPr>
          <w:rFonts w:hint="eastAsia" w:ascii="Times New Roman" w:hAnsi="Times New Roman" w:eastAsia="Times New Roman" w:cs="Times New Roman"/>
        </w:rPr>
        <w:t>，</w:t>
      </w:r>
      <w:r>
        <w:rPr>
          <w:rFonts w:hint="eastAsia" w:ascii="Times New Roman" w:hAnsi="Times New Roman" w:eastAsia="FangSong" w:cs="Times New Roman"/>
        </w:rPr>
        <w:t>闭合循环能量方程为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r>
            <m:t>U</m:t>
          </m:r>
        </m:oMath>
      </m:oMathPara>
    </w:p>
    <w:p>
      <w:pPr>
        <w:pStyle w:val="FirstParagraph"/>
        <w:ind w:firstLine="420"/>
      </w:pPr>
      <w:r>
        <w:rPr>
          <w:rFonts w:hint="eastAsia" w:ascii="Times New Roman" w:hAnsi="Times New Roman" w:eastAsia="FangSong" w:cs="Times New Roman"/>
        </w:rPr>
        <w:t>整理得到晶格能计算解析式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朗德公式中马德隆常数与玻恩指数的物理本质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马德隆常数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是一个纯由三维无限空间点阵几何拓扑排布决定的无量纲正数</w:t>
      </w:r>
      <w:r>
        <w:rPr>
          <w:rFonts w:hint="eastAsia" w:ascii="Times New Roman" w:hAnsi="Times New Roman" w:eastAsia="Times New Roman" w:cs="Times New Roman"/>
        </w:rPr>
        <w:t>，</w:t>
      </w:r>
      <w:r>
        <w:rPr>
          <w:rFonts w:hint="eastAsia" w:ascii="Times New Roman" w:hAnsi="Times New Roman" w:eastAsia="FangSong" w:cs="Times New Roman"/>
        </w:rPr>
        <w:t>它反映了在三维周期点阵中</w:t>
      </w:r>
      <w:r>
        <w:rPr>
          <w:rFonts w:hint="eastAsia" w:ascii="Times New Roman" w:hAnsi="Times New Roman" w:eastAsia="Times New Roman" w:cs="Times New Roman"/>
        </w:rPr>
        <w:t>，</w:t>
      </w:r>
      <w:r>
        <w:rPr>
          <w:rFonts w:hint="eastAsia" w:ascii="Times New Roman" w:hAnsi="Times New Roman" w:eastAsia="FangSong" w:cs="Times New Roman"/>
        </w:rPr>
        <w:t>中心离子受到第一层异号离子吸引</w:t>
      </w:r>
      <w:r>
        <w:rPr>
          <w:rFonts w:hint="eastAsia" w:ascii="Times New Roman" w:hAnsi="Times New Roman" w:eastAsia="Times New Roman" w:cs="Times New Roman"/>
        </w:rPr>
        <w:t>、</w:t>
      </w:r>
      <w:r>
        <w:rPr>
          <w:rFonts w:hint="eastAsia" w:ascii="Times New Roman" w:hAnsi="Times New Roman" w:eastAsia="FangSong" w:cs="Times New Roman"/>
        </w:rPr>
        <w:t>第二层同号离子排斥</w:t>
      </w:r>
      <w:r>
        <w:rPr>
          <w:rFonts w:hint="eastAsia" w:ascii="Times New Roman" w:hAnsi="Times New Roman" w:eastAsia="Times New Roman" w:cs="Times New Roman"/>
        </w:rPr>
        <w:t>、</w:t>
      </w:r>
      <w:r>
        <w:rPr>
          <w:rFonts w:hint="eastAsia" w:ascii="Times New Roman" w:hAnsi="Times New Roman" w:eastAsia="FangSong" w:cs="Times New Roman"/>
        </w:rPr>
        <w:t>第三层异号吸引等三维无限交错库仑相互作用级数求和的几何收敛极限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表征当阴阳离子闭壳层电子云发生微观波函数重叠时</w:t>
      </w:r>
      <w:r>
        <w:rPr>
          <w:rFonts w:hint="eastAsia" w:ascii="Times New Roman" w:hAnsi="Times New Roman" w:eastAsia="Times New Roman" w:cs="Times New Roman"/>
        </w:rPr>
        <w:t>，</w:t>
      </w:r>
      <w:r>
        <w:rPr>
          <w:rFonts w:hint="eastAsia" w:ascii="Times New Roman" w:hAnsi="Times New Roman" w:eastAsia="FangSong" w:cs="Times New Roman"/>
        </w:rPr>
        <w:t>由泡利不相容原理引起的量子简并硬球斥力势能</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随核间距减小而剧烈上升的势能陡峭坡度</w:t>
      </w:r>
      <w:r>
        <w:rPr>
          <w:rFonts w:hint="eastAsia" w:ascii="Times New Roman" w:hAnsi="Times New Roman" w:eastAsia="Times New Roman" w:cs="Times New Roman"/>
        </w:rPr>
        <w:t>，</w:t>
      </w:r>
      <w:r>
        <w:rPr>
          <w:rFonts w:hint="eastAsia" w:ascii="Times New Roman" w:hAnsi="Times New Roman" w:eastAsia="FangSong" w:cs="Times New Roman"/>
        </w:rPr>
        <w:t>其数值取决于阴阳离子的稀有气体电子层构型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卡普斯钦斯基公式的优势微观机理</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苏联化学家卡普斯钦斯基敏锐洞察到</w:t>
      </w:r>
      <w:r>
        <w:rPr>
          <w:rFonts w:hint="eastAsia" w:ascii="Times New Roman" w:hAnsi="Times New Roman" w:eastAsia="Times New Roman" w:cs="Times New Roman"/>
        </w:rPr>
        <w:t>，</w:t>
      </w:r>
      <w:r>
        <w:rPr>
          <w:rFonts w:hint="eastAsia" w:ascii="Times New Roman" w:hAnsi="Times New Roman" w:eastAsia="FangSong" w:cs="Times New Roman"/>
        </w:rPr>
        <w:t>虽然不同晶型的马德隆常数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互不相同</w:t>
      </w:r>
      <w:r>
        <w:rPr>
          <w:rFonts w:hint="eastAsia" w:ascii="Times New Roman" w:hAnsi="Times New Roman" w:eastAsia="Times New Roman" w:cs="Times New Roman"/>
        </w:rPr>
        <w:t>，</w:t>
      </w:r>
      <w:r>
        <w:rPr>
          <w:rFonts w:hint="eastAsia" w:ascii="Times New Roman" w:hAnsi="Times New Roman" w:eastAsia="FangSong" w:cs="Times New Roman"/>
        </w:rPr>
        <w:t>但马德隆常数与化学式中包含的离子总数目</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即单个离子的平均马德隆贡献</w:t>
      </w:r>
      <w:r>
        <w:rPr>
          <w:rFonts w:ascii="Times New Roman" w:hAnsi="Times New Roman" w:eastAsia="Times New Roman" w:cs="Times New Roman"/>
        </w:rPr>
        <w:t xml:space="preserve"> </w:t>
      </w:r>
      <m:oMath>
        <m:f>
          <m:fPr>
            <m:type m:val="bar"/>
          </m:fPr>
          <m:num>
            <m:r>
              <m:t>A</m:t>
            </m:r>
          </m:num>
          <m:den>
            <m:r>
              <m:t>ν</m:t>
            </m:r>
          </m:den>
        </m:f>
      </m:oMath>
      <w:r>
        <w:rPr>
          <w:rFonts w:hint="eastAsia" w:ascii="Times New Roman" w:hAnsi="Times New Roman" w:eastAsia="Times New Roman" w:cs="Times New Roman"/>
        </w:rPr>
        <w:t>）</w:t>
      </w:r>
      <w:r>
        <w:rPr>
          <w:rFonts w:hint="eastAsia" w:ascii="Times New Roman" w:hAnsi="Times New Roman" w:eastAsia="FangSong" w:cs="Times New Roman"/>
        </w:rPr>
        <w:t>在绝大多数常见离子晶格中均高度收敛为一个非常接近的统计常数</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0.87</m:t>
        </m:r>
        <m:r>
          <m:rPr>
            <m:sty m:val="p"/>
          </m:rPr>
          <m:t>∼</m:t>
        </m:r>
        <m:r>
          <m:t>0.88</m:t>
        </m:r>
      </m:oMath>
      <w:r>
        <w:rPr>
          <w:rFonts w:hint="eastAsia" w:ascii="Times New Roman" w:hAnsi="Times New Roman" w:eastAsia="Times New Roman" w:cs="Times New Roman"/>
        </w:rPr>
        <w:t>）。</w:t>
      </w:r>
      <w:r>
        <w:rPr>
          <w:rFonts w:hint="eastAsia" w:ascii="Times New Roman" w:hAnsi="Times New Roman" w:eastAsia="FangSong" w:cs="Times New Roman"/>
        </w:rPr>
        <w:t>基于这一深刻的几何均一性</w:t>
      </w:r>
      <w:r>
        <w:rPr>
          <w:rFonts w:hint="eastAsia" w:ascii="Times New Roman" w:hAnsi="Times New Roman" w:eastAsia="Times New Roman" w:cs="Times New Roman"/>
        </w:rPr>
        <w:t>，</w:t>
      </w:r>
      <w:r>
        <w:rPr>
          <w:rFonts w:hint="eastAsia" w:ascii="Times New Roman" w:hAnsi="Times New Roman" w:eastAsia="FangSong" w:cs="Times New Roman"/>
        </w:rPr>
        <w:t>卡普斯钦斯基将晶型几何参数完全参数化消除</w:t>
      </w:r>
      <w:r>
        <w:rPr>
          <w:rFonts w:hint="eastAsia" w:ascii="Times New Roman" w:hAnsi="Times New Roman" w:eastAsia="Times New Roman" w:cs="Times New Roman"/>
        </w:rPr>
        <w:t>，</w:t>
      </w:r>
      <w:r>
        <w:rPr>
          <w:rFonts w:hint="eastAsia" w:ascii="Times New Roman" w:hAnsi="Times New Roman" w:eastAsia="FangSong" w:cs="Times New Roman"/>
        </w:rPr>
        <w:t>代之以有效离子半径之和</w:t>
      </w:r>
      <w:r>
        <w:rPr>
          <w:rFonts w:hint="eastAsia" w:ascii="Times New Roman" w:hAnsi="Times New Roman" w:eastAsia="Times New Roman" w:cs="Times New Roman"/>
        </w:rPr>
        <w:t>，</w:t>
      </w:r>
      <w:r>
        <w:rPr>
          <w:rFonts w:hint="eastAsia" w:ascii="Times New Roman" w:hAnsi="Times New Roman" w:eastAsia="FangSong" w:cs="Times New Roman"/>
        </w:rPr>
        <w:t>从而使得研究者在完全不需要测定单晶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射线衍射结构的前提下</w:t>
      </w:r>
      <w:r>
        <w:rPr>
          <w:rFonts w:hint="eastAsia" w:ascii="Times New Roman" w:hAnsi="Times New Roman" w:eastAsia="Times New Roman" w:cs="Times New Roman"/>
        </w:rPr>
        <w:t>，</w:t>
      </w:r>
      <w:r>
        <w:rPr>
          <w:rFonts w:hint="eastAsia" w:ascii="Times New Roman" w:hAnsi="Times New Roman" w:eastAsia="FangSong" w:cs="Times New Roman"/>
        </w:rPr>
        <w:t>即可对新合成的未知离子晶格能进行误差小于</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的高精度理论预测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弗兰克尔缺陷与肖特基缺陷对晶体测量密度的影响差异机理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弗兰克尔缺陷中</w:t>
      </w:r>
      <w:r>
        <w:rPr>
          <w:rFonts w:hint="eastAsia" w:ascii="Times New Roman" w:hAnsi="Times New Roman" w:eastAsia="Times New Roman" w:cs="Times New Roman"/>
        </w:rPr>
        <w:t>，</w:t>
      </w:r>
      <w:r>
        <w:rPr>
          <w:rFonts w:hint="eastAsia" w:ascii="Times New Roman" w:hAnsi="Times New Roman" w:eastAsia="FangSong" w:cs="Times New Roman"/>
        </w:rPr>
        <w:t>处于晶格正规格点的阳离子脱离原位挤入晶格间隙</w:t>
      </w:r>
      <w:r>
        <w:rPr>
          <w:rFonts w:hint="eastAsia" w:ascii="Times New Roman" w:hAnsi="Times New Roman" w:eastAsia="Times New Roman" w:cs="Times New Roman"/>
        </w:rPr>
        <w:t>，</w:t>
      </w:r>
      <w:r>
        <w:rPr>
          <w:rFonts w:hint="eastAsia" w:ascii="Times New Roman" w:hAnsi="Times New Roman" w:eastAsia="FangSong" w:cs="Times New Roman"/>
        </w:rPr>
        <w:t>空位与间隙离子均完全封闭留存于该块晶体内部</w:t>
      </w:r>
      <w:r>
        <w:rPr>
          <w:rFonts w:hint="eastAsia" w:ascii="Times New Roman" w:hAnsi="Times New Roman" w:eastAsia="Times New Roman" w:cs="Times New Roman"/>
        </w:rPr>
        <w:t>，</w:t>
      </w:r>
      <w:r>
        <w:rPr>
          <w:rFonts w:hint="eastAsia" w:ascii="Times New Roman" w:hAnsi="Times New Roman" w:eastAsia="FangSong" w:cs="Times New Roman"/>
        </w:rPr>
        <w:t>晶体的微观总原子质量与宏观外形几何总体积均未发生任何改变</w:t>
      </w:r>
      <w:r>
        <w:rPr>
          <w:rFonts w:hint="eastAsia" w:ascii="Times New Roman" w:hAnsi="Times New Roman" w:eastAsia="Times New Roman" w:cs="Times New Roman"/>
        </w:rPr>
        <w:t>，</w:t>
      </w:r>
      <w:r>
        <w:rPr>
          <w:rFonts w:hint="eastAsia" w:ascii="Times New Roman" w:hAnsi="Times New Roman" w:eastAsia="FangSong" w:cs="Times New Roman"/>
        </w:rPr>
        <w:t>因此宏观物理测量密度几乎完全保持恒定不变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肖特基缺陷中</w:t>
      </w:r>
      <w:r>
        <w:rPr>
          <w:rFonts w:hint="eastAsia" w:ascii="Times New Roman" w:hAnsi="Times New Roman" w:eastAsia="Times New Roman" w:cs="Times New Roman"/>
        </w:rPr>
        <w:t>，</w:t>
      </w:r>
      <w:r>
        <w:rPr>
          <w:rFonts w:hint="eastAsia" w:ascii="Times New Roman" w:hAnsi="Times New Roman" w:eastAsia="FangSong" w:cs="Times New Roman"/>
        </w:rPr>
        <w:t>阴阳离子成对脱离原正规格点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扩散迁移至晶体外表面构建新的外延晶格层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从而在晶体内部留下了永久性的微观空位孔洞</w:t>
      </w:r>
      <w:r>
        <w:rPr>
          <w:rFonts w:hint="eastAsia" w:ascii="Times New Roman" w:hAnsi="Times New Roman" w:eastAsia="Times New Roman" w:cs="Times New Roman"/>
        </w:rPr>
        <w:t>。</w:t>
      </w:r>
      <w:r>
        <w:rPr>
          <w:rFonts w:hint="eastAsia" w:ascii="Times New Roman" w:hAnsi="Times New Roman" w:eastAsia="FangSong" w:cs="Times New Roman"/>
        </w:rPr>
        <w:t>在相同的晶格常数与宏观外形体积下</w:t>
      </w:r>
      <w:r>
        <w:rPr>
          <w:rFonts w:hint="eastAsia" w:ascii="Times New Roman" w:hAnsi="Times New Roman" w:eastAsia="Times New Roman" w:cs="Times New Roman"/>
        </w:rPr>
        <w:t>，</w:t>
      </w:r>
      <w:r>
        <w:rPr>
          <w:rFonts w:hint="eastAsia" w:ascii="Times New Roman" w:hAnsi="Times New Roman" w:eastAsia="FangSong" w:cs="Times New Roman"/>
        </w:rPr>
        <w:t>晶体内部实际包含的有效原子质量发生显著亏损</w:t>
      </w:r>
      <w:r>
        <w:rPr>
          <w:rFonts w:hint="eastAsia" w:ascii="Times New Roman" w:hAnsi="Times New Roman" w:eastAsia="Times New Roman" w:cs="Times New Roman"/>
        </w:rPr>
        <w:t>，</w:t>
      </w:r>
      <w:r>
        <w:rPr>
          <w:rFonts w:hint="eastAsia" w:ascii="Times New Roman" w:hAnsi="Times New Roman" w:eastAsia="FangSong" w:cs="Times New Roman"/>
        </w:rPr>
        <w:t>导致实际测量物理密度必定显著低于由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射线晶胞参数计算得到的理想理论密度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氯化钠在钠蒸气中加热形成色心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炽热的高温金属钠原子吸附在无色透明氯化钠晶体表面</w:t>
      </w:r>
      <w:r>
        <w:rPr>
          <w:rFonts w:hint="eastAsia" w:ascii="Times New Roman" w:hAnsi="Times New Roman" w:eastAsia="Times New Roman" w:cs="Times New Roman"/>
        </w:rPr>
        <w:t>，</w:t>
      </w:r>
      <w:r>
        <w:rPr>
          <w:rFonts w:hint="eastAsia" w:ascii="Times New Roman" w:hAnsi="Times New Roman" w:eastAsia="FangSong" w:cs="Times New Roman"/>
        </w:rPr>
        <w:t>释放出价电子氧化为钠离子结合氯化钠晶格外层的氯离子</w:t>
      </w:r>
      <w:r>
        <w:rPr>
          <w:rFonts w:hint="eastAsia" w:ascii="Times New Roman" w:hAnsi="Times New Roman" w:eastAsia="Times New Roman" w:cs="Times New Roman"/>
        </w:rPr>
        <w:t>；</w:t>
      </w:r>
      <w:r>
        <w:rPr>
          <w:rFonts w:hint="eastAsia" w:ascii="Times New Roman" w:hAnsi="Times New Roman" w:eastAsia="FangSong" w:cs="Times New Roman"/>
        </w:rPr>
        <w:t>多余的自由电子由于热扩散效应穿透进入晶体深层</w:t>
      </w:r>
      <w:r>
        <w:rPr>
          <w:rFonts w:hint="eastAsia" w:ascii="Times New Roman" w:hAnsi="Times New Roman" w:eastAsia="Times New Roman" w:cs="Times New Roman"/>
        </w:rPr>
        <w:t>，</w:t>
      </w:r>
      <w:r>
        <w:rPr>
          <w:rFonts w:hint="eastAsia" w:ascii="Times New Roman" w:hAnsi="Times New Roman" w:eastAsia="FangSong" w:cs="Times New Roman"/>
        </w:rPr>
        <w:t>被由于热涨落产生的氯离子空位深势阱所捕获</w:t>
      </w:r>
      <w:r>
        <w:rPr>
          <w:rFonts w:hint="eastAsia" w:ascii="Times New Roman" w:hAnsi="Times New Roman" w:eastAsia="Times New Roman" w:cs="Times New Roman"/>
        </w:rPr>
        <w:t>。</w:t>
      </w:r>
      <w:r>
        <w:rPr>
          <w:rFonts w:hint="eastAsia" w:ascii="Times New Roman" w:hAnsi="Times New Roman" w:eastAsia="FangSong" w:cs="Times New Roman"/>
        </w:rPr>
        <w:t>带正电场的阳离子八面体空位对电子形成了类似三维球形势阱的束缚态</w:t>
      </w:r>
      <w:r>
        <w:rPr>
          <w:rFonts w:hint="eastAsia" w:ascii="Times New Roman" w:hAnsi="Times New Roman" w:eastAsia="Times New Roman" w:cs="Times New Roman"/>
        </w:rPr>
        <w:t>，</w:t>
      </w:r>
      <w:r>
        <w:rPr>
          <w:rFonts w:hint="eastAsia" w:ascii="Times New Roman" w:hAnsi="Times New Roman" w:eastAsia="FangSong" w:cs="Times New Roman"/>
        </w:rPr>
        <w:t>该捕获电子在量子力学能级之间发生跃迁</w:t>
      </w:r>
      <w:r>
        <w:rPr>
          <w:rFonts w:hint="eastAsia" w:ascii="Times New Roman" w:hAnsi="Times New Roman" w:eastAsia="Times New Roman" w:cs="Times New Roman"/>
        </w:rPr>
        <w:t>，</w:t>
      </w:r>
      <w:r>
        <w:rPr>
          <w:rFonts w:hint="eastAsia" w:ascii="Times New Roman" w:hAnsi="Times New Roman" w:eastAsia="FangSong" w:cs="Times New Roman"/>
        </w:rPr>
        <w:t>其吸收光谱的能级跃迁能量恰好落在可见光的黄绿光波段</w:t>
      </w:r>
      <w:r>
        <w:rPr>
          <w:rFonts w:hint="eastAsia" w:ascii="Times New Roman" w:hAnsi="Times New Roman" w:eastAsia="Times New Roman" w:cs="Times New Roman"/>
        </w:rPr>
        <w:t>，</w:t>
      </w:r>
      <w:r>
        <w:rPr>
          <w:rFonts w:hint="eastAsia" w:ascii="Times New Roman" w:hAnsi="Times New Roman" w:eastAsia="FangSong" w:cs="Times New Roman"/>
        </w:rPr>
        <w:t>透射出的互补光呈现出鲜艳的紫色</w:t>
      </w:r>
      <w:r>
        <w:rPr>
          <w:rFonts w:hint="eastAsia" w:ascii="Times New Roman" w:hAnsi="Times New Roman" w:eastAsia="Times New Roman" w:cs="Times New Roman"/>
        </w:rPr>
        <w:t>，</w:t>
      </w:r>
      <w:r>
        <w:rPr>
          <w:rFonts w:hint="eastAsia" w:ascii="Times New Roman" w:hAnsi="Times New Roman" w:eastAsia="FangSong" w:cs="Times New Roman"/>
        </w:rPr>
        <w:t>从而构成了经典的色心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非整比氧化亚铁样品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微观定量解析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设该非整比晶体化学式</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氧离子对应</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根据铁元素物质的量守恒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0.93</m:t>
          </m:r>
        </m:oMath>
      </m:oMathPara>
    </w:p>
    <w:p>
      <w:pPr>
        <w:pStyle w:val="FirstParagraph"/>
        <w:ind w:firstLine="420"/>
      </w:pPr>
      <w:r>
        <w:rPr>
          <w:rFonts w:hint="eastAsia" w:ascii="Times New Roman" w:hAnsi="Times New Roman" w:eastAsia="FangSong" w:cs="Times New Roman"/>
        </w:rPr>
        <w:t>根据全晶体宏观电中性电荷守恒原理</w:t>
      </w:r>
      <w:r>
        <w:rPr>
          <w:rFonts w:hint="eastAsia" w:ascii="Times New Roman" w:hAnsi="Times New Roman" w:eastAsia="Times New Roman" w:cs="Times New Roman"/>
        </w:rPr>
        <w:t>（</w:t>
      </w:r>
      <w:r>
        <w:rPr>
          <w:rFonts w:hint="eastAsia" w:ascii="Times New Roman" w:hAnsi="Times New Roman" w:eastAsia="FangSong" w:cs="Times New Roman"/>
        </w:rPr>
        <w:t>正电荷总和等于负电荷总和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3</m:t>
          </m:r>
          <m:r>
            <m:t>y</m:t>
          </m:r>
          <m:r>
            <m:rPr>
              <m:sty m:val="p"/>
            </m:rPr>
            <m:t>=</m:t>
          </m:r>
          <m:r>
            <m:t>2</m:t>
          </m:r>
          <m:r>
            <m:rPr>
              <m:sty m:val="p"/>
            </m:rPr>
            <m:t>×</m:t>
          </m:r>
          <m:r>
            <m:t>1.00</m:t>
          </m:r>
          <m:r>
            <m:rPr>
              <m:sty m:val="p"/>
            </m:rPr>
            <m:t>=</m:t>
          </m:r>
          <m:r>
            <m:t>2.00</m:t>
          </m:r>
        </m:oMath>
      </m:oMathPara>
    </w:p>
    <w:p>
      <w:pPr>
        <w:pStyle w:val="FirstParagraph"/>
        <w:ind w:firstLine="420"/>
      </w:pPr>
      <w:r>
        <w:rPr>
          <w:rFonts w:hint="eastAsia" w:ascii="Times New Roman" w:hAnsi="Times New Roman" w:eastAsia="FangSong" w:cs="Times New Roman"/>
        </w:rPr>
        <w:t>由两式联立消元</w:t>
      </w:r>
      <w:r>
        <w:rPr>
          <w:rFonts w:hint="eastAsia" w:ascii="Times New Roman" w:hAnsi="Times New Roman" w:eastAsia="Times New Roman" w:cs="Times New Roman"/>
        </w:rPr>
        <w:t>：</w:t>
      </w:r>
      <w:r>
        <w:rPr>
          <w:rFonts w:hint="eastAsia" w:ascii="Times New Roman" w:hAnsi="Times New Roman" w:eastAsia="FangSong" w:cs="Times New Roman"/>
        </w:rPr>
        <w:t>将第一式乘以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2</m:t>
        </m:r>
        <m:r>
          <m:t>x</m:t>
        </m:r>
        <m:r>
          <m:rPr>
            <m:sty m:val="p"/>
          </m:rPr>
          <m:t>+</m:t>
        </m:r>
        <m:r>
          <m:t>2</m:t>
        </m:r>
        <m:r>
          <m:t>y</m:t>
        </m:r>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2.00</m:t>
          </m:r>
          <m:r>
            <m:rPr>
              <m:sty m:val="p"/>
            </m:rPr>
            <m:t>−</m:t>
          </m:r>
          <m:r>
            <m:t>1.86</m:t>
          </m:r>
          <m:r>
            <m:rPr>
              <m:sty m:val="p"/>
            </m:rPr>
            <m:t>=</m:t>
          </m:r>
          <m:r>
            <m:t>0.14</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进而解得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0.93</m:t>
          </m:r>
          <m:r>
            <m:rPr>
              <m:sty m:val="p"/>
            </m:rPr>
            <m:t>−</m:t>
          </m:r>
          <m:r>
            <m:t>0.14</m:t>
          </m:r>
          <m:r>
            <m:rPr>
              <m:sty m:val="p"/>
            </m:rPr>
            <m:t>=</m:t>
          </m:r>
          <m:r>
            <m:t>0.79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计算两类离子的摩尔百分数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nor/>
              <m:sty m:val="p"/>
            </m:rPr>
            <m:t>摩尔百分比</m:t>
          </m:r>
          <m:r>
            <m:rPr>
              <m:sty m:val="p"/>
            </m:rPr>
            <m:t>=</m:t>
          </m:r>
          <m:f>
            <m:fPr>
              <m:type m:val="bar"/>
            </m:fPr>
            <m:num>
              <m:r>
                <m:t>0.79</m:t>
              </m:r>
            </m:num>
            <m:den>
              <m:r>
                <m:t>0.93</m:t>
              </m:r>
            </m:den>
          </m:f>
          <m:r>
            <m:rPr>
              <m:sty m:val="p"/>
            </m:rPr>
            <m:t>×</m:t>
          </m:r>
          <m:r>
            <m:t>100</m:t>
          </m:r>
          <m:r>
            <m:rPr>
              <m:sty m:val="p"/>
            </m:rPr>
            <m:t>%</m:t>
          </m:r>
          <m:r>
            <m:rPr>
              <m:sty m:val="p"/>
            </m:rPr>
            <m:t>≈</m:t>
          </m:r>
          <m:r>
            <m:t>84.95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nor/>
              <m:sty m:val="p"/>
            </m:rPr>
            <m:t>摩尔百分比</m:t>
          </m:r>
          <m:r>
            <m:rPr>
              <m:sty m:val="p"/>
            </m:rPr>
            <m:t>=</m:t>
          </m:r>
          <m:f>
            <m:fPr>
              <m:type m:val="bar"/>
            </m:fPr>
            <m:num>
              <m:r>
                <m:t>0.14</m:t>
              </m:r>
            </m:num>
            <m:den>
              <m:r>
                <m:t>0.93</m:t>
              </m:r>
            </m:den>
          </m:f>
          <m:r>
            <m:rPr>
              <m:sty m:val="p"/>
            </m:rPr>
            <m:t>×</m:t>
          </m:r>
          <m:r>
            <m:t>100</m:t>
          </m:r>
          <m:r>
            <m:rPr>
              <m:sty m:val="p"/>
            </m:rPr>
            <m:t>%</m:t>
          </m:r>
          <m:r>
            <m:rPr>
              <m:sty m:val="p"/>
            </m:rPr>
            <m:t>≈</m:t>
          </m:r>
          <m:r>
            <m:t>15.05</m:t>
          </m:r>
          <m:r>
            <m:rPr>
              <m:sty m:val="p"/>
            </m:rPr>
            <m:t>%</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求算铁阳离子格点的空位率百分比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在理想岩盐型晶格中</w:t>
      </w:r>
      <w:r>
        <w:rPr>
          <w:rFonts w:hint="eastAsia" w:ascii="Times New Roman" w:hAnsi="Times New Roman" w:eastAsia="Times New Roman" w:cs="Times New Roman"/>
        </w:rPr>
        <w:t>，</w:t>
      </w:r>
      <w:r>
        <w:rPr>
          <w:rFonts w:hint="eastAsia" w:ascii="Times New Roman" w:hAnsi="Times New Roman" w:eastAsia="FangSong" w:cs="Times New Roman"/>
        </w:rPr>
        <w:t>阳离子格点与阴离子格点的比例严格为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氧格点仅被</w:t>
      </w:r>
      <w:r>
        <w:rPr>
          <w:rFonts w:ascii="Times New Roman" w:hAnsi="Times New Roman" w:eastAsia="Times New Roman" w:cs="Times New Roman"/>
        </w:rPr>
        <w:t xml:space="preserve"> </w:t>
      </w:r>
      <m:oMath>
        <m:oMathPr>
          <m:ctrlPr>
            <w:rPr>
              <w:sz w:val="28"/>
              <w:szCs w:val="28"/>
            </w:rPr>
          </m:ctrlPr>
        </m:oMathPr>
        <m:r>
          <m:t>0.93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的铁原子所占据</w:t>
      </w:r>
      <w:r>
        <w:rPr>
          <w:rFonts w:hint="eastAsia" w:ascii="Times New Roman" w:hAnsi="Times New Roman" w:eastAsia="Times New Roman" w:cs="Times New Roman"/>
        </w:rPr>
        <w:t>，</w:t>
      </w:r>
      <w:r>
        <w:rPr>
          <w:rFonts w:hint="eastAsia" w:ascii="Times New Roman" w:hAnsi="Times New Roman" w:eastAsia="FangSong" w:cs="Times New Roman"/>
        </w:rPr>
        <w:t>说明原本应该存在的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铁格点中有</w:t>
      </w:r>
      <w:r>
        <w:rPr>
          <w:rFonts w:ascii="Times New Roman" w:hAnsi="Times New Roman" w:eastAsia="Times New Roman" w:cs="Times New Roman"/>
        </w:rPr>
        <w:t xml:space="preserve"> </w:t>
      </w:r>
      <m:oMath>
        <m:oMathPr>
          <m:ctrlPr>
            <w:rPr>
              <w:sz w:val="28"/>
              <w:szCs w:val="28"/>
            </w:rPr>
          </m:ctrlPr>
        </m:oMathPr>
        <m:r>
          <m:t>1.00</m:t>
        </m:r>
        <m:r>
          <m:rPr>
            <m:sty m:val="p"/>
          </m:rPr>
          <m:t>−</m:t>
        </m:r>
        <m:r>
          <m:t>0.93</m:t>
        </m:r>
        <m:r>
          <m:rPr>
            <m:sty m:val="p"/>
          </m:rPr>
          <m:t>=</m:t>
        </m:r>
        <m:r>
          <m:t>0.07</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处于空置未占据状态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因此铁阳离子格点的空位率百分比为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空位率</m:t>
          </m:r>
          <m:r>
            <m:rPr>
              <m:sty m:val="p"/>
            </m:rPr>
            <m:t>=</m:t>
          </m:r>
          <m:f>
            <m:fPr>
              <m:type m:val="bar"/>
            </m:fPr>
            <m:num>
              <m:r>
                <m:t>1.00</m:t>
              </m:r>
              <m:r>
                <m:rPr>
                  <m:sty m:val="p"/>
                </m:rPr>
                <m:t>−</m:t>
              </m:r>
              <m:r>
                <m:t>0.93</m:t>
              </m:r>
            </m:num>
            <m:den>
              <m:r>
                <m:t>1.00</m:t>
              </m:r>
            </m:den>
          </m:f>
          <m:r>
            <m:rPr>
              <m:sty m:val="p"/>
            </m:rPr>
            <m:t>×</m:t>
          </m:r>
          <m:r>
            <m:t>100</m:t>
          </m:r>
          <m:r>
            <m:rPr>
              <m:sty m:val="p"/>
            </m:rPr>
            <m:t>%</m:t>
          </m:r>
          <m:r>
            <m:rPr>
              <m:sty m:val="p"/>
            </m:rPr>
            <m:t>=</m:t>
          </m:r>
          <m:r>
            <m:t>7.00</m:t>
          </m:r>
          <m:r>
            <m:rPr>
              <m:sty m:val="p"/>
            </m:rPr>
            <m:t>%</m:t>
          </m:r>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求算该试样的理论宏观密度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岩盐矿型晶胞中包含</w:t>
      </w:r>
      <w:r>
        <w:rPr>
          <w:rFonts w:ascii="Times New Roman" w:hAnsi="Times New Roman" w:eastAsia="Times New Roman" w:cs="Times New Roman"/>
        </w:rPr>
        <w:t xml:space="preserve"> 4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因此晶胞中包含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化学式基元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的有效摩尔质量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0.93</m:t>
          </m:r>
          <m:r>
            <m:rPr>
              <m:sty m:val="p"/>
            </m:rPr>
            <m:t>×</m:t>
          </m:r>
          <m:r>
            <m:t>55.845</m:t>
          </m:r>
          <m:r>
            <m:rPr>
              <m:sty m:val="p"/>
            </m:rPr>
            <m:t>+</m:t>
          </m:r>
          <m:r>
            <m:t>16.00</m:t>
          </m:r>
          <m:r>
            <m:rPr>
              <m:sty m:val="p"/>
            </m:rPr>
            <m:t>=</m:t>
          </m:r>
          <m:r>
            <m:t>51.936</m:t>
          </m:r>
          <m:r>
            <m:rPr>
              <m:sty m:val="p"/>
            </m:rPr>
            <m:t>+</m:t>
          </m:r>
          <m:r>
            <m:t>16.00</m:t>
          </m:r>
          <m:r>
            <m:rPr>
              <m:sty m:val="p"/>
            </m:rPr>
            <m:t>=</m:t>
          </m:r>
          <m:r>
            <m:t>67.936</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4.30</m:t>
          </m:r>
          <m:r>
            <m:t> </m:t>
          </m:r>
          <m:r>
            <m:rPr>
              <m:nor/>
              <m:sty m:val="p"/>
            </m:rPr>
            <m:t>Å</m:t>
          </m:r>
          <m:sSup>
            <m:e>
              <m:r>
                <m:rPr>
                  <m:sty m:val="p"/>
                </m:rPr>
                <m:t>)</m:t>
              </m:r>
            </m:e>
            <m:sup>
              <m:r>
                <m:t>3</m:t>
              </m:r>
            </m:sup>
          </m:sSup>
          <m:r>
            <m:rPr>
              <m:sty m:val="p"/>
            </m:rPr>
            <m:t>=</m:t>
          </m:r>
          <m:r>
            <m:t>79.507</m:t>
          </m:r>
          <m:r>
            <m:t> </m:t>
          </m:r>
          <m:sSup>
            <m:e>
              <m:r>
                <m:rPr>
                  <m:nor/>
                  <m:sty m:val="p"/>
                </m:rPr>
                <m:t>Å</m:t>
              </m:r>
            </m:e>
            <m:sup>
              <m:r>
                <m:t>3</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代入理论密度计算公式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4</m:t>
              </m:r>
              <m:r>
                <m:rPr>
                  <m:sty m:val="p"/>
                </m:rPr>
                <m:t>×</m:t>
              </m:r>
              <m:r>
                <m:t>67.936</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271.744</m:t>
              </m:r>
            </m:num>
            <m:den>
              <m:r>
                <m:t>47.879</m:t>
              </m:r>
            </m:den>
          </m:f>
          <m:r>
            <m:rPr>
              <m:sty m:val="p"/>
            </m:rPr>
            <m:t>≈</m:t>
          </m:r>
          <m:r>
            <m:t>5.68</m:t>
          </m:r>
          <m:r>
            <m:t> </m:t>
          </m:r>
          <m:r>
            <m:rPr>
              <m:sty m:val="p"/>
            </m:rPr>
            <m:t>g</m:t>
          </m:r>
          <m:r>
            <m:rPr>
              <m:sty m:val="p"/>
            </m:rPr>
            <m:t>/</m:t>
          </m:r>
          <m:r>
            <m:rPr>
              <m:sty m:val="p"/>
            </m:rPr>
            <m:t>c</m:t>
          </m:r>
          <m:sSup>
            <m:e>
              <m:r>
                <m:rPr>
                  <m:sty m:val="p"/>
                </m:rPr>
                <m:t>m</m:t>
              </m:r>
            </m:e>
            <m:sup>
              <m:r>
                <m:rPr>
                  <m:sty m:val="p"/>
                </m:rPr>
                <m:t>3</m:t>
              </m:r>
            </m:sup>
          </m:sSup>
        </m:oMath>
      </m:oMathPara>
    </w:p>
    <w:bookmarkEnd w:id="96"/>
    <w:bookmarkEnd w:id="9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jpg"/><Relationship Id="rId27" Type="http://schemas.openxmlformats.org/officeDocument/2006/relationships/image" Target="media/rId27.png"/><Relationship Id="rId91" Type="http://schemas.openxmlformats.org/officeDocument/2006/relationships/image" Target="media/rId91.png"/><Relationship Id="rId67" Type="http://schemas.openxmlformats.org/officeDocument/2006/relationships/image" Target="media/rId67.png"/><Relationship Id="rId63" Type="http://schemas.openxmlformats.org/officeDocument/2006/relationships/image" Target="media/rId63.jpg"/><Relationship Id="rId37" Type="http://schemas.openxmlformats.org/officeDocument/2006/relationships/image" Target="media/rId37.png"/><Relationship Id="rId77" Type="http://schemas.openxmlformats.org/officeDocument/2006/relationships/image" Target="media/rId77.png"/><Relationship Id="rId13" Type="http://schemas.openxmlformats.org/officeDocument/2006/relationships/image" Target="media/rId13.jpg"/><Relationship Id="rId44" Type="http://schemas.openxmlformats.org/officeDocument/2006/relationships/image" Target="media/rId44.png"/><Relationship Id="rId86" Type="http://schemas.openxmlformats.org/officeDocument/2006/relationships/image" Target="media/rId86.jpg"/><Relationship Id="rId40" Type="http://schemas.openxmlformats.org/officeDocument/2006/relationships/image" Target="media/rId40.png"/><Relationship Id="rId50" Type="http://schemas.openxmlformats.org/officeDocument/2006/relationships/image" Target="media/rId50.png"/><Relationship Id="rId31" Type="http://schemas.openxmlformats.org/officeDocument/2006/relationships/image" Target="media/rId31.png"/><Relationship Id="rId20" Type="http://schemas.openxmlformats.org/officeDocument/2006/relationships/image" Target="media/rId20.png"/><Relationship Id="rId17" Type="http://schemas.openxmlformats.org/officeDocument/2006/relationships/image" Target="media/rId17.png"/><Relationship Id="rId83" Type="http://schemas.openxmlformats.org/officeDocument/2006/relationships/image" Target="media/rId83.png"/><Relationship Id="rId47" Type="http://schemas.openxmlformats.org/officeDocument/2006/relationships/image" Target="media/rId47.png"/><Relationship Id="rId73" Type="http://schemas.openxmlformats.org/officeDocument/2006/relationships/image" Target="media/rId73.png"/><Relationship Id="rId10" Type="http://schemas.openxmlformats.org/officeDocument/2006/relationships/image" Target="media/rId10.png"/><Relationship Id="rId56" Type="http://schemas.openxmlformats.org/officeDocument/2006/relationships/image" Target="media/rId56.png"/><Relationship Id="rId34" Type="http://schemas.openxmlformats.org/officeDocument/2006/relationships/image" Target="media/rId34.png"/><Relationship Id="rId53" Type="http://schemas.openxmlformats.org/officeDocument/2006/relationships/image" Target="media/rId53.png"/><Relationship Id="rId23" Type="http://schemas.openxmlformats.org/officeDocument/2006/relationships/image" Target="media/rId23.png"/><Relationship Id="rId80" Type="http://schemas.openxmlformats.org/officeDocument/2006/relationships/image" Target="media/rId80.pn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2026-09-29T03:14:53Z</dcterms:created>
  <dcterms:modified xsi:type="dcterms:W3CDTF">2026-09-29T03:14:53Z</dcterms:modified>
</cp:coreProperties>
</file>

<file path=docProps/custom.xml><?xml version="1.0" encoding="utf-8"?>
<Properties xmlns="http://schemas.openxmlformats.org/officeDocument/2006/custom-properties" xmlns:vt="http://schemas.openxmlformats.org/officeDocument/2006/docPropsVTypes"/>
</file>