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衍射与倒易空间</w:t>
            </w:r>
          </w:p>
        </w:tc>
        <w:tc>
          <w:tcPr/>
          <w:p>
            <w:pPr>
              <w:pStyle w:val="Compact"/>
              <w:jc w:val="center"/>
            </w:pPr>
            <w:r>
              <w:rPr>
                <w:rFonts w:hint="eastAsia" w:ascii="Times New Roman" w:hAnsi="Times New Roman" w:eastAsia="FangSong" w:cs="Times New Roman"/>
              </w:rPr>
              <w:t xml:space="preserve">由结构因子推导与倒易空间几何解释衍射强度与消光</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系统消光与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判型</w:t>
            </w:r>
          </w:p>
        </w:tc>
        <w:tc>
          <w:tcPr/>
          <w:p>
            <w:pPr>
              <w:pStyle w:val="Compact"/>
              <w:jc w:val="center"/>
            </w:pPr>
            <w:r>
              <w:rPr>
                <w:rFonts w:hint="eastAsia" w:ascii="Times New Roman" w:hAnsi="Times New Roman" w:eastAsia="FangSong" w:cs="Times New Roman"/>
              </w:rPr>
              <w:t xml:space="preserve">由粉末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衍射峰序列反演晶胞参数并快速判型</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密堆积衍生结构</w:t>
            </w:r>
          </w:p>
        </w:tc>
        <w:tc>
          <w:tcPr/>
          <w:p>
            <w:pPr>
              <w:pStyle w:val="Compact"/>
              <w:jc w:val="cente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ascii="Times New Roman" w:hAnsi="Times New Roman" w:eastAsia="Times New Roman" w:cs="Times New Roman"/>
              </w:rPr>
              <w:t xml:space="preserve"> </w:t>
            </w:r>
            <w:r>
              <w:rPr>
                <w:rFonts w:hint="eastAsia" w:ascii="Times New Roman" w:hAnsi="Times New Roman" w:eastAsia="Times New Roman" w:cs="Times New Roman"/>
              </w:rPr>
              <w:t>NiAs/CdI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金红石型配位拓扑</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尖晶石与钙钛矿</w:t>
            </w:r>
          </w:p>
        </w:tc>
        <w:tc>
          <w:tcPr/>
          <w:p>
            <w:pPr>
              <w:pStyle w:val="Compact"/>
              <w:jc w:val="center"/>
            </w:pPr>
            <w:r>
              <w:rPr>
                <w:rFonts w:hint="eastAsia" w:ascii="Times New Roman" w:hAnsi="Times New Roman" w:eastAsia="FangSong" w:cs="Times New Roman"/>
              </w:rPr>
              <w:t xml:space="preserve">完成尖晶石晶胞拆分与</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用容差因子分析钙钛矿畸变</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层状与超导结构</w:t>
            </w:r>
          </w:p>
        </w:tc>
        <w:tc>
          <w:tcPr/>
          <w:p>
            <w:pPr>
              <w:pStyle w:val="Compact"/>
              <w:jc w:val="cente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同系物演化与</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氧空位序</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缺陷化学</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符号描述非化学计量缺陷平衡</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晶体结构</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衍射物理与倒易消光</w:t>
            </w:r>
          </w:p>
        </w:tc>
        <w:tc>
          <w:tcPr/>
          <w:p>
            <w:pPr>
              <w:pStyle w:val="Compact"/>
              <w:jc w:val="center"/>
            </w:pPr>
            <w:r>
              <w:rPr>
                <w:rFonts w:hint="eastAsia" w:ascii="Times New Roman" w:hAnsi="Times New Roman" w:eastAsia="FangSong" w:cs="Times New Roman"/>
              </w:rPr>
              <w:t xml:space="preserve">深刻理解微观结构因子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与宏观</w:t>
            </w:r>
            <w:r>
              <w:rPr>
                <w:rFonts w:ascii="Times New Roman" w:hAnsi="Times New Roman" w:eastAsia="Times New Roman" w:cs="Times New Roman"/>
              </w:rPr>
              <w:t xml:space="preserve"> X </w:t>
            </w:r>
            <w:r>
              <w:rPr>
                <w:rFonts w:hint="eastAsia" w:ascii="Times New Roman" w:hAnsi="Times New Roman" w:eastAsia="FangSong" w:cs="Times New Roman"/>
              </w:rPr>
              <w:t>射线衍射强度的微积分映射机制</w:t>
            </w:r>
            <w:r>
              <w:rPr>
                <w:rFonts w:hint="eastAsia" w:ascii="Times New Roman" w:hAnsi="Times New Roman" w:eastAsia="Times New Roman" w:cs="Times New Roman"/>
              </w:rPr>
              <w:t>；</w:t>
            </w:r>
            <w:r>
              <w:rPr>
                <w:rFonts w:hint="eastAsia" w:ascii="Times New Roman" w:hAnsi="Times New Roman" w:eastAsia="FangSong" w:cs="Times New Roman"/>
              </w:rPr>
              <w:t>掌握点阵消光与空间群滑移</w:t>
            </w:r>
            <w:r>
              <w:rPr>
                <w:rFonts w:hint="eastAsia" w:ascii="Times New Roman" w:hAnsi="Times New Roman" w:eastAsia="Times New Roman" w:cs="Times New Roman"/>
              </w:rPr>
              <w:t>/</w:t>
            </w:r>
            <w:r>
              <w:rPr>
                <w:rFonts w:hint="eastAsia" w:ascii="Times New Roman" w:hAnsi="Times New Roman" w:eastAsia="FangSong" w:cs="Times New Roman"/>
              </w:rPr>
              <w:t>螺旋消光的代数推导</w:t>
            </w:r>
            <w:r>
              <w:rPr>
                <w:rFonts w:hint="eastAsia" w:ascii="Times New Roman" w:hAnsi="Times New Roman" w:eastAsia="Times New Roman" w:cs="Times New Roman"/>
              </w:rPr>
              <w:t>；</w:t>
            </w:r>
            <w:r>
              <w:rPr>
                <w:rFonts w:hint="eastAsia" w:ascii="Times New Roman" w:hAnsi="Times New Roman" w:eastAsia="FangSong" w:cs="Times New Roman"/>
              </w:rPr>
              <w:t>熟练运用粉末</w:t>
            </w:r>
            <w:r>
              <w:rPr>
                <w:rFonts w:ascii="Times New Roman" w:hAnsi="Times New Roman" w:eastAsia="Times New Roman" w:cs="Times New Roman"/>
              </w:rPr>
              <w:t xml:space="preserve"> XRD </w:t>
            </w:r>
            <w:r>
              <w:rPr>
                <w:rFonts w:hint="eastAsia" w:ascii="Times New Roman" w:hAnsi="Times New Roman" w:eastAsia="FangSong" w:cs="Times New Roman"/>
              </w:rPr>
              <w:t>衍射峰序列比值法则反演立方晶系点阵类型与精确晶胞参数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晶体结构</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紧密堆积演化与密堆多型</w:t>
            </w:r>
          </w:p>
        </w:tc>
        <w:tc>
          <w:tcPr/>
          <w:p>
            <w:pPr>
              <w:pStyle w:val="Compact"/>
              <w:jc w:val="center"/>
            </w:pPr>
            <w:r>
              <w:rPr>
                <w:rFonts w:hint="eastAsia" w:ascii="Times New Roman" w:hAnsi="Times New Roman" w:eastAsia="FangSong" w:cs="Times New Roman"/>
              </w:rPr>
              <w:t>掌握刚球最密堆积的多型性</w:t>
            </w:r>
            <w:r>
              <w:rPr>
                <w:rFonts w:hint="eastAsia" w:ascii="Times New Roman" w:hAnsi="Times New Roman" w:eastAsia="Times New Roman" w:cs="Times New Roman"/>
              </w:rPr>
              <w:t>（Polytypism）</w:t>
            </w:r>
            <w:r>
              <w:rPr>
                <w:rFonts w:hint="eastAsia" w:ascii="Times New Roman" w:hAnsi="Times New Roman" w:eastAsia="FangSong" w:cs="Times New Roman"/>
              </w:rPr>
              <w:t>原理与</w:t>
            </w:r>
            <w:r>
              <w:rPr>
                <w:rFonts w:ascii="Times New Roman" w:hAnsi="Times New Roman" w:eastAsia="Times New Roman" w:cs="Times New Roman"/>
              </w:rPr>
              <w:t xml:space="preserve"> Jagodzinski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熟谙六方最密堆积</w:t>
            </w:r>
            <w:r>
              <w:rPr>
                <w:rFonts w:hint="eastAsia" w:ascii="Times New Roman" w:hAnsi="Times New Roman" w:eastAsia="Times New Roman" w:cs="Times New Roman"/>
              </w:rPr>
              <w:t>（hcp）</w:t>
            </w:r>
            <w:r>
              <w:rPr>
                <w:rFonts w:hint="eastAsia" w:ascii="Times New Roman" w:hAnsi="Times New Roman" w:eastAsia="FangSong" w:cs="Times New Roman"/>
              </w:rPr>
              <w:t>及其空隙填充衍生族</w:t>
            </w:r>
            <w:r>
              <w:rPr>
                <w:rFonts w:hint="eastAsia" w:ascii="Times New Roman" w:hAnsi="Times New Roman" w:eastAsia="Times New Roman" w:cs="Times New Roman"/>
              </w:rPr>
              <w:t>（NiAs,</w:t>
            </w:r>
            <w:r>
              <w:rPr>
                <w:rFonts w:ascii="Times New Roman" w:hAnsi="Times New Roman" w:eastAsia="Times New Roman" w:cs="Times New Roman"/>
              </w:rPr>
              <w:t xml:space="preserve"> </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金红石等</w:t>
            </w:r>
            <w:r>
              <w:rPr>
                <w:rFonts w:hint="eastAsia" w:ascii="Times New Roman" w:hAnsi="Times New Roman" w:eastAsia="Times New Roman" w:cs="Times New Roman"/>
              </w:rPr>
              <w:t>）</w:t>
            </w:r>
            <w:r>
              <w:rPr>
                <w:rFonts w:hint="eastAsia" w:ascii="Times New Roman" w:hAnsi="Times New Roman" w:eastAsia="FangSong" w:cs="Times New Roman"/>
              </w:rPr>
              <w:t>的轴比畸变与配位多面体连接规律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常见晶体结构</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复杂多面体与功能固态材料</w:t>
            </w:r>
          </w:p>
        </w:tc>
        <w:tc>
          <w:tcPr/>
          <w:p>
            <w:pPr>
              <w:pStyle w:val="Compact"/>
              <w:jc w:val="center"/>
            </w:pPr>
            <w:r>
              <w:rPr>
                <w:rFonts w:hint="eastAsia" w:ascii="Times New Roman" w:hAnsi="Times New Roman" w:eastAsia="FangSong" w:cs="Times New Roman"/>
              </w:rPr>
              <w:t>精通尖晶石与反尖晶石结构的晶胞拆分</w:t>
            </w:r>
            <w:r>
              <w:rPr>
                <w:rFonts w:hint="eastAsia" w:ascii="Times New Roman" w:hAnsi="Times New Roman" w:eastAsia="Times New Roman" w:cs="Times New Roman"/>
              </w:rPr>
              <w:t>、</w:t>
            </w:r>
            <w:r>
              <w:rPr>
                <w:rFonts w:hint="eastAsia" w:ascii="Times New Roman" w:hAnsi="Times New Roman" w:eastAsia="FangSong" w:cs="Times New Roman"/>
              </w:rPr>
              <w:t>子立方体拓扑模型及晶体场稳定化能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占位偏好计算</w:t>
            </w:r>
            <w:r>
              <w:rPr>
                <w:rFonts w:hint="eastAsia" w:ascii="Times New Roman" w:hAnsi="Times New Roman" w:eastAsia="Times New Roman" w:cs="Times New Roman"/>
              </w:rPr>
              <w:t>；</w:t>
            </w:r>
            <w:r>
              <w:rPr>
                <w:rFonts w:hint="eastAsia" w:ascii="Times New Roman" w:hAnsi="Times New Roman" w:eastAsia="FangSong" w:cs="Times New Roman"/>
              </w:rPr>
              <w:t>掌握钙钛矿容差因子</w:t>
            </w:r>
            <w:r>
              <w:rPr>
                <w:rFonts w:hint="eastAsia" w:ascii="Times New Roman" w:hAnsi="Times New Roman" w:eastAsia="Times New Roman" w:cs="Times New Roman"/>
              </w:rPr>
              <w:t>、</w:t>
            </w:r>
            <w:r>
              <w:rPr>
                <w:rFonts w:hint="eastAsia" w:ascii="Times New Roman" w:hAnsi="Times New Roman" w:eastAsia="FangSong" w:cs="Times New Roman"/>
              </w:rPr>
              <w:t>八面体倾斜旋转</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FangSong" w:cs="Times New Roman"/>
              </w:rPr>
              <w:t>同系物演化</w:t>
            </w:r>
            <w:r>
              <w:rPr>
                <w:rFonts w:hint="eastAsia" w:ascii="Times New Roman" w:hAnsi="Times New Roman" w:eastAsia="Times New Roman" w:cs="Times New Roman"/>
              </w:rPr>
              <w:t>、YBCO</w:t>
            </w:r>
            <w:r>
              <w:rPr>
                <w:rFonts w:ascii="Times New Roman" w:hAnsi="Times New Roman" w:eastAsia="Times New Roman" w:cs="Times New Roman"/>
              </w:rPr>
              <w:t xml:space="preserve"> </w:t>
            </w:r>
            <w:r>
              <w:rPr>
                <w:rFonts w:hint="eastAsia" w:ascii="Times New Roman" w:hAnsi="Times New Roman" w:eastAsia="FangSong" w:cs="Times New Roman"/>
              </w:rPr>
              <w:t>超导氧缺陷链及非整比缺陷平衡</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9"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4059"/>
            <wp:effectExtent b="0" l="0" r="0" t="0"/>
            <wp:docPr descr="" title="" id="11" name="Picture"/>
            <a:graphic>
              <a:graphicData uri="http://schemas.openxmlformats.org/drawingml/2006/picture">
                <pic:pic>
                  <pic:nvPicPr>
                    <pic:cNvPr descr="5895babe1e4323d0720a5e3454cabee35f81911a4ec212c5e8428e1cb4fc372c.png" id="12" name="Picture"/>
                    <pic:cNvPicPr>
                      <a:picLocks noChangeArrowheads="1" noChangeAspect="1"/>
                    </pic:cNvPicPr>
                  </pic:nvPicPr>
                  <pic:blipFill>
                    <a:blip r:embed="rId10"/>
                    <a:stretch>
                      <a:fillRect/>
                    </a:stretch>
                  </pic:blipFill>
                  <pic:spPr bwMode="auto">
                    <a:xfrm>
                      <a:off x="0" y="0"/>
                      <a:ext cx="2667000" cy="9140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p>
      <w:pPr>
        <w:pStyle w:val="BodyText"/>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614"/>
            <wp:effectExtent b="0" l="0" r="0" t="0"/>
            <wp:docPr descr="" title="" id="14" name="Picture"/>
            <a:graphic>
              <a:graphicData uri="http://schemas.openxmlformats.org/drawingml/2006/picture">
                <pic:pic>
                  <pic:nvPicPr>
                    <pic:cNvPr descr="e9c1db3e7b47f8badc8b33ea8df1765f0b1a75a59361a43f7ef180cc607117dc.png" id="15" name="Picture"/>
                    <pic:cNvPicPr>
                      <a:picLocks noChangeArrowheads="1" noChangeAspect="1"/>
                    </pic:cNvPicPr>
                  </pic:nvPicPr>
                  <pic:blipFill>
                    <a:blip r:embed="rId13"/>
                    <a:stretch>
                      <a:fillRect/>
                    </a:stretch>
                  </pic:blipFill>
                  <pic:spPr bwMode="auto">
                    <a:xfrm>
                      <a:off x="0" y="0"/>
                      <a:ext cx="2667000" cy="929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p>
      <w:pPr>
        <w:pStyle w:val="BodyText"/>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91596"/>
            <wp:effectExtent b="0" l="0" r="0" t="0"/>
            <wp:docPr descr="" title="" id="17" name="Picture"/>
            <a:graphic>
              <a:graphicData uri="http://schemas.openxmlformats.org/drawingml/2006/picture">
                <pic:pic>
                  <pic:nvPicPr>
                    <pic:cNvPr descr="8cb594e7cd926ced4aee688df607034f72c4b7d26b05ece12ccca69b7c7e4865.png" id="18" name="Picture"/>
                    <pic:cNvPicPr>
                      <a:picLocks noChangeArrowheads="1" noChangeAspect="1"/>
                    </pic:cNvPicPr>
                  </pic:nvPicPr>
                  <pic:blipFill>
                    <a:blip r:embed="rId16"/>
                    <a:stretch>
                      <a:fillRect/>
                    </a:stretch>
                  </pic:blipFill>
                  <pic:spPr bwMode="auto">
                    <a:xfrm>
                      <a:off x="0" y="0"/>
                      <a:ext cx="2667000" cy="16915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p>
      <w:pPr>
        <w:spacing w:before="160" w:after="80"/>
      </w:pPr>
      <w:r>
        <w:pict>
          <v:rect style="width:0;height:1.5pt" o:hralign="center" o:hrstd="t" o:hr="t"/>
        </w:pict>
      </w:r>
    </w:p>
    <w:bookmarkEnd w:id="19"/>
    <w:bookmarkStart w:id="29"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78652"/>
            <wp:effectExtent b="0" l="0" r="0" t="0"/>
            <wp:docPr descr="" title="" id="21" name="Picture"/>
            <a:graphic>
              <a:graphicData uri="http://schemas.openxmlformats.org/drawingml/2006/picture">
                <pic:pic>
                  <pic:nvPicPr>
                    <pic:cNvPr descr="6301e6569b4ca6d2352979cad869d6b9a07c326fb3b9a20bf37a0ae7a6b9937b.png" id="22" name="Picture"/>
                    <pic:cNvPicPr>
                      <a:picLocks noChangeArrowheads="1" noChangeAspect="1"/>
                    </pic:cNvPicPr>
                  </pic:nvPicPr>
                  <pic:blipFill>
                    <a:blip r:embed="rId20"/>
                    <a:stretch>
                      <a:fillRect/>
                    </a:stretch>
                  </pic:blipFill>
                  <pic:spPr bwMode="auto">
                    <a:xfrm>
                      <a:off x="0" y="0"/>
                      <a:ext cx="2667000" cy="167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p>
      <w:pPr>
        <w:pStyle w:val="BodyText"/>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24" name="Picture"/>
            <a:graphic>
              <a:graphicData uri="http://schemas.openxmlformats.org/drawingml/2006/picture">
                <pic:pic>
                  <pic:nvPicPr>
                    <pic:cNvPr descr="d5b5f78c3a235ab1298a43c1c94e74578cf75838c8e183e24759e6f6f7692ff9.png" id="25" name="Picture"/>
                    <pic:cNvPicPr>
                      <a:picLocks noChangeArrowheads="1" noChangeAspect="1"/>
                    </pic:cNvPicPr>
                  </pic:nvPicPr>
                  <pic:blipFill>
                    <a:blip r:embed="rId2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p>
      <w:pPr>
        <w:pStyle w:val="BodyText"/>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7" name="Picture"/>
            <a:graphic>
              <a:graphicData uri="http://schemas.openxmlformats.org/drawingml/2006/picture">
                <pic:pic>
                  <pic:nvPicPr>
                    <pic:cNvPr descr="a0df0d6f5853f877dfb0546a02163e8335d8cc6c8c3dc1681445480ec55f78a4.png" id="28" name="Picture"/>
                    <pic:cNvPicPr>
                      <a:picLocks noChangeArrowheads="1" noChangeAspect="1"/>
                    </pic:cNvPicPr>
                  </pic:nvPicPr>
                  <pic:blipFill>
                    <a:blip r:embed="rId26"/>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p>
      <w:pPr>
        <w:pStyle w:val="BodyText"/>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41359"/>
            <wp:effectExtent b="0" l="0" r="0" t="0"/>
            <wp:docPr descr="" title="" id="31" name="Picture"/>
            <a:graphic>
              <a:graphicData uri="http://schemas.openxmlformats.org/drawingml/2006/picture">
                <pic:pic>
                  <pic:nvPicPr>
                    <pic:cNvPr descr="48aca720ae58212471c75599e2aec42942143128722af37b8a84d4fa4074ba94.jpg" id="32" name="Picture"/>
                    <pic:cNvPicPr>
                      <a:picLocks noChangeArrowheads="1" noChangeAspect="1"/>
                    </pic:cNvPicPr>
                  </pic:nvPicPr>
                  <pic:blipFill>
                    <a:blip r:embed="rId30"/>
                    <a:stretch>
                      <a:fillRect/>
                    </a:stretch>
                  </pic:blipFill>
                  <pic:spPr bwMode="auto">
                    <a:xfrm>
                      <a:off x="0" y="0"/>
                      <a:ext cx="2667000" cy="1341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p>
      <w:pPr>
        <w:pStyle w:val="BodyText"/>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71047"/>
            <wp:effectExtent b="0" l="0" r="0" t="0"/>
            <wp:docPr descr="" title="" id="34" name="Picture"/>
            <a:graphic>
              <a:graphicData uri="http://schemas.openxmlformats.org/drawingml/2006/picture">
                <pic:pic>
                  <pic:nvPicPr>
                    <pic:cNvPr descr="594494112bc5e75a1204154453fa4c47c5f7e3f9898777f39face27dd7725882.jpg" id="35" name="Picture"/>
                    <pic:cNvPicPr>
                      <a:picLocks noChangeArrowheads="1" noChangeAspect="1"/>
                    </pic:cNvPicPr>
                  </pic:nvPicPr>
                  <pic:blipFill>
                    <a:blip r:embed="rId33"/>
                    <a:stretch>
                      <a:fillRect/>
                    </a:stretch>
                  </pic:blipFill>
                  <pic:spPr bwMode="auto">
                    <a:xfrm>
                      <a:off x="0" y="0"/>
                      <a:ext cx="2667000" cy="36710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p>
      <w:pPr>
        <w:pStyle w:val="BodyText"/>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可以衍生出极为庞大的无机晶体结构家族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6"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8" name="Picture"/>
            <a:graphic>
              <a:graphicData uri="http://schemas.openxmlformats.org/drawingml/2006/picture">
                <pic:pic>
                  <pic:nvPicPr>
                    <pic:cNvPr descr="842f11610982edb9864434386961e51e51b5018aa78aa559c2fdd3220392d6b8.png" id="39" name="Picture"/>
                    <pic:cNvPicPr>
                      <a:picLocks noChangeArrowheads="1" noChangeAspect="1"/>
                    </pic:cNvPicPr>
                  </pic:nvPicPr>
                  <pic:blipFill>
                    <a:blip r:embed="rId3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p>
      <w:pPr>
        <w:pStyle w:val="BodyText"/>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0245"/>
            <wp:effectExtent b="0" l="0" r="0" t="0"/>
            <wp:docPr descr="" title="" id="41" name="Picture"/>
            <a:graphic>
              <a:graphicData uri="http://schemas.openxmlformats.org/drawingml/2006/picture">
                <pic:pic>
                  <pic:nvPicPr>
                    <pic:cNvPr descr="e87a6a311d6a8d0265b9ba1b6a279b3459e5a3e6c939aec5e6335b3eb8d89ce5.png" id="42" name="Picture"/>
                    <pic:cNvPicPr>
                      <a:picLocks noChangeArrowheads="1" noChangeAspect="1"/>
                    </pic:cNvPicPr>
                  </pic:nvPicPr>
                  <pic:blipFill>
                    <a:blip r:embed="rId40"/>
                    <a:stretch>
                      <a:fillRect/>
                    </a:stretch>
                  </pic:blipFill>
                  <pic:spPr bwMode="auto">
                    <a:xfrm>
                      <a:off x="0" y="0"/>
                      <a:ext cx="2667000" cy="3020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p>
      <w:pPr>
        <w:pStyle w:val="BodyText"/>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8627"/>
            <wp:effectExtent b="0" l="0" r="0" t="0"/>
            <wp:docPr descr="" title="" id="44" name="Picture"/>
            <a:graphic>
              <a:graphicData uri="http://schemas.openxmlformats.org/drawingml/2006/picture">
                <pic:pic>
                  <pic:nvPicPr>
                    <pic:cNvPr descr="04646029f8ad3b0f9b746a9c602ec18904e8e1505a86c2e337957a8e39613a0f.jpg" id="45" name="Picture"/>
                    <pic:cNvPicPr>
                      <a:picLocks noChangeArrowheads="1" noChangeAspect="1"/>
                    </pic:cNvPicPr>
                  </pic:nvPicPr>
                  <pic:blipFill>
                    <a:blip r:embed="rId43"/>
                    <a:stretch>
                      <a:fillRect/>
                    </a:stretch>
                  </pic:blipFill>
                  <pic:spPr bwMode="auto">
                    <a:xfrm>
                      <a:off x="0" y="0"/>
                      <a:ext cx="2667000" cy="2568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p>
      <w:pPr>
        <w:spacing w:before="160" w:after="80"/>
      </w:pPr>
      <w:r>
        <w:pict>
          <v:rect style="width:0;height:1.5pt" o:hralign="center" o:hrstd="t" o:hr="t"/>
        </w:pict>
      </w:r>
    </w:p>
    <w:bookmarkEnd w:id="46"/>
    <w:bookmarkStart w:id="56"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05153"/>
            <wp:effectExtent b="0" l="0" r="0" t="0"/>
            <wp:docPr descr="" title="" id="48" name="Picture"/>
            <a:graphic>
              <a:graphicData uri="http://schemas.openxmlformats.org/drawingml/2006/picture">
                <pic:pic>
                  <pic:nvPicPr>
                    <pic:cNvPr descr="1cf53f30e30d122f4d3acfb62a7e6adddfd6327d673bfd2d7a6949b42d820ed2.png" id="49" name="Picture"/>
                    <pic:cNvPicPr>
                      <a:picLocks noChangeArrowheads="1" noChangeAspect="1"/>
                    </pic:cNvPicPr>
                  </pic:nvPicPr>
                  <pic:blipFill>
                    <a:blip r:embed="rId47"/>
                    <a:stretch>
                      <a:fillRect/>
                    </a:stretch>
                  </pic:blipFill>
                  <pic:spPr bwMode="auto">
                    <a:xfrm>
                      <a:off x="0" y="0"/>
                      <a:ext cx="2667000" cy="3305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p>
      <w:pPr>
        <w:pStyle w:val="BodyText"/>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47148"/>
            <wp:effectExtent b="0" l="0" r="0" t="0"/>
            <wp:docPr descr="" title="" id="51" name="Picture"/>
            <a:graphic>
              <a:graphicData uri="http://schemas.openxmlformats.org/drawingml/2006/picture">
                <pic:pic>
                  <pic:nvPicPr>
                    <pic:cNvPr descr="7fcf16d004e542d2bbbb55838f7d0cd9a7cd50f530160f081b5805a4bcf9ed02.png" id="52" name="Picture"/>
                    <pic:cNvPicPr>
                      <a:picLocks noChangeArrowheads="1" noChangeAspect="1"/>
                    </pic:cNvPicPr>
                  </pic:nvPicPr>
                  <pic:blipFill>
                    <a:blip r:embed="rId50"/>
                    <a:stretch>
                      <a:fillRect/>
                    </a:stretch>
                  </pic:blipFill>
                  <pic:spPr bwMode="auto">
                    <a:xfrm>
                      <a:off x="0" y="0"/>
                      <a:ext cx="2667000" cy="10471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p>
      <w:pPr>
        <w:pStyle w:val="BodyText"/>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03002"/>
            <wp:effectExtent b="0" l="0" r="0" t="0"/>
            <wp:docPr descr="" title="" id="54" name="Picture"/>
            <a:graphic>
              <a:graphicData uri="http://schemas.openxmlformats.org/drawingml/2006/picture">
                <pic:pic>
                  <pic:nvPicPr>
                    <pic:cNvPr descr="2910d7a87d627b692192646acf2155080d3f2f6c397d1d8af509815eaaba4673.png" id="55" name="Picture"/>
                    <pic:cNvPicPr>
                      <a:picLocks noChangeArrowheads="1" noChangeAspect="1"/>
                    </pic:cNvPicPr>
                  </pic:nvPicPr>
                  <pic:blipFill>
                    <a:blip r:embed="rId53"/>
                    <a:stretch>
                      <a:fillRect/>
                    </a:stretch>
                  </pic:blipFill>
                  <pic:spPr bwMode="auto">
                    <a:xfrm>
                      <a:off x="0" y="0"/>
                      <a:ext cx="2667000" cy="100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p>
      <w:pPr>
        <w:pStyle w:val="BodyText"/>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的极为重要的功能晶体材料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58" name="Picture"/>
            <a:graphic>
              <a:graphicData uri="http://schemas.openxmlformats.org/drawingml/2006/picture">
                <pic:pic>
                  <pic:nvPicPr>
                    <pic:cNvPr descr="5c4133ec4e88a13ffec229a3811abb5d7ac1a96f76457a4a73814e67065b762b.png" id="59" name="Picture"/>
                    <pic:cNvPicPr>
                      <a:picLocks noChangeArrowheads="1" noChangeAspect="1"/>
                    </pic:cNvPicPr>
                  </pic:nvPicPr>
                  <pic:blipFill>
                    <a:blip r:embed="rId57"/>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p>
      <w:pPr>
        <w:pStyle w:val="BodyText"/>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9554"/>
            <wp:effectExtent b="0" l="0" r="0" t="0"/>
            <wp:docPr descr="" title="" id="61" name="Picture"/>
            <a:graphic>
              <a:graphicData uri="http://schemas.openxmlformats.org/drawingml/2006/picture">
                <pic:pic>
                  <pic:nvPicPr>
                    <pic:cNvPr descr="86e483b9a8c4f06e2704b81bc0883f2655de6d475c0472b9ef07fd705d6ebd1e.jpg" id="62" name="Picture"/>
                    <pic:cNvPicPr>
                      <a:picLocks noChangeArrowheads="1" noChangeAspect="1"/>
                    </pic:cNvPicPr>
                  </pic:nvPicPr>
                  <pic:blipFill>
                    <a:blip r:embed="rId60"/>
                    <a:stretch>
                      <a:fillRect/>
                    </a:stretch>
                  </pic:blipFill>
                  <pic:spPr bwMode="auto">
                    <a:xfrm>
                      <a:off x="0" y="0"/>
                      <a:ext cx="2667000" cy="2329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p>
      <w:pPr>
        <w:pStyle w:val="BodyText"/>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64" name="Picture"/>
            <a:graphic>
              <a:graphicData uri="http://schemas.openxmlformats.org/drawingml/2006/picture">
                <pic:pic>
                  <pic:nvPicPr>
                    <pic:cNvPr descr="e24689caf3117fe72dc27d03961a30f2e9a41988159b39887b4aa3a15c0ee84c.png" id="65" name="Picture"/>
                    <pic:cNvPicPr>
                      <a:picLocks noChangeArrowheads="1" noChangeAspect="1"/>
                    </pic:cNvPicPr>
                  </pic:nvPicPr>
                  <pic:blipFill>
                    <a:blip r:embed="rId63"/>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p>
      <w:pPr>
        <w:pStyle w:val="BodyText"/>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4558"/>
            <wp:effectExtent b="0" l="0" r="0" t="0"/>
            <wp:docPr descr="" title="" id="67" name="Picture"/>
            <a:graphic>
              <a:graphicData uri="http://schemas.openxmlformats.org/drawingml/2006/picture">
                <pic:pic>
                  <pic:nvPicPr>
                    <pic:cNvPr descr="5ffdf0f9ea2339f07dd11ff7e178215fa2b546e24a2d6efed0ff0c691c9e7ca4.jpg" id="68" name="Picture"/>
                    <pic:cNvPicPr>
                      <a:picLocks noChangeArrowheads="1" noChangeAspect="1"/>
                    </pic:cNvPicPr>
                  </pic:nvPicPr>
                  <pic:blipFill>
                    <a:blip r:embed="rId66"/>
                    <a:stretch>
                      <a:fillRect/>
                    </a:stretch>
                  </pic:blipFill>
                  <pic:spPr bwMode="auto">
                    <a:xfrm>
                      <a:off x="0" y="0"/>
                      <a:ext cx="2667000" cy="25645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p>
      <w:pPr>
        <w:spacing w:before="160" w:after="80"/>
      </w:pPr>
      <w:r>
        <w:pict>
          <v:rect style="width:0;height:1.5pt" o:hralign="center" o:hrstd="t" o:hr="t"/>
        </w:pict>
      </w:r>
    </w:p>
    <w:bookmarkEnd w:id="69"/>
    <w:bookmarkStart w:id="82"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91272"/>
            <wp:effectExtent b="0" l="0" r="0" t="0"/>
            <wp:docPr descr="" title="" id="71" name="Picture"/>
            <a:graphic>
              <a:graphicData uri="http://schemas.openxmlformats.org/drawingml/2006/picture">
                <pic:pic>
                  <pic:nvPicPr>
                    <pic:cNvPr descr="02869de87e7b75f8c36fe21ad2f282e931f32c330b6fdbefc187835732d69830.jpg" id="72" name="Picture"/>
                    <pic:cNvPicPr>
                      <a:picLocks noChangeArrowheads="1" noChangeAspect="1"/>
                    </pic:cNvPicPr>
                  </pic:nvPicPr>
                  <pic:blipFill>
                    <a:blip r:embed="rId70"/>
                    <a:stretch>
                      <a:fillRect/>
                    </a:stretch>
                  </pic:blipFill>
                  <pic:spPr bwMode="auto">
                    <a:xfrm>
                      <a:off x="0" y="0"/>
                      <a:ext cx="2667000" cy="1491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p>
      <w:pPr>
        <w:pStyle w:val="BodyText"/>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516"/>
            <wp:effectExtent b="0" l="0" r="0" t="0"/>
            <wp:docPr descr="" title="" id="74" name="Picture"/>
            <a:graphic>
              <a:graphicData uri="http://schemas.openxmlformats.org/drawingml/2006/picture">
                <pic:pic>
                  <pic:nvPicPr>
                    <pic:cNvPr descr="a1f90ee389862a118b51c32ba3fdcd3ddecabb2acbc4916447aa7ac5d0d071bc.jpg" id="75" name="Picture"/>
                    <pic:cNvPicPr>
                      <a:picLocks noChangeArrowheads="1" noChangeAspect="1"/>
                    </pic:cNvPicPr>
                  </pic:nvPicPr>
                  <pic:blipFill>
                    <a:blip r:embed="rId73"/>
                    <a:stretch>
                      <a:fillRect/>
                    </a:stretch>
                  </pic:blipFill>
                  <pic:spPr bwMode="auto">
                    <a:xfrm>
                      <a:off x="0" y="0"/>
                      <a:ext cx="2667000" cy="26205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p>
      <w:pPr>
        <w:pStyle w:val="BodyText"/>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562"/>
            <wp:effectExtent b="0" l="0" r="0" t="0"/>
            <wp:docPr descr="" title="" id="77" name="Picture"/>
            <a:graphic>
              <a:graphicData uri="http://schemas.openxmlformats.org/drawingml/2006/picture">
                <pic:pic>
                  <pic:nvPicPr>
                    <pic:cNvPr descr="3b8263233fca68b4307a73bdb1e870a1a8d7c74378c357c93900bbb6df89d373.jpg" id="78" name="Picture"/>
                    <pic:cNvPicPr>
                      <a:picLocks noChangeArrowheads="1" noChangeAspect="1"/>
                    </pic:cNvPicPr>
                  </pic:nvPicPr>
                  <pic:blipFill>
                    <a:blip r:embed="rId76"/>
                    <a:stretch>
                      <a:fillRect/>
                    </a:stretch>
                  </pic:blipFill>
                  <pic:spPr bwMode="auto">
                    <a:xfrm>
                      <a:off x="0" y="0"/>
                      <a:ext cx="2667000" cy="9295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p>
      <w:pPr>
        <w:pStyle w:val="BodyText"/>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30129"/>
            <wp:effectExtent b="0" l="0" r="0" t="0"/>
            <wp:docPr descr="" title="" id="80" name="Picture"/>
            <a:graphic>
              <a:graphicData uri="http://schemas.openxmlformats.org/drawingml/2006/picture">
                <pic:pic>
                  <pic:nvPicPr>
                    <pic:cNvPr descr="601b8f30a8e6a3f6f311cdc563b56b3c405716e01ce2a119945d972358349703.jpg" id="81" name="Picture"/>
                    <pic:cNvPicPr>
                      <a:picLocks noChangeArrowheads="1" noChangeAspect="1"/>
                    </pic:cNvPicPr>
                  </pic:nvPicPr>
                  <pic:blipFill>
                    <a:blip r:embed="rId79"/>
                    <a:stretch>
                      <a:fillRect/>
                    </a:stretch>
                  </pic:blipFill>
                  <pic:spPr bwMode="auto">
                    <a:xfrm>
                      <a:off x="0" y="0"/>
                      <a:ext cx="2667000" cy="730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p>
      <w:pPr>
        <w:spacing w:before="160" w:after="80"/>
      </w:pPr>
      <w:r>
        <w:pict>
          <v:rect style="width:0;height:1.5pt" o:hralign="center" o:hrstd="t" o:hr="t"/>
        </w:pict>
      </w:r>
    </w:p>
    <w:bookmarkEnd w:id="82"/>
    <w:bookmarkStart w:id="89"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2520000" cy="4088436"/>
            <wp:effectExtent b="0" l="0" r="0" t="0"/>
            <wp:docPr descr="" title="" id="84" name="Picture"/>
            <a:graphic>
              <a:graphicData uri="http://schemas.openxmlformats.org/drawingml/2006/picture">
                <pic:pic>
                  <pic:nvPicPr>
                    <pic:cNvPr descr="47ac0d68be9bfc33eb926fb27aa4daa26fffc12dc986382e3b1351f2d5fd2162.jpg" id="85" name="Picture"/>
                    <pic:cNvPicPr>
                      <a:picLocks noChangeArrowheads="1" noChangeAspect="1"/>
                    </pic:cNvPicPr>
                  </pic:nvPicPr>
                  <pic:blipFill>
                    <a:blip r:embed="rId83"/>
                    <a:stretch>
                      <a:fillRect/>
                    </a:stretch>
                  </pic:blipFill>
                  <pic:spPr bwMode="auto">
                    <a:xfrm>
                      <a:off x="0" y="0"/>
                      <a:ext cx="2520000" cy="40884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p>
      <w:pPr>
        <w:pStyle w:val="BodyText"/>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52351"/>
            <wp:effectExtent b="0" l="0" r="0" t="0"/>
            <wp:docPr descr="" title="" id="87" name="Picture"/>
            <a:graphic>
              <a:graphicData uri="http://schemas.openxmlformats.org/drawingml/2006/picture">
                <pic:pic>
                  <pic:nvPicPr>
                    <pic:cNvPr descr="fe5ab29705422af1d1802bfc597661758edc2f7db9b554a062b8a09d43dfd8cd.jpg" id="88" name="Picture"/>
                    <pic:cNvPicPr>
                      <a:picLocks noChangeArrowheads="1" noChangeAspect="1"/>
                    </pic:cNvPicPr>
                  </pic:nvPicPr>
                  <pic:blipFill>
                    <a:blip r:embed="rId86"/>
                    <a:stretch>
                      <a:fillRect/>
                    </a:stretch>
                  </pic:blipFill>
                  <pic:spPr bwMode="auto">
                    <a:xfrm>
                      <a:off x="0" y="0"/>
                      <a:ext cx="2667000" cy="2852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p>
      <w:pPr>
        <w:spacing w:before="160" w:after="80"/>
      </w:pPr>
      <w:r>
        <w:pict>
          <v:rect style="width:0;height:1.5pt" o:hralign="center" o:hrstd="t" o:hr="t"/>
        </w:pict>
      </w:r>
    </w:p>
    <w:bookmarkEnd w:id="89"/>
    <w:bookmarkStart w:id="93"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p>
      <w:pPr>
        <w:pStyle w:val="BodyText"/>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赛场高频失分命题陷阱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在无机与结构化学竞赛的高强度竞技环境下</w:t>
      </w:r>
      <w:r>
        <w:rPr>
          <w:rFonts w:hint="eastAsia" w:ascii="Times New Roman" w:hAnsi="Times New Roman" w:eastAsia="Times New Roman" w:cs="Times New Roman"/>
        </w:rPr>
        <w:t>，</w:t>
      </w:r>
      <w:r>
        <w:rPr>
          <w:rFonts w:hint="eastAsia" w:ascii="Times New Roman" w:hAnsi="Times New Roman" w:eastAsia="FangSong" w:cs="Times New Roman"/>
        </w:rPr>
        <w:t>面对复杂晶体结构与衍射缺陷题</w:t>
      </w:r>
      <w:r>
        <w:rPr>
          <w:rFonts w:hint="eastAsia" w:ascii="Times New Roman" w:hAnsi="Times New Roman" w:eastAsia="Times New Roman" w:cs="Times New Roman"/>
        </w:rPr>
        <w:t>，</w:t>
      </w:r>
      <w:r>
        <w:rPr>
          <w:rFonts w:hint="eastAsia" w:ascii="Times New Roman" w:hAnsi="Times New Roman" w:eastAsia="FangSong" w:cs="Times New Roman"/>
        </w:rPr>
        <w:t>选手极易在以下八大高频陷阱处产生逻辑溃败与失分</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倒易消光与空间群消光层级混淆</w:t>
      </w:r>
      <w:r>
        <w:rPr>
          <w:rFonts w:hint="eastAsia" w:ascii="Times New Roman" w:hAnsi="Times New Roman" w:eastAsia="Times New Roman" w:cs="Times New Roman"/>
        </w:rPr>
        <w:t>：</w:t>
      </w:r>
      <w:r>
        <w:rPr>
          <w:rFonts w:hint="eastAsia" w:ascii="Times New Roman" w:hAnsi="Times New Roman" w:eastAsia="FangSong" w:cs="Times New Roman"/>
        </w:rPr>
        <w:t>误将点阵消光</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奇数消光</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的奇偶混杂消光</w:t>
      </w:r>
      <w:r>
        <w:rPr>
          <w:rFonts w:hint="eastAsia" w:ascii="Times New Roman" w:hAnsi="Times New Roman" w:eastAsia="Times New Roman" w:cs="Times New Roman"/>
        </w:rPr>
        <w:t>）</w:t>
      </w:r>
      <w:r>
        <w:rPr>
          <w:rFonts w:hint="eastAsia" w:ascii="Times New Roman" w:hAnsi="Times New Roman" w:eastAsia="FangSong" w:cs="Times New Roman"/>
        </w:rPr>
        <w:t>与微观对称元素导致的消光</w:t>
      </w:r>
      <w:r>
        <w:rPr>
          <w:rFonts w:hint="eastAsia" w:ascii="Times New Roman" w:hAnsi="Times New Roman" w:eastAsia="Times New Roman" w:cs="Times New Roman"/>
        </w:rPr>
        <w:t>（</w:t>
      </w:r>
      <w:r>
        <w:rPr>
          <w:rFonts w:hint="eastAsia" w:ascii="Times New Roman" w:hAnsi="Times New Roman" w:eastAsia="FangSong" w:cs="Times New Roman"/>
        </w:rPr>
        <w:t>如螺旋轴的一维消光</w:t>
      </w:r>
      <w:r>
        <w:rPr>
          <w:rFonts w:hint="eastAsia" w:ascii="Times New Roman" w:hAnsi="Times New Roman" w:eastAsia="Times New Roman" w:cs="Times New Roman"/>
        </w:rPr>
        <w:t>、</w:t>
      </w:r>
      <w:r>
        <w:rPr>
          <w:rFonts w:hint="eastAsia" w:ascii="Times New Roman" w:hAnsi="Times New Roman" w:eastAsia="FangSong" w:cs="Times New Roman"/>
        </w:rPr>
        <w:t>滑移面的二维晶面消光</w:t>
      </w:r>
      <w:r>
        <w:rPr>
          <w:rFonts w:hint="eastAsia" w:ascii="Times New Roman" w:hAnsi="Times New Roman" w:eastAsia="Times New Roman" w:cs="Times New Roman"/>
        </w:rPr>
        <w:t>）</w:t>
      </w:r>
      <w:r>
        <w:rPr>
          <w:rFonts w:hint="eastAsia" w:ascii="Times New Roman" w:hAnsi="Times New Roman" w:eastAsia="FangSong" w:cs="Times New Roman"/>
        </w:rPr>
        <w:t>混为一谈</w:t>
      </w:r>
      <w:r>
        <w:rPr>
          <w:rFonts w:hint="eastAsia" w:ascii="Times New Roman" w:hAnsi="Times New Roman" w:eastAsia="Times New Roman" w:cs="Times New Roman"/>
        </w:rPr>
        <w:t>。</w:t>
      </w:r>
      <w:r>
        <w:rPr>
          <w:rFonts w:hint="eastAsia" w:ascii="Times New Roman" w:hAnsi="Times New Roman" w:eastAsia="FangSong" w:cs="Times New Roman"/>
        </w:rPr>
        <w:t>必须牢记点阵消光对三维倒易空间所有晶面具有全局排他性</w:t>
      </w:r>
      <w:r>
        <w:rPr>
          <w:rFonts w:hint="eastAsia" w:ascii="Times New Roman" w:hAnsi="Times New Roman" w:eastAsia="Times New Roman" w:cs="Times New Roman"/>
        </w:rPr>
        <w:t>，</w:t>
      </w:r>
      <w:r>
        <w:rPr>
          <w:rFonts w:hint="eastAsia" w:ascii="Times New Roman" w:hAnsi="Times New Roman" w:eastAsia="FangSong" w:cs="Times New Roman"/>
        </w:rPr>
        <w:t>而滑移面消光仅对特定指数切面有效</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粉末衍射平方和序列中特定数字缺失盲区</w:t>
      </w:r>
      <w:r>
        <w:rPr>
          <w:rFonts w:hint="eastAsia" w:ascii="Times New Roman" w:hAnsi="Times New Roman" w:eastAsia="Times New Roman" w:cs="Times New Roman"/>
        </w:rPr>
        <w:t>：</w:t>
      </w:r>
      <w:r>
        <w:rPr>
          <w:rFonts w:hint="eastAsia" w:ascii="Times New Roman" w:hAnsi="Times New Roman" w:eastAsia="FangSong" w:cs="Times New Roman"/>
        </w:rPr>
        <w:t>在利用</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比值判定简单立方点阵时</w:t>
      </w:r>
      <w:r>
        <w:rPr>
          <w:rFonts w:hint="eastAsia" w:ascii="Times New Roman" w:hAnsi="Times New Roman" w:eastAsia="Times New Roman" w:cs="Times New Roman"/>
        </w:rPr>
        <w:t>，</w:t>
      </w:r>
      <w:r>
        <w:rPr>
          <w:rFonts w:hint="eastAsia" w:ascii="Times New Roman" w:hAnsi="Times New Roman" w:eastAsia="FangSong" w:cs="Times New Roman"/>
        </w:rPr>
        <w:t>忘记了</w:t>
      </w:r>
      <w:r>
        <w:rPr>
          <w:rFonts w:ascii="Times New Roman" w:hAnsi="Times New Roman" w:eastAsia="Times New Roman" w:cs="Times New Roman"/>
        </w:rPr>
        <w:t xml:space="preserve"> </w:t>
      </w:r>
      <m:oMath>
        <m:oMathPr>
          <m:ctrlPr>
            <w:rPr>
              <w:sz w:val="28"/>
              <w:szCs w:val="28"/>
            </w:rPr>
          </m:ctrlPr>
        </m:oMathPr>
        <m:r>
          <m:t>7</m:t>
        </m:r>
        <m:r>
          <m:rPr>
            <m:sty m:val="p"/>
          </m:rPr>
          <m:t>,</m:t>
        </m:r>
        <m:r>
          <m:t>15</m:t>
        </m:r>
        <m:r>
          <m:rPr>
            <m:sty m:val="p"/>
          </m:rPr>
          <m:t>,</m:t>
        </m:r>
        <m:r>
          <m:t>23</m:t>
        </m:r>
        <m:r>
          <m:rPr>
            <m:sty m:val="p"/>
          </m:rPr>
          <m:t>,</m:t>
        </m:r>
        <m:r>
          <m:t>28</m:t>
        </m:r>
        <m:r>
          <m:rPr>
            <m:sty m:val="p"/>
          </m:rPr>
          <m:t>,</m:t>
        </m:r>
        <m:r>
          <m:t>31</m:t>
        </m:r>
      </m:oMath>
      <w:r>
        <w:rPr>
          <w:rFonts w:ascii="Times New Roman" w:hAnsi="Times New Roman" w:eastAsia="Times New Roman" w:cs="Times New Roman"/>
        </w:rPr>
        <w:t xml:space="preserve"> </w:t>
      </w:r>
      <w:r>
        <w:rPr>
          <w:rFonts w:hint="eastAsia" w:ascii="Times New Roman" w:hAnsi="Times New Roman" w:eastAsia="FangSong" w:cs="Times New Roman"/>
        </w:rPr>
        <w:t>等正整数根本无法由三个整数平方和相加构成</w:t>
      </w:r>
      <w:r>
        <w:rPr>
          <w:rFonts w:hint="eastAsia" w:ascii="Times New Roman" w:hAnsi="Times New Roman" w:eastAsia="Times New Roman" w:cs="Times New Roman"/>
        </w:rPr>
        <w:t>，</w:t>
      </w:r>
      <w:r>
        <w:rPr>
          <w:rFonts w:hint="eastAsia" w:ascii="Times New Roman" w:hAnsi="Times New Roman" w:eastAsia="FangSong" w:cs="Times New Roman"/>
        </w:rPr>
        <w:t>错误地将实验数据中自然跳过</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处的正常间隔误判为高对称消光点阵</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hcp </w:t>
      </w:r>
      <w:r>
        <w:rPr>
          <w:rFonts w:hint="eastAsia" w:ascii="Times New Roman" w:hAnsi="Times New Roman" w:eastAsia="FangSong" w:cs="Times New Roman"/>
          <w:b/>
          <w:bCs/>
        </w:rPr>
        <w:t xml:space="preserve">轴比与刚球相切几何刚性绑定</w:t>
      </w:r>
      <w:r>
        <w:rPr>
          <w:rFonts w:hint="eastAsia" w:ascii="Times New Roman" w:hAnsi="Times New Roman" w:eastAsia="Times New Roman" w:cs="Times New Roman"/>
        </w:rPr>
        <w:t>：</w:t>
      </w:r>
      <w:r>
        <w:rPr>
          <w:rFonts w:hint="eastAsia" w:ascii="Times New Roman" w:hAnsi="Times New Roman" w:eastAsia="FangSong" w:cs="Times New Roman"/>
        </w:rPr>
        <w:t>在处理实际金属单质或二元六方晶体时</w:t>
      </w:r>
      <w:r>
        <w:rPr>
          <w:rFonts w:hint="eastAsia" w:ascii="Times New Roman" w:hAnsi="Times New Roman" w:eastAsia="Times New Roman" w:cs="Times New Roman"/>
        </w:rPr>
        <w:t>，</w:t>
      </w:r>
      <w:r>
        <w:rPr>
          <w:rFonts w:hint="eastAsia" w:ascii="Times New Roman" w:hAnsi="Times New Roman" w:eastAsia="FangSong" w:cs="Times New Roman"/>
        </w:rPr>
        <w:t>机械套用理想六方密堆的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 </w:t>
      </w:r>
      <w:r>
        <w:rPr>
          <w:rFonts w:hint="eastAsia" w:ascii="Times New Roman" w:hAnsi="Times New Roman" w:eastAsia="FangSong" w:cs="Times New Roman"/>
        </w:rPr>
        <w:t>进行理论计算</w:t>
      </w:r>
      <w:r>
        <w:rPr>
          <w:rFonts w:hint="eastAsia" w:ascii="Times New Roman" w:hAnsi="Times New Roman" w:eastAsia="Times New Roman" w:cs="Times New Roman"/>
        </w:rPr>
        <w:t>，</w:t>
      </w:r>
      <w:r>
        <w:rPr>
          <w:rFonts w:hint="eastAsia" w:ascii="Times New Roman" w:hAnsi="Times New Roman" w:eastAsia="FangSong" w:cs="Times New Roman"/>
        </w:rPr>
        <w:t>完全忽视题干给定的实际实测晶胞参数</w:t>
      </w:r>
      <w:r>
        <w:rPr>
          <w:rFonts w:hint="eastAsia" w:ascii="Times New Roman" w:hAnsi="Times New Roman" w:eastAsia="Times New Roman" w:cs="Times New Roman"/>
        </w:rPr>
        <w:t>，</w:t>
      </w:r>
      <w:r>
        <w:rPr>
          <w:rFonts w:hint="eastAsia" w:ascii="Times New Roman" w:hAnsi="Times New Roman" w:eastAsia="FangSong" w:cs="Times New Roman"/>
        </w:rPr>
        <w:t>导致晶胞体积</w:t>
      </w:r>
      <w:r>
        <w:rPr>
          <w:rFonts w:hint="eastAsia" w:ascii="Times New Roman" w:hAnsi="Times New Roman" w:eastAsia="Times New Roman" w:cs="Times New Roman"/>
        </w:rPr>
        <w:t>、</w:t>
      </w:r>
      <w:r>
        <w:rPr>
          <w:rFonts w:hint="eastAsia" w:ascii="Times New Roman" w:hAnsi="Times New Roman" w:eastAsia="FangSong" w:cs="Times New Roman"/>
        </w:rPr>
        <w:t>配位数与密度的计算产生系统性偏差</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尖晶石配位多面体空隙占有率混淆</w:t>
      </w:r>
      <w:r>
        <w:rPr>
          <w:rFonts w:hint="eastAsia" w:ascii="Times New Roman" w:hAnsi="Times New Roman" w:eastAsia="Times New Roman" w:cs="Times New Roman"/>
        </w:rPr>
        <w:t>：</w:t>
      </w:r>
      <w:r>
        <w:rPr>
          <w:rFonts w:hint="eastAsia" w:ascii="Times New Roman" w:hAnsi="Times New Roman" w:eastAsia="FangSong" w:cs="Times New Roman"/>
        </w:rPr>
        <w:t>在计算尖晶石晶胞内阳离子填充率时</w:t>
      </w:r>
      <w:r>
        <w:rPr>
          <w:rFonts w:hint="eastAsia" w:ascii="Times New Roman" w:hAnsi="Times New Roman" w:eastAsia="Times New Roman" w:cs="Times New Roman"/>
        </w:rPr>
        <w:t>，</w:t>
      </w:r>
      <w:r>
        <w:rPr>
          <w:rFonts w:hint="eastAsia" w:ascii="Times New Roman" w:hAnsi="Times New Roman" w:eastAsia="FangSong" w:cs="Times New Roman"/>
        </w:rPr>
        <w:t>常常把四面体空隙总数</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与八面体空隙总数</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记反</w:t>
      </w:r>
      <w:r>
        <w:rPr>
          <w:rFonts w:hint="eastAsia" w:ascii="Times New Roman" w:hAnsi="Times New Roman" w:eastAsia="Times New Roman" w:cs="Times New Roman"/>
        </w:rPr>
        <w:t>，</w:t>
      </w:r>
      <w:r>
        <w:rPr>
          <w:rFonts w:hint="eastAsia" w:ascii="Times New Roman" w:hAnsi="Times New Roman" w:eastAsia="FangSong" w:cs="Times New Roman"/>
        </w:rPr>
        <w:t>或者误以为正尖晶石中</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占有了所有四面体空隙</w:t>
      </w:r>
      <w:r>
        <w:rPr>
          <w:rFonts w:hint="eastAsia" w:ascii="Times New Roman" w:hAnsi="Times New Roman" w:eastAsia="Times New Roman" w:cs="Times New Roman"/>
        </w:rPr>
        <w:t>，</w:t>
      </w:r>
      <w:r>
        <w:rPr>
          <w:rFonts w:hint="eastAsia" w:ascii="Times New Roman" w:hAnsi="Times New Roman" w:eastAsia="FangSong" w:cs="Times New Roman"/>
        </w:rPr>
        <w:t>而实际上仅占有了其</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钙钛矿容差因子分子分母半径加和倒置</w:t>
      </w:r>
      <w:r>
        <w:rPr>
          <w:rFonts w:hint="eastAsia" w:ascii="Times New Roman" w:hAnsi="Times New Roman" w:eastAsia="Times New Roman" w:cs="Times New Roman"/>
        </w:rPr>
        <w:t>：</w:t>
      </w:r>
      <w:r>
        <w:rPr>
          <w:rFonts w:hint="eastAsia" w:ascii="Times New Roman" w:hAnsi="Times New Roman" w:eastAsia="FangSong" w:cs="Times New Roman"/>
        </w:rPr>
        <w:t>在计算</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将面对角线的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离子半径加和写在分母</w:t>
      </w:r>
      <w:r>
        <w:rPr>
          <w:rFonts w:hint="eastAsia" w:ascii="Times New Roman" w:hAnsi="Times New Roman" w:eastAsia="Times New Roman" w:cs="Times New Roman"/>
        </w:rPr>
        <w:t>，</w:t>
      </w:r>
      <w:r>
        <w:rPr>
          <w:rFonts w:hint="eastAsia" w:ascii="Times New Roman" w:hAnsi="Times New Roman" w:eastAsia="FangSong" w:cs="Times New Roman"/>
        </w:rPr>
        <w:t>或将棱边的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离子半径漏乘</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导致判定八面体倾斜旋转的临界值完全颠倒</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RP </w:t>
      </w:r>
      <w:r>
        <w:rPr>
          <w:rFonts w:hint="eastAsia" w:ascii="Times New Roman" w:hAnsi="Times New Roman" w:eastAsia="FangSong" w:cs="Times New Roman"/>
          <w:b/>
          <w:bCs/>
        </w:rPr>
        <w:t xml:space="preserve">相同系物层数参数与化学式比例错位</w:t>
      </w:r>
      <w:r>
        <w:rPr>
          <w:rFonts w:hint="eastAsia" w:ascii="Times New Roman" w:hAnsi="Times New Roman" w:eastAsia="Times New Roman" w:cs="Times New Roman"/>
        </w:rPr>
        <w:t>：</w:t>
      </w:r>
      <w:r>
        <w:rPr>
          <w:rFonts w:hint="eastAsia" w:ascii="Times New Roman" w:hAnsi="Times New Roman" w:eastAsia="FangSong" w:cs="Times New Roman"/>
        </w:rPr>
        <w:t>在书写</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误认为是晶胞中全部八面体总数</w:t>
      </w:r>
      <w:r>
        <w:rPr>
          <w:rFonts w:hint="eastAsia" w:ascii="Times New Roman" w:hAnsi="Times New Roman" w:eastAsia="Times New Roman" w:cs="Times New Roman"/>
        </w:rPr>
        <w:t>，</w:t>
      </w:r>
      <w:r>
        <w:rPr>
          <w:rFonts w:hint="eastAsia" w:ascii="Times New Roman" w:hAnsi="Times New Roman" w:eastAsia="FangSong" w:cs="Times New Roman"/>
        </w:rPr>
        <w:t>忽视了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仅仅代表单个钙钛矿板坯厚度</w:t>
      </w:r>
      <w:r>
        <w:rPr>
          <w:rFonts w:hint="eastAsia" w:ascii="Times New Roman" w:hAnsi="Times New Roman" w:eastAsia="Times New Roman" w:cs="Times New Roman"/>
        </w:rPr>
        <w:t>，</w:t>
      </w:r>
      <w:r>
        <w:rPr>
          <w:rFonts w:hint="eastAsia" w:ascii="Times New Roman" w:hAnsi="Times New Roman" w:eastAsia="FangSong" w:cs="Times New Roman"/>
        </w:rPr>
        <w:t>导致由化学计量比推算层数时发生整数量级错误</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YBCO </w:t>
      </w:r>
      <w:r>
        <w:rPr>
          <w:rFonts w:hint="eastAsia" w:ascii="Times New Roman" w:hAnsi="Times New Roman" w:eastAsia="FangSong" w:cs="Times New Roman"/>
          <w:b/>
          <w:bCs/>
        </w:rPr>
        <w:t xml:space="preserve">晶胞氧空位空间取向对称性忽视</w:t>
      </w:r>
      <w:r>
        <w:rPr>
          <w:rFonts w:hint="eastAsia" w:ascii="Times New Roman" w:hAnsi="Times New Roman" w:eastAsia="Times New Roman" w:cs="Times New Roman"/>
        </w:rPr>
        <w:t>：</w:t>
      </w:r>
      <w:r>
        <w:rPr>
          <w:rFonts w:hint="eastAsia" w:ascii="Times New Roman" w:hAnsi="Times New Roman" w:eastAsia="FangSong" w:cs="Times New Roman"/>
        </w:rPr>
        <w:t>误以为</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层面内的氧原子是各向同性随机分布的</w:t>
      </w:r>
      <w:r>
        <w:rPr>
          <w:rFonts w:hint="eastAsia" w:ascii="Times New Roman" w:hAnsi="Times New Roman" w:eastAsia="Times New Roman" w:cs="Times New Roman"/>
        </w:rPr>
        <w:t>，</w:t>
      </w:r>
      <w:r>
        <w:rPr>
          <w:rFonts w:hint="eastAsia" w:ascii="Times New Roman" w:hAnsi="Times New Roman" w:eastAsia="FangSong" w:cs="Times New Roman"/>
        </w:rPr>
        <w:t>从而误将正交相算成立方相</w:t>
      </w:r>
      <w:r>
        <w:rPr>
          <w:rFonts w:hint="eastAsia" w:ascii="Times New Roman" w:hAnsi="Times New Roman" w:eastAsia="Times New Roman" w:cs="Times New Roman"/>
        </w:rPr>
        <w:t>；</w:t>
      </w:r>
      <w:r>
        <w:rPr>
          <w:rFonts w:hint="eastAsia" w:ascii="Times New Roman" w:hAnsi="Times New Roman" w:eastAsia="FangSong" w:cs="Times New Roman"/>
        </w:rPr>
        <w:t>或误以为</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层面含有氧原子</w:t>
      </w:r>
      <w:r>
        <w:rPr>
          <w:rFonts w:hint="eastAsia" w:ascii="Times New Roman" w:hAnsi="Times New Roman" w:eastAsia="Times New Roman" w:cs="Times New Roman"/>
        </w:rPr>
        <w:t>，</w:t>
      </w:r>
      <w:r>
        <w:rPr>
          <w:rFonts w:hint="eastAsia" w:ascii="Times New Roman" w:hAnsi="Times New Roman" w:eastAsia="FangSong" w:cs="Times New Roman"/>
        </w:rPr>
        <w:t>导致铜离子的平均形式氧化态与超导空穴浓度计算全盘皆错</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Kröger-Vink </w:t>
      </w:r>
      <w:r>
        <w:rPr>
          <w:rFonts w:hint="eastAsia" w:ascii="Times New Roman" w:hAnsi="Times New Roman" w:eastAsia="FangSong" w:cs="Times New Roman"/>
          <w:b/>
          <w:bCs/>
        </w:rPr>
        <w:t xml:space="preserve">符号相对电荷与绝对氧化态混淆</w:t>
      </w:r>
      <w:r>
        <w:rPr>
          <w:rFonts w:hint="eastAsia" w:ascii="Times New Roman" w:hAnsi="Times New Roman" w:eastAsia="Times New Roman" w:cs="Times New Roman"/>
        </w:rPr>
        <w:t>：</w:t>
      </w:r>
      <w:r>
        <w:rPr>
          <w:rFonts w:hint="eastAsia" w:ascii="Times New Roman" w:hAnsi="Times New Roman" w:eastAsia="FangSong" w:cs="Times New Roman"/>
        </w:rPr>
        <w:t>将缺陷化学式中的有效电荷</w:t>
      </w:r>
      <w:r>
        <w:rPr>
          <w:rFonts w:hint="eastAsia" w:ascii="Times New Roman" w:hAnsi="Times New Roman" w:eastAsia="Times New Roman" w:cs="Times New Roman"/>
        </w:rPr>
        <w:t>（</w:t>
      </w:r>
      <w:r>
        <w:rPr>
          <w:rFonts w:hint="eastAsia" w:ascii="Times New Roman" w:hAnsi="Times New Roman" w:eastAsia="FangSong" w:cs="Times New Roman"/>
        </w:rPr>
        <w:t>相对于纯净晶格的偏差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带有两单位负有效电荷</w:t>
      </w:r>
      <w:r>
        <w:rPr>
          <w:rFonts w:hint="eastAsia" w:ascii="Times New Roman" w:hAnsi="Times New Roman" w:eastAsia="Times New Roman" w:cs="Times New Roman"/>
        </w:rPr>
        <w:t>）</w:t>
      </w:r>
      <w:r>
        <w:rPr>
          <w:rFonts w:hint="eastAsia" w:ascii="Times New Roman" w:hAnsi="Times New Roman" w:eastAsia="FangSong" w:cs="Times New Roman"/>
        </w:rPr>
        <w:t>机械地与自由离子的绝对化合价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导致在列写晶格全电中性守恒方程时电荷符号与系数成倍混乱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6"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bookmarkStart w:id="9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倒易点阵基矢的引入本质上是实空间晶格基底在对偶线性空间的正交投影</w:t>
      </w:r>
      <w:r>
        <w:rPr>
          <w:rFonts w:hint="eastAsia" w:ascii="Times New Roman" w:hAnsi="Times New Roman" w:eastAsia="Times New Roman" w:cs="Times New Roman"/>
        </w:rPr>
        <w:t>。</w:t>
      </w:r>
      <w:r>
        <w:rPr>
          <w:rFonts w:hint="eastAsia" w:ascii="Times New Roman" w:hAnsi="Times New Roman" w:eastAsia="FangSong" w:cs="Times New Roman"/>
        </w:rPr>
        <w:t>根据倒易基矢的定义式</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将点积代入分子可得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a</m:t>
          </m:r>
          <m:r>
            <m:rPr>
              <m:sty m:val="p"/>
            </m:rPr>
            <m:t>=</m:t>
          </m:r>
          <m:f>
            <m:fPr>
              <m:type m:val="bar"/>
            </m:fPr>
            <m:num>
              <m:r>
                <m:rPr>
                  <m:sty m:val="bi"/>
                </m:rPr>
                <m:t>a</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根据标量三重积的几何定义</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r>
          <m:rPr>
            <m:sty m:val="bi"/>
          </m:rPr>
          <m:t>b</m:t>
        </m:r>
        <m:r>
          <m:rPr>
            <m:sty m:val="p"/>
          </m:rPr>
          <m:t>×</m:t>
        </m:r>
        <m:r>
          <m:rPr>
            <m:sty m:val="bi"/>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精确等于由基矢量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张成的平行六面体原胞的体积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因此分子分母完全相消</w:t>
      </w:r>
      <w:r>
        <w:rPr>
          <w:rFonts w:hint="eastAsia" w:ascii="Times New Roman" w:hAnsi="Times New Roman" w:eastAsia="Times New Roman" w:cs="Times New Roman"/>
        </w:rPr>
        <w:t>，</w:t>
      </w:r>
      <w:r>
        <w:rPr>
          <w:rFonts w:hint="eastAsia" w:ascii="Times New Roman" w:hAnsi="Times New Roman" w:eastAsia="FangSong" w:cs="Times New Roman"/>
        </w:rPr>
        <w:t>恒等式成立</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V</m:t>
        </m:r>
        <m:r>
          <m:rPr>
            <m:sty m:val="p"/>
          </m:rPr>
          <m:t>/</m:t>
        </m:r>
        <m:r>
          <m:t>V</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代入定义式可得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b</m:t>
          </m:r>
          <m:r>
            <m:rPr>
              <m:sty m:val="p"/>
            </m:rPr>
            <m:t>=</m:t>
          </m:r>
          <m:f>
            <m:fPr>
              <m:type m:val="bar"/>
            </m:fPr>
            <m:num>
              <m:r>
                <m:rPr>
                  <m:sty m:val="bi"/>
                </m:rPr>
                <m:t>b</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根据三维向量代数中叉积的正交性质</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严格垂直于由</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构成的向量平面</w:t>
      </w:r>
      <w:r>
        <w:rPr>
          <w:rFonts w:hint="eastAsia" w:ascii="Times New Roman" w:hAnsi="Times New Roman" w:eastAsia="Times New Roman" w:cs="Times New Roman"/>
        </w:rPr>
        <w:t>，</w:t>
      </w:r>
      <w:r>
        <w:rPr>
          <w:rFonts w:hint="eastAsia" w:ascii="Times New Roman" w:hAnsi="Times New Roman" w:eastAsia="FangSong" w:cs="Times New Roman"/>
        </w:rPr>
        <w:t>因此其与平面内的任一向量的点积严格为零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bi"/>
          </m:rPr>
          <m:t>b</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由此立得</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综合以上推导</w:t>
      </w:r>
      <w:r>
        <w:rPr>
          <w:rFonts w:hint="eastAsia" w:ascii="Times New Roman" w:hAnsi="Times New Roman" w:eastAsia="Times New Roman" w:cs="Times New Roman"/>
        </w:rPr>
        <w:t>，</w:t>
      </w:r>
      <w:r>
        <w:rPr>
          <w:rFonts w:hint="eastAsia" w:ascii="Times New Roman" w:hAnsi="Times New Roman" w:eastAsia="FangSong" w:cs="Times New Roman"/>
        </w:rPr>
        <w:t>倒易基矢与实空间基矢严格满足广义正交完备性条件</w:t>
      </w:r>
      <w:r>
        <w:rPr>
          <w:rFonts w:hint="eastAsia" w:ascii="Times New Roman" w:hAnsi="Times New Roman" w:eastAsia="Times New Roman" w:cs="Times New Roman"/>
        </w:rPr>
        <w:t>：</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δ</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Kronecker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这一正交性构成了倒易点阵理论与傅里叶变换衍射物理的数学基石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的晶面族中</w:t>
      </w:r>
      <w:r>
        <w:rPr>
          <w:rFonts w:hint="eastAsia" w:ascii="Times New Roman" w:hAnsi="Times New Roman" w:eastAsia="Times New Roman" w:cs="Times New Roman"/>
        </w:rPr>
        <w:t>，</w:t>
      </w:r>
      <w:r>
        <w:rPr>
          <w:rFonts w:hint="eastAsia" w:ascii="Times New Roman" w:hAnsi="Times New Roman" w:eastAsia="FangSong" w:cs="Times New Roman"/>
        </w:rPr>
        <w:t>距离原点最近的第一个晶面在三个晶轴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上的截距向量分别为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num>
          <m:den>
            <m:r>
              <m:t>h</m:t>
            </m:r>
          </m:den>
        </m:f>
        <m:r>
          <m:rPr>
            <m:sty m:val="p"/>
          </m:rPr>
          <m:t>,</m:t>
        </m:r>
        <m:f>
          <m:fPr>
            <m:type m:val="bar"/>
          </m:fPr>
          <m:num>
            <m:r>
              <m:rPr>
                <m:sty m:val="bi"/>
              </m:rPr>
              <m:t>b</m:t>
            </m:r>
          </m:num>
          <m:den>
            <m:r>
              <m:t>k</m:t>
            </m:r>
          </m:den>
        </m:f>
        <m:r>
          <m:rPr>
            <m:sty m:val="p"/>
          </m:rPr>
          <m:t>,</m:t>
        </m:r>
        <m:f>
          <m:fPr>
            <m:type m:val="bar"/>
          </m:fPr>
          <m:num>
            <m:r>
              <m:rPr>
                <m:sty m:val="bi"/>
              </m:rPr>
              <m:t>c</m:t>
            </m:r>
          </m:num>
          <m:den>
            <m:r>
              <m:t>l</m:t>
            </m:r>
          </m:den>
        </m:f>
      </m:oMath>
      <w:r>
        <w:rPr>
          <w:rFonts w:hint="eastAsia" w:ascii="Times New Roman" w:hAnsi="Times New Roman" w:eastAsia="Times New Roman" w:cs="Times New Roman"/>
        </w:rPr>
        <w:t>。</w:t>
      </w:r>
      <w:r>
        <w:rPr>
          <w:rFonts w:hint="eastAsia" w:ascii="Times New Roman" w:hAnsi="Times New Roman" w:eastAsia="FangSong" w:cs="Times New Roman"/>
        </w:rPr>
        <w:t>连接这三个截距点可以在该晶面上任意构造两个不平行的面内向量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u</m:t>
          </m:r>
          <m:r>
            <m:rPr>
              <m:sty m:val="p"/>
            </m:rPr>
            <m:t>=</m:t>
          </m:r>
          <m:f>
            <m:fPr>
              <m:type m:val="bar"/>
            </m:fPr>
            <m:num>
              <m:r>
                <m:rPr>
                  <m:sty m:val="bi"/>
                </m:rPr>
                <m:t>a</m:t>
              </m:r>
            </m:num>
            <m:den>
              <m:r>
                <m:t>h</m:t>
              </m:r>
            </m:den>
          </m:f>
          <m:r>
            <m:rPr>
              <m:sty m:val="p"/>
            </m:rPr>
            <m:t>−</m:t>
          </m:r>
          <m:f>
            <m:fPr>
              <m:type m:val="bar"/>
            </m:fPr>
            <m:num>
              <m:r>
                <m:rPr>
                  <m:sty m:val="bi"/>
                </m:rPr>
                <m:t>b</m:t>
              </m:r>
            </m:num>
            <m:den>
              <m:r>
                <m:t>k</m:t>
              </m:r>
            </m:den>
          </m:f>
          <m:r>
            <m:rPr>
              <m:sty m:val="p"/>
            </m:rPr>
            <m:t>,</m:t>
          </m:r>
          <m:r>
            <m:t> </m:t>
          </m:r>
          <m:r>
            <m:rPr>
              <m:sty m:val="bi"/>
            </m:rPr>
            <m:t>v</m:t>
          </m:r>
          <m:r>
            <m:rPr>
              <m:sty m:val="p"/>
            </m:rPr>
            <m:t>=</m:t>
          </m:r>
          <m:f>
            <m:fPr>
              <m:type m:val="bar"/>
            </m:fPr>
            <m:num>
              <m:r>
                <m:rPr>
                  <m:sty m:val="bi"/>
                </m:rPr>
                <m:t>b</m:t>
              </m:r>
            </m:num>
            <m:den>
              <m:r>
                <m:t>k</m:t>
              </m:r>
            </m:den>
          </m:f>
          <m:r>
            <m:rPr>
              <m:sty m:val="p"/>
            </m:rPr>
            <m:t>−</m:t>
          </m:r>
          <m:f>
            <m:fPr>
              <m:type m:val="bar"/>
            </m:fPr>
            <m:num>
              <m:r>
                <m:rPr>
                  <m:sty m:val="bi"/>
                </m:rPr>
                <m:t>c</m:t>
              </m:r>
            </m:num>
            <m:den>
              <m:r>
                <m:t>l</m:t>
              </m:r>
            </m:den>
          </m:f>
        </m:oMath>
      </m:oMathPara>
    </w:p>
    <w:p>
      <w:pPr>
        <w:pStyle w:val="FirstParagraph"/>
        <w:ind w:firstLine="420"/>
      </w:pPr>
      <w:r>
        <w:rPr>
          <w:rFonts w:hint="eastAsia" w:ascii="Times New Roman" w:hAnsi="Times New Roman" w:eastAsia="FangSong" w:cs="Times New Roman"/>
        </w:rPr>
        <w:t xml:space="preserve">为了证明倒易矢量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垂直于该晶面</w:t>
      </w:r>
      <w:r>
        <w:rPr>
          <w:rFonts w:hint="eastAsia" w:ascii="Times New Roman" w:hAnsi="Times New Roman" w:eastAsia="Times New Roman" w:cs="Times New Roman"/>
        </w:rPr>
        <w:t>，</w:t>
      </w:r>
      <w:r>
        <w:rPr>
          <w:rFonts w:hint="eastAsia" w:ascii="Times New Roman" w:hAnsi="Times New Roman" w:eastAsia="FangSong" w:cs="Times New Roman"/>
        </w:rPr>
        <w:t>只需计算其与面内基向量</w:t>
      </w:r>
      <w:r>
        <w:rPr>
          <w:rFonts w:ascii="Times New Roman" w:hAnsi="Times New Roman" w:eastAsia="Times New Roman" w:cs="Times New Roman"/>
        </w:rPr>
        <w:t xml:space="preserve"> </w:t>
      </w:r>
      <m:oMath>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的标量点积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利用题</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中建立的正交关系</w:t>
      </w:r>
      <w:r>
        <w:rPr>
          <w:rFonts w:ascii="Times New Roman" w:hAnsi="Times New Roman" w:eastAsia="Times New Roman" w:cs="Times New Roman"/>
        </w:rPr>
        <w:t xml:space="preserve"> </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u</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a</m:t>
                  </m:r>
                </m:num>
                <m:den>
                  <m:r>
                    <m:t>h</m:t>
                  </m:r>
                </m:den>
              </m:f>
              <m:r>
                <m:rPr>
                  <m:sty m:val="p"/>
                </m:rPr>
                <m:t>−</m:t>
              </m:r>
              <m:f>
                <m:fPr>
                  <m:type m:val="bar"/>
                </m:fPr>
                <m:num>
                  <m:r>
                    <m:rPr>
                      <m:sty m:val="bi"/>
                    </m:rPr>
                    <m:t>b</m:t>
                  </m:r>
                </m:num>
                <m:den>
                  <m:r>
                    <m:t>k</m:t>
                  </m:r>
                </m:den>
              </m:f>
            </m:e>
          </m:d>
          <m:r>
            <m:rPr>
              <m:sty m:val="p"/>
            </m:rPr>
            <m:t>=</m:t>
          </m:r>
          <m:r>
            <m:t>h</m:t>
          </m:r>
          <m:f>
            <m:fPr>
              <m:type m:val="bar"/>
            </m:fPr>
            <m:num>
              <m:sSup>
                <m:e>
                  <m:r>
                    <m:rPr>
                      <m:sty m:val="bi"/>
                    </m:rPr>
                    <m:t>a</m:t>
                  </m:r>
                </m:e>
                <m:sup>
                  <m:r>
                    <m:rPr>
                      <m:sty m:val="p"/>
                    </m:rPr>
                    <m:t>*</m:t>
                  </m:r>
                </m:sup>
              </m:sSup>
              <m:r>
                <m:rPr>
                  <m:sty m:val="p"/>
                </m:rPr>
                <m:t>⋅</m:t>
              </m:r>
              <m:r>
                <m:rPr>
                  <m:sty m:val="bi"/>
                </m:rPr>
                <m:t>a</m:t>
              </m:r>
            </m:num>
            <m:den>
              <m:r>
                <m:t>h</m:t>
              </m:r>
            </m:den>
          </m:f>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同理计算其与第二面内向量的点积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v</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b</m:t>
                  </m:r>
                </m:num>
                <m:den>
                  <m:r>
                    <m:t>k</m:t>
                  </m:r>
                </m:den>
              </m:f>
              <m:r>
                <m:rPr>
                  <m:sty m:val="p"/>
                </m:rPr>
                <m:t>−</m:t>
              </m:r>
              <m:f>
                <m:fPr>
                  <m:type m:val="bar"/>
                </m:fPr>
                <m:num>
                  <m:r>
                    <m:rPr>
                      <m:sty m:val="bi"/>
                    </m:rPr>
                    <m:t>c</m:t>
                  </m:r>
                </m:num>
                <m:den>
                  <m:r>
                    <m:t>l</m:t>
                  </m:r>
                </m:den>
              </m:f>
            </m:e>
          </m:d>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l</m:t>
          </m:r>
          <m:f>
            <m:fPr>
              <m:type m:val="bar"/>
            </m:fPr>
            <m:num>
              <m:sSup>
                <m:e>
                  <m:r>
                    <m:rPr>
                      <m:sty m:val="bi"/>
                    </m:rPr>
                    <m:t>c</m:t>
                  </m:r>
                </m:e>
                <m:sup>
                  <m:r>
                    <m:rPr>
                      <m:sty m:val="p"/>
                    </m:rPr>
                    <m:t>*</m:t>
                  </m:r>
                </m:sup>
              </m:sSup>
              <m:r>
                <m:rPr>
                  <m:sty m:val="p"/>
                </m:rPr>
                <m:t>⋅</m:t>
              </m:r>
              <m:r>
                <m:rPr>
                  <m:sty m:val="bi"/>
                </m:rPr>
                <m:t>c</m:t>
              </m:r>
            </m:num>
            <m:den>
              <m:r>
                <m:t>l</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与晶面内的两个不平行线性独立向量的点积均严格为零</w:t>
      </w:r>
      <w:r>
        <w:rPr>
          <w:rFonts w:hint="eastAsia" w:ascii="Times New Roman" w:hAnsi="Times New Roman" w:eastAsia="Times New Roman" w:cs="Times New Roman"/>
        </w:rPr>
        <w:t>，</w:t>
      </w:r>
      <w:r>
        <w:rPr>
          <w:rFonts w:hint="eastAsia" w:ascii="Times New Roman" w:hAnsi="Times New Roman" w:eastAsia="FangSong" w:cs="Times New Roman"/>
        </w:rPr>
        <w:t>根据解析几何定理</w:t>
      </w:r>
      <w:r>
        <w:rPr>
          <w:rFonts w:hint="eastAsia" w:ascii="Times New Roman" w:hAnsi="Times New Roman" w:eastAsia="Times New Roman" w:cs="Times New Roman"/>
        </w:rPr>
        <w:t>，</w:t>
      </w:r>
      <w:r>
        <w:rPr>
          <w:rFonts w:hint="eastAsia" w:ascii="Times New Roman" w:hAnsi="Times New Roman" w:eastAsia="FangSong" w:cs="Times New Roman"/>
        </w:rPr>
        <w:t>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必定严格垂直于整个</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进一步求该晶面族的间距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设晶面单位法向量为</w:t>
      </w:r>
      <w:r>
        <w:rPr>
          <w:rFonts w:ascii="Times New Roman" w:hAnsi="Times New Roman" w:eastAsia="Times New Roman" w:cs="Times New Roman"/>
        </w:rPr>
        <w:t xml:space="preserve"> </w:t>
      </w:r>
      <m:oMath>
        <m:oMathPr>
          <m:ctrlPr>
            <w:rPr>
              <w:sz w:val="28"/>
              <w:szCs w:val="28"/>
            </w:rPr>
          </m:ctrlPr>
        </m:oMathPr>
        <m:r>
          <m:rPr>
            <m:sty m:val="bi"/>
          </m:rPr>
          <m:t>n</m:t>
        </m:r>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从坐标原点到第一个晶面的垂直距离即为晶面间距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其数值等于原点到截距点的向量</w:t>
      </w:r>
      <w:r>
        <w:rPr>
          <w:rFonts w:ascii="Times New Roman" w:hAnsi="Times New Roman" w:eastAsia="Times New Roman" w:cs="Times New Roman"/>
        </w:rPr>
        <w:t xml:space="preserve"> </w:t>
      </w:r>
      <m:oMath>
        <m:f>
          <m:fPr>
            <m:type m:val="bar"/>
          </m:fPr>
          <m:num>
            <m:r>
              <m:rPr>
                <m:sty m:val="bi"/>
              </m:rPr>
              <m:t>a</m:t>
            </m:r>
          </m:num>
          <m:den>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在单位法向</w:t>
      </w:r>
      <w:r>
        <w:rPr>
          <w:rFonts w:ascii="Times New Roman" w:hAnsi="Times New Roman" w:eastAsia="Times New Roman" w:cs="Times New Roman"/>
        </w:rPr>
        <w:t xml:space="preserve"> </w:t>
      </w:r>
      <m:oMath>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上的正投影模长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rPr>
                  <m:sty m:val="bi"/>
                </m:rPr>
                <m:t>a</m:t>
              </m:r>
            </m:num>
            <m:den>
              <m:r>
                <m:t>h</m:t>
              </m:r>
            </m:den>
          </m:f>
          <m:r>
            <m:rPr>
              <m:sty m:val="p"/>
            </m:rPr>
            <m:t>⋅</m:t>
          </m:r>
          <m:r>
            <m:rPr>
              <m:sty m:val="bi"/>
            </m:rPr>
            <m:t>n</m:t>
          </m:r>
          <m:r>
            <m:rPr>
              <m:sty m:val="p"/>
            </m:rPr>
            <m:t>=</m:t>
          </m:r>
          <m:f>
            <m:fPr>
              <m:type m:val="bar"/>
            </m:fPr>
            <m:num>
              <m:r>
                <m:rPr>
                  <m:sty m:val="bi"/>
                </m:rPr>
                <m:t>a</m:t>
              </m:r>
            </m:num>
            <m:den>
              <m:r>
                <m:t>h</m:t>
              </m:r>
            </m:den>
          </m:f>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r>
            <m:rPr>
              <m:sty m:val="p"/>
            </m:rPr>
            <m:t>=</m:t>
          </m:r>
          <m:f>
            <m:fPr>
              <m:type m:val="bar"/>
            </m:fPr>
            <m:num>
              <m:r>
                <m:t>1</m:t>
              </m:r>
            </m:num>
            <m:den>
              <m:r>
                <m:rPr>
                  <m:sty m:val="p"/>
                </m:rPr>
                <m:t>|</m:t>
              </m:r>
              <m:sSub>
                <m:e>
                  <m:r>
                    <m:rPr>
                      <m:sty m:val="bi"/>
                    </m:rPr>
                    <m:t>g</m:t>
                  </m:r>
                </m:e>
                <m:sub>
                  <m:r>
                    <m:t>h</m:t>
                  </m:r>
                  <m:r>
                    <m:t>k</m:t>
                  </m:r>
                  <m:r>
                    <m:t>l</m:t>
                  </m:r>
                </m:sub>
              </m:sSub>
              <m:r>
                <m:rPr>
                  <m:sty m:val="p"/>
                </m:rPr>
                <m:t>|</m:t>
              </m:r>
            </m:den>
          </m:f>
          <m:d>
            <m:dPr>
              <m:begChr m:val="("/>
              <m:sepChr m:val=""/>
              <m:endChr m:val=")"/>
              <m:grow/>
            </m:dPr>
            <m:e>
              <m:f>
                <m:fPr>
                  <m:type m:val="bar"/>
                </m:fPr>
                <m:num>
                  <m:r>
                    <m:rPr>
                      <m:sty m:val="bi"/>
                    </m:rPr>
                    <m:t>a</m:t>
                  </m:r>
                </m:num>
                <m:den>
                  <m:r>
                    <m:t>h</m:t>
                  </m:r>
                </m:den>
              </m:f>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e>
          </m:d>
          <m:r>
            <m:rPr>
              <m:sty m:val="p"/>
            </m:rPr>
            <m:t>=</m:t>
          </m:r>
          <m:f>
            <m:fPr>
              <m:type m:val="bar"/>
            </m:fPr>
            <m:num>
              <m:r>
                <m:t>1</m:t>
              </m:r>
            </m:num>
            <m:den>
              <m:r>
                <m:rPr>
                  <m:sty m:val="p"/>
                </m:rPr>
                <m:t>|</m:t>
              </m:r>
              <m:sSub>
                <m:e>
                  <m:r>
                    <m:rPr>
                      <m:sty m:val="bi"/>
                    </m:rPr>
                    <m:t>g</m:t>
                  </m:r>
                </m:e>
                <m:sub>
                  <m:r>
                    <m:t>h</m:t>
                  </m:r>
                  <m:r>
                    <m:t>k</m:t>
                  </m:r>
                  <m:r>
                    <m:t>l</m:t>
                  </m:r>
                </m:sub>
              </m:sSub>
              <m:r>
                <m:rPr>
                  <m:sty m:val="p"/>
                </m:rPr>
                <m:t>|</m:t>
              </m:r>
            </m:den>
          </m:f>
          <m:r>
            <m:rPr>
              <m:sty m:val="p"/>
            </m:rPr>
            <m:t>(</m:t>
          </m:r>
          <m:r>
            <m:t>1</m:t>
          </m:r>
          <m:r>
            <m:rPr>
              <m:sty m:val="p"/>
            </m:rPr>
            <m:t>)</m:t>
          </m:r>
          <m:r>
            <m:rPr>
              <m:sty m:val="p"/>
            </m:rPr>
            <m:t>=</m:t>
          </m:r>
          <m:f>
            <m:fPr>
              <m:type m:val="bar"/>
            </m:fPr>
            <m:num>
              <m:r>
                <m:t>1</m:t>
              </m:r>
            </m:num>
            <m:den>
              <m:r>
                <m:rPr>
                  <m:sty m:val="p"/>
                </m:rPr>
                <m:t>|</m:t>
              </m:r>
              <m:sSub>
                <m:e>
                  <m:r>
                    <m:rPr>
                      <m:sty m:val="bi"/>
                    </m:rPr>
                    <m:t>g</m:t>
                  </m:r>
                </m:e>
                <m:sub>
                  <m:r>
                    <m:t>h</m:t>
                  </m:r>
                  <m:r>
                    <m:t>k</m:t>
                  </m:r>
                  <m:r>
                    <m:t>l</m:t>
                  </m:r>
                </m:sub>
              </m:sSub>
              <m:r>
                <m:rPr>
                  <m:sty m:val="p"/>
                </m:rPr>
                <m:t>|</m:t>
              </m:r>
            </m:den>
          </m:f>
        </m:oMath>
      </m:oMathPara>
    </w:p>
    <w:p>
      <w:pPr>
        <w:pStyle w:val="FirstParagraph"/>
        <w:ind w:firstLine="420"/>
      </w:pPr>
      <w:r>
        <w:rPr>
          <w:rFonts w:hint="eastAsia" w:ascii="Times New Roman" w:hAnsi="Times New Roman" w:eastAsia="FangSong" w:cs="Times New Roman"/>
        </w:rPr>
        <w:t>由此严格得证</w:t>
      </w:r>
      <w:r>
        <w:rPr>
          <w:rFonts w:hint="eastAsia" w:ascii="Times New Roman" w:hAnsi="Times New Roman" w:eastAsia="Times New Roman" w:cs="Times New Roman"/>
        </w:rPr>
        <w:t>：</w:t>
      </w:r>
      <w:r>
        <w:rPr>
          <w:rFonts w:hint="eastAsia" w:ascii="Times New Roman" w:hAnsi="Times New Roman" w:eastAsia="FangSong" w:cs="Times New Roman"/>
        </w:rPr>
        <w:t>倒易矢量的模长在数值上精确等于晶面间距的倒数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在体心立方</w:t>
      </w:r>
      <w:r>
        <w:rPr>
          <w:rFonts w:hint="eastAsia" w:ascii="Times New Roman" w:hAnsi="Times New Roman" w:eastAsia="Times New Roman" w:cs="Times New Roman"/>
        </w:rPr>
        <w:t>（bcc）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每个晶胞内包含两个等价的格点基元</w:t>
      </w:r>
      <w:r>
        <w:rPr>
          <w:rFonts w:hint="eastAsia" w:ascii="Times New Roman" w:hAnsi="Times New Roman" w:eastAsia="Times New Roman" w:cs="Times New Roman"/>
        </w:rPr>
        <w:t>。</w:t>
      </w:r>
      <w:r>
        <w:rPr>
          <w:rFonts w:hint="eastAsia" w:ascii="Times New Roman" w:hAnsi="Times New Roman" w:eastAsia="FangSong" w:cs="Times New Roman"/>
        </w:rPr>
        <w:t>选取顶点原子坐标为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r>
          <m:rPr>
            <m:sty m:val="p"/>
          </m:rPr>
          <m:t>=</m:t>
        </m: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体心原子坐标为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两个格点均由相同化学种类的同核单质原子占据</w:t>
      </w:r>
      <w:r>
        <w:rPr>
          <w:rFonts w:hint="eastAsia" w:ascii="Times New Roman" w:hAnsi="Times New Roman" w:eastAsia="Times New Roman" w:cs="Times New Roman"/>
        </w:rPr>
        <w:t>，</w:t>
      </w:r>
      <w:r>
        <w:rPr>
          <w:rFonts w:hint="eastAsia" w:ascii="Times New Roman" w:hAnsi="Times New Roman" w:eastAsia="FangSong" w:cs="Times New Roman"/>
        </w:rPr>
        <w:t>具有相同的原子散射因子</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根据微观结构因子的定义式</w:t>
      </w:r>
      <w:r>
        <w:rPr>
          <w:rFonts w:hint="eastAsia" w:ascii="Times New Roman" w:hAnsi="Times New Roman" w:eastAsia="Times New Roman" w:cs="Times New Roman"/>
        </w:rPr>
        <w:t>，</w:t>
      </w:r>
      <w:r>
        <w:rPr>
          <w:rFonts w:hint="eastAsia" w:ascii="Times New Roman" w:hAnsi="Times New Roman" w:eastAsia="FangSong" w:cs="Times New Roman"/>
        </w:rPr>
        <w:t>将两原子的分数坐标代入求和展开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exp</m:t>
          </m:r>
          <m:r>
            <m:rPr>
              <m:sty m:val="p"/>
            </m:rPr>
            <m:t>[</m:t>
          </m:r>
          <m:r>
            <m:t>2</m:t>
          </m:r>
          <m:r>
            <m:t>π</m:t>
          </m:r>
          <m:r>
            <m:t>i</m:t>
          </m:r>
          <m:r>
            <m:rPr>
              <m:sty m:val="p"/>
            </m:rPr>
            <m:t>(</m:t>
          </m:r>
          <m:r>
            <m:t>0</m:t>
          </m:r>
          <m:r>
            <m:rPr>
              <m:sty m:val="p"/>
            </m:rPr>
            <m:t>)</m:t>
          </m:r>
          <m:r>
            <m:rPr>
              <m:sty m:val="p"/>
            </m:rPr>
            <m:t>]</m:t>
          </m:r>
          <m:r>
            <m:rPr>
              <m:sty m:val="p"/>
            </m:rPr>
            <m:t>+</m:t>
          </m:r>
          <m:r>
            <m:t>f</m:t>
          </m:r>
          <m:r>
            <m:rPr>
              <m:sty m:val="p"/>
            </m:rPr>
            <m:t>exp</m:t>
          </m:r>
          <m:d>
            <m:dPr>
              <m:begChr m:val="["/>
              <m:sepChr m:val=""/>
              <m:endChr m:val="]"/>
              <m:grow/>
            </m:dPr>
            <m:e>
              <m:r>
                <m:t>2</m:t>
              </m:r>
              <m:r>
                <m:t>π</m:t>
              </m:r>
              <m:r>
                <m:t>i</m:t>
              </m:r>
              <m:d>
                <m:dPr>
                  <m:begChr m:val="("/>
                  <m:sepChr m:val=""/>
                  <m:endChr m:val=")"/>
                  <m:grow/>
                </m:dPr>
                <m:e>
                  <m:r>
                    <m:t>h</m:t>
                  </m:r>
                  <m:f>
                    <m:fPr>
                      <m:type m:val="bar"/>
                    </m:fPr>
                    <m:num>
                      <m:r>
                        <m:t>1</m:t>
                      </m:r>
                    </m:num>
                    <m:den>
                      <m:r>
                        <m:t>2</m:t>
                      </m:r>
                    </m:den>
                  </m:f>
                  <m:r>
                    <m:rPr>
                      <m:sty m:val="p"/>
                    </m:rPr>
                    <m:t>+</m:t>
                  </m:r>
                  <m:r>
                    <m:t>k</m:t>
                  </m:r>
                  <m:f>
                    <m:fPr>
                      <m:type m:val="bar"/>
                    </m:fPr>
                    <m:num>
                      <m:r>
                        <m:t>1</m:t>
                      </m:r>
                    </m:num>
                    <m:den>
                      <m:r>
                        <m:t>2</m:t>
                      </m:r>
                    </m:den>
                  </m:f>
                  <m:r>
                    <m:rPr>
                      <m:sty m:val="p"/>
                    </m:rPr>
                    <m:t>+</m:t>
                  </m:r>
                  <m:r>
                    <m:t>l</m:t>
                  </m:r>
                  <m:f>
                    <m:fPr>
                      <m:type m:val="bar"/>
                    </m:fPr>
                    <m:num>
                      <m:r>
                        <m:t>1</m:t>
                      </m:r>
                    </m:num>
                    <m:den>
                      <m:r>
                        <m:t>2</m:t>
                      </m:r>
                    </m:den>
                  </m:f>
                </m:e>
              </m:d>
            </m:e>
          </m:d>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利用欧拉公式展开复指数函数</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t>i</m:t>
        </m:r>
        <m:r>
          <m:t>π</m:t>
        </m:r>
        <m:r>
          <m:t>m</m:t>
        </m:r>
        <m:r>
          <m:rPr>
            <m:sty m:val="p"/>
          </m:rPr>
          <m:t>)</m:t>
        </m:r>
        <m:r>
          <m:rPr>
            <m:sty m:val="p"/>
          </m:rPr>
          <m:t>=</m:t>
        </m:r>
        <m:r>
          <m:rPr>
            <m:sty m:val="p"/>
          </m:rPr>
          <m:t>cos</m:t>
        </m:r>
        <m:r>
          <m:rPr>
            <m:sty m:val="p"/>
          </m:rPr>
          <m:t>(</m:t>
        </m:r>
        <m:r>
          <m:t>m</m:t>
        </m:r>
        <m:r>
          <m:t>π</m:t>
        </m:r>
        <m:r>
          <m:rPr>
            <m:sty m:val="p"/>
          </m:rPr>
          <m:t>)</m:t>
        </m:r>
        <m:r>
          <m:rPr>
            <m:sty m:val="p"/>
          </m:rPr>
          <m:t>+</m:t>
        </m:r>
        <m:r>
          <m:t>i</m:t>
        </m:r>
        <m:r>
          <m:rPr>
            <m:sty m:val="p"/>
          </m:rPr>
          <m:t>sin</m:t>
        </m:r>
        <m:r>
          <m:rPr>
            <m:sty m:val="p"/>
          </m:rPr>
          <m:t>(</m:t>
        </m:r>
        <m:r>
          <m:t>m</m:t>
        </m:r>
        <m:r>
          <m:t>π</m:t>
        </m:r>
        <m:r>
          <m:rPr>
            <m:sty m:val="p"/>
          </m:rPr>
          <m:t>)</m:t>
        </m:r>
        <m:r>
          <m:rPr>
            <m:sty m:val="p"/>
          </m:rPr>
          <m:t>=</m:t>
        </m:r>
        <m:r>
          <m:rPr>
            <m:sty m:val="p"/>
          </m:rPr>
          <m:t>(</m:t>
        </m:r>
        <m:r>
          <m:rPr>
            <m:sty m:val="p"/>
          </m:rPr>
          <m:t>−</m:t>
        </m:r>
        <m:r>
          <m:t>1</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为任意整数</w:t>
      </w:r>
      <w:r>
        <w:rPr>
          <w:rFonts w:hint="eastAsia" w:ascii="Times New Roman" w:hAnsi="Times New Roman" w:eastAsia="Times New Roman" w:cs="Times New Roman"/>
        </w:rPr>
        <w:t>）。</w:t>
      </w:r>
      <w:r>
        <w:rPr>
          <w:rFonts w:hint="eastAsia" w:ascii="Times New Roman" w:hAnsi="Times New Roman" w:eastAsia="FangSong" w:cs="Times New Roman"/>
        </w:rPr>
        <w:t>因此结构因子可直接简化为初等代数表达式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m:oMathPara>
    </w:p>
    <w:p>
      <w:pPr>
        <w:pStyle w:val="FirstParagraph"/>
        <w:ind w:firstLine="420"/>
      </w:pPr>
      <w:r>
        <w:rPr>
          <w:rFonts w:hint="eastAsia" w:ascii="Times New Roman" w:hAnsi="Times New Roman" w:eastAsia="FangSong" w:cs="Times New Roman"/>
        </w:rPr>
        <w:t xml:space="preserve">对指数和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的奇偶性进行分类讨论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2</m:t>
        </m:r>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衍射处于相干加强状态</w:t>
      </w:r>
      <w:r>
        <w:rPr>
          <w:rFonts w:hint="eastAsia" w:ascii="Times New Roman" w:hAnsi="Times New Roman" w:eastAsia="Times New Roman" w:cs="Times New Roman"/>
        </w:rPr>
        <w:t>，</w:t>
      </w:r>
      <w:r>
        <w:rPr>
          <w:rFonts w:hint="eastAsia" w:ascii="Times New Roman" w:hAnsi="Times New Roman" w:eastAsia="FangSong" w:cs="Times New Roman"/>
        </w:rPr>
        <w:t>衍射光强为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t>4</m:t>
        </m:r>
        <m:sSup>
          <m:e>
            <m:r>
              <m:t>f</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结构因子恒等于</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由于宏观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射线衍射积分强度严格正比于结构因子的模平方</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结构因子为零意味着来自顶点与体心的散射波在空间形成严格的半波长相消干涉</w:t>
      </w:r>
      <w:r>
        <w:rPr>
          <w:rFonts w:hint="eastAsia" w:ascii="Times New Roman" w:hAnsi="Times New Roman" w:eastAsia="Times New Roman" w:cs="Times New Roman"/>
        </w:rPr>
        <w:t>，</w:t>
      </w:r>
      <w:r>
        <w:rPr>
          <w:rFonts w:hint="eastAsia" w:ascii="Times New Roman" w:hAnsi="Times New Roman" w:eastAsia="FangSong" w:cs="Times New Roman"/>
        </w:rPr>
        <w:t>宏观上呈现衍射线彻底消失</w:t>
      </w:r>
      <w:r>
        <w:rPr>
          <w:rFonts w:hint="eastAsia" w:ascii="Times New Roman" w:hAnsi="Times New Roman" w:eastAsia="Times New Roman" w:cs="Times New Roman"/>
        </w:rPr>
        <w:t>。</w:t>
      </w:r>
      <w:r>
        <w:rPr>
          <w:rFonts w:hint="eastAsia" w:ascii="Times New Roman" w:hAnsi="Times New Roman" w:eastAsia="FangSong" w:cs="Times New Roman"/>
        </w:rPr>
        <w:t>由此严格得证体心立方点阵系统消光的充要条件为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在面心立方</w:t>
      </w:r>
      <w:r>
        <w:rPr>
          <w:rFonts w:hint="eastAsia" w:ascii="Times New Roman" w:hAnsi="Times New Roman" w:eastAsia="Times New Roman" w:cs="Times New Roman"/>
        </w:rPr>
        <w:t>（fcc）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一个正交立方晶胞内包含</w:t>
      </w:r>
      <w:r>
        <w:rPr>
          <w:rFonts w:ascii="Times New Roman" w:hAnsi="Times New Roman" w:eastAsia="Times New Roman" w:cs="Times New Roman"/>
        </w:rPr>
        <w:t xml:space="preserve"> 4 </w:t>
      </w:r>
      <w:r>
        <w:rPr>
          <w:rFonts w:hint="eastAsia" w:ascii="Times New Roman" w:hAnsi="Times New Roman" w:eastAsia="FangSong" w:cs="Times New Roman"/>
        </w:rPr>
        <w:t>个等价点阵基元</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r>
            <m:rPr>
              <m:sty m:val="p"/>
            </m:rPr>
            <m:t>,</m:t>
          </m:r>
          <m:r>
            <m:t> </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r>
            <m:t> </m:t>
          </m: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r>
            <m:rPr>
              <m:sty m:val="p"/>
            </m:rPr>
            <m:t>,</m:t>
          </m:r>
          <m:r>
            <m:t> </m:t>
          </m:r>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m:oMathPara>
    </w:p>
    <w:p>
      <w:pPr>
        <w:pStyle w:val="FirstParagraph"/>
        <w:ind w:firstLine="420"/>
      </w:pPr>
      <w:r>
        <w:rPr>
          <w:rFonts w:hint="eastAsia" w:ascii="Times New Roman" w:hAnsi="Times New Roman" w:eastAsia="FangSong" w:cs="Times New Roman"/>
        </w:rPr>
        <w:t>对于单质体系</w:t>
      </w:r>
      <w:r>
        <w:rPr>
          <w:rFonts w:hint="eastAsia" w:ascii="Times New Roman" w:hAnsi="Times New Roman" w:eastAsia="Times New Roman" w:cs="Times New Roman"/>
        </w:rPr>
        <w:t>，</w:t>
      </w:r>
      <w:r>
        <w:rPr>
          <w:rFonts w:hint="eastAsia" w:ascii="Times New Roman" w:hAnsi="Times New Roman" w:eastAsia="FangSong" w:cs="Times New Roman"/>
        </w:rPr>
        <w:t>所有位置的原子散射因子均为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将其代入结构因子通用公式展开整理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d>
            <m:dPr>
              <m:begChr m:val="["/>
              <m:sepChr m:val=""/>
              <m:endChr m:val="]"/>
              <m:grow/>
            </m:dPr>
            <m:e>
              <m:r>
                <m:t>1</m:t>
              </m:r>
              <m:r>
                <m:rPr>
                  <m:sty m:val="p"/>
                </m:rPr>
                <m:t>+</m:t>
              </m:r>
              <m:sSup>
                <m:e>
                  <m:r>
                    <m:t>e</m:t>
                  </m:r>
                </m:e>
                <m:sup>
                  <m:r>
                    <m:t>π</m:t>
                  </m:r>
                  <m:r>
                    <m:t>i</m:t>
                  </m:r>
                  <m:r>
                    <m:rPr>
                      <m:sty m:val="p"/>
                    </m:rPr>
                    <m:t>(</m:t>
                  </m:r>
                  <m:r>
                    <m:t>h</m:t>
                  </m:r>
                  <m:r>
                    <m:rPr>
                      <m:sty m:val="p"/>
                    </m:rPr>
                    <m:t>+</m:t>
                  </m:r>
                  <m:r>
                    <m:t>k</m:t>
                  </m:r>
                  <m:r>
                    <m:rPr>
                      <m:sty m:val="p"/>
                    </m:rPr>
                    <m:t>)</m:t>
                  </m:r>
                </m:sup>
              </m:sSup>
              <m:r>
                <m:rPr>
                  <m:sty m:val="p"/>
                </m:rPr>
                <m:t>+</m:t>
              </m:r>
              <m:sSup>
                <m:e>
                  <m:r>
                    <m:t>e</m:t>
                  </m:r>
                </m:e>
                <m:sup>
                  <m:r>
                    <m:t>π</m:t>
                  </m:r>
                  <m:r>
                    <m:t>i</m:t>
                  </m:r>
                  <m:r>
                    <m:rPr>
                      <m:sty m:val="p"/>
                    </m:rPr>
                    <m:t>(</m:t>
                  </m:r>
                  <m:r>
                    <m:t>h</m:t>
                  </m:r>
                  <m:r>
                    <m:rPr>
                      <m:sty m:val="p"/>
                    </m:rPr>
                    <m:t>+</m:t>
                  </m:r>
                  <m:r>
                    <m:t>l</m:t>
                  </m:r>
                  <m:r>
                    <m:rPr>
                      <m:sty m:val="p"/>
                    </m:rPr>
                    <m:t>)</m:t>
                  </m:r>
                </m:sup>
              </m:sSup>
              <m:r>
                <m:rPr>
                  <m:sty m:val="p"/>
                </m:rPr>
                <m:t>+</m:t>
              </m:r>
              <m:sSup>
                <m:e>
                  <m:r>
                    <m:t>e</m:t>
                  </m:r>
                </m:e>
                <m:sup>
                  <m:r>
                    <m:t>π</m:t>
                  </m:r>
                  <m:r>
                    <m:t>i</m:t>
                  </m:r>
                  <m:r>
                    <m:rPr>
                      <m:sty m:val="p"/>
                    </m:rPr>
                    <m:t>(</m:t>
                  </m:r>
                  <m:r>
                    <m:t>k</m:t>
                  </m:r>
                  <m:r>
                    <m:rPr>
                      <m:sty m:val="p"/>
                    </m:rPr>
                    <m:t>+</m:t>
                  </m:r>
                  <m:r>
                    <m:t>l</m:t>
                  </m:r>
                  <m:r>
                    <m:rPr>
                      <m:sty m:val="p"/>
                    </m:rPr>
                    <m:t>)</m:t>
                  </m:r>
                </m:sup>
              </m:sSup>
            </m:e>
          </m:d>
          <m:r>
            <m:rPr>
              <m:sty m:val="p"/>
            </m:rPr>
            <m:t>=</m:t>
          </m:r>
          <m:r>
            <m:t>f</m:t>
          </m:r>
          <m:d>
            <m:dPr>
              <m:begChr m:val="["/>
              <m:sepChr m:val=""/>
              <m:endChr m:val="]"/>
              <m:grow/>
            </m:dPr>
            <m:e>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e>
          </m:d>
        </m:oMath>
      </m:oMathPara>
    </w:p>
    <w:p>
      <w:pPr>
        <w:pStyle w:val="FirstParagraph"/>
        <w:ind w:firstLine="420"/>
      </w:pPr>
      <w:r>
        <w:rPr>
          <w:rFonts w:hint="eastAsia" w:ascii="Times New Roman" w:hAnsi="Times New Roman" w:eastAsia="FangSong" w:cs="Times New Roman"/>
        </w:rPr>
        <w:t xml:space="preserve">对密勒指数三元组</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的整数奇偶分布进行完全分类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三个整数全为偶数</w:t>
      </w:r>
      <w:r>
        <w:rPr>
          <w:rFonts w:hint="eastAsia" w:ascii="Times New Roman" w:hAnsi="Times New Roman" w:eastAsia="Times New Roman" w:cs="Times New Roman"/>
        </w:rPr>
        <w:t>。</w:t>
      </w:r>
      <w:r>
        <w:rPr>
          <w:rFonts w:hint="eastAsia" w:ascii="Times New Roman" w:hAnsi="Times New Roman" w:eastAsia="FangSong" w:cs="Times New Roman"/>
        </w:rPr>
        <w:t>此时两两之和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h</m:t>
        </m:r>
        <m:r>
          <m:rPr>
            <m:sty m:val="p"/>
          </m:rPr>
          <m:t>+</m:t>
        </m:r>
        <m:r>
          <m:t>l</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必定全为偶数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代入求和式得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三个整数全为奇数</w:t>
      </w:r>
      <w:r>
        <w:rPr>
          <w:rFonts w:hint="eastAsia" w:ascii="Times New Roman" w:hAnsi="Times New Roman" w:eastAsia="Times New Roman" w:cs="Times New Roman"/>
        </w:rPr>
        <w:t>。</w:t>
      </w:r>
      <w:r>
        <w:rPr>
          <w:rFonts w:hint="eastAsia" w:ascii="Times New Roman" w:hAnsi="Times New Roman" w:eastAsia="FangSong" w:cs="Times New Roman"/>
        </w:rPr>
        <w:t>奇数与奇数之和必为偶数</w:t>
      </w:r>
      <w:r>
        <w:rPr>
          <w:rFonts w:hint="eastAsia" w:ascii="Times New Roman" w:hAnsi="Times New Roman" w:eastAsia="Times New Roman" w:cs="Times New Roman"/>
        </w:rPr>
        <w:t>，</w:t>
      </w:r>
      <w:r>
        <w:rPr>
          <w:rFonts w:hint="eastAsia" w:ascii="Times New Roman" w:hAnsi="Times New Roman" w:eastAsia="FangSong" w:cs="Times New Roman"/>
        </w:rPr>
        <w:t>故两两之和仍然全为偶数</w:t>
      </w:r>
      <w:r>
        <w:rPr>
          <w:rFonts w:hint="eastAsia" w:ascii="Times New Roman" w:hAnsi="Times New Roman" w:eastAsia="Times New Roman" w:cs="Times New Roman"/>
        </w:rPr>
        <w:t>，</w:t>
      </w:r>
      <w:r>
        <w:rPr>
          <w:rFonts w:hint="eastAsia" w:ascii="Times New Roman" w:hAnsi="Times New Roman" w:eastAsia="FangSong" w:cs="Times New Roman"/>
        </w:rPr>
        <w:t>代入求和式同样得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不失一般性</w:t>
      </w:r>
      <w:r>
        <w:rPr>
          <w:rFonts w:hint="eastAsia" w:ascii="Times New Roman" w:hAnsi="Times New Roman" w:eastAsia="Times New Roman" w:cs="Times New Roman"/>
        </w:rPr>
        <w:t>，</w:t>
      </w:r>
      <w:r>
        <w:rPr>
          <w:rFonts w:hint="eastAsia" w:ascii="Times New Roman" w:hAnsi="Times New Roman" w:eastAsia="FangSong" w:cs="Times New Roman"/>
        </w:rPr>
        <w:t>设其中两个为偶数</w:t>
      </w:r>
      <w:r>
        <w:rPr>
          <w:rFonts w:hint="eastAsia" w:ascii="Times New Roman" w:hAnsi="Times New Roman" w:eastAsia="Times New Roman" w:cs="Times New Roman"/>
        </w:rPr>
        <w:t>、</w:t>
      </w:r>
      <w:r>
        <w:rPr>
          <w:rFonts w:hint="eastAsia" w:ascii="Times New Roman" w:hAnsi="Times New Roman" w:eastAsia="FangSong" w:cs="Times New Roman"/>
        </w:rPr>
        <w:t>一个为奇数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必为偶数加奇数</w:t>
      </w:r>
      <w:r>
        <w:rPr>
          <w:rFonts w:hint="eastAsia" w:ascii="Times New Roman" w:hAnsi="Times New Roman" w:eastAsia="Times New Roman" w:cs="Times New Roman"/>
        </w:rPr>
        <w:t>，</w:t>
      </w:r>
      <w:r>
        <w:rPr>
          <w:rFonts w:hint="eastAsia" w:ascii="Times New Roman" w:hAnsi="Times New Roman" w:eastAsia="FangSong" w:cs="Times New Roman"/>
        </w:rPr>
        <w:t>结果全为奇数</w:t>
      </w:r>
      <w:r>
        <w:rPr>
          <w:rFonts w:hint="eastAsia" w:ascii="Times New Roman" w:hAnsi="Times New Roman" w:eastAsia="Times New Roman" w:cs="Times New Roman"/>
        </w:rPr>
        <w:t>。</w:t>
      </w:r>
      <w:r>
        <w:rPr>
          <w:rFonts w:hint="eastAsia" w:ascii="Times New Roman" w:hAnsi="Times New Roman" w:eastAsia="FangSong" w:cs="Times New Roman"/>
        </w:rPr>
        <w:t>代入结构因子式计算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rPr>
                  <m:nor/>
                  <m:sty m:val="p"/>
                </m:rPr>
                <m:t>偶</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若其中两个为奇数</w:t>
      </w:r>
      <w:r>
        <w:rPr>
          <w:rFonts w:hint="eastAsia" w:ascii="Times New Roman" w:hAnsi="Times New Roman" w:eastAsia="Times New Roman" w:cs="Times New Roman"/>
        </w:rPr>
        <w:t>、</w:t>
      </w:r>
      <w:r>
        <w:rPr>
          <w:rFonts w:hint="eastAsia" w:ascii="Times New Roman" w:hAnsi="Times New Roman" w:eastAsia="FangSong" w:cs="Times New Roman"/>
        </w:rPr>
        <w:t>一个为偶数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必为奇数</w:t>
      </w:r>
      <w:r>
        <w:rPr>
          <w:rFonts w:hint="eastAsia" w:ascii="Times New Roman" w:hAnsi="Times New Roman" w:eastAsia="Times New Roman" w:cs="Times New Roman"/>
        </w:rPr>
        <w:t>，</w:t>
      </w:r>
      <w:r>
        <w:rPr>
          <w:rFonts w:hint="eastAsia" w:ascii="Times New Roman" w:hAnsi="Times New Roman" w:eastAsia="FangSong" w:cs="Times New Roman"/>
        </w:rPr>
        <w:t>代入同样精确得到</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综上分类讨论</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全奇或全偶时衍射允许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w:t>
      </w:r>
      <w:r>
        <w:rPr>
          <w:rFonts w:hint="eastAsia" w:ascii="Times New Roman" w:hAnsi="Times New Roman" w:eastAsia="Times New Roman" w:cs="Times New Roman"/>
        </w:rPr>
        <w:t>，</w:t>
      </w:r>
      <w:r>
        <w:rPr>
          <w:rFonts w:hint="eastAsia" w:ascii="Times New Roman" w:hAnsi="Times New Roman" w:eastAsia="FangSong" w:cs="Times New Roman"/>
        </w:rPr>
        <w:t>结构因子恒为零</w:t>
      </w:r>
      <w:r>
        <w:rPr>
          <w:rFonts w:hint="eastAsia" w:ascii="Times New Roman" w:hAnsi="Times New Roman" w:eastAsia="Times New Roman" w:cs="Times New Roman"/>
        </w:rPr>
        <w:t>。</w:t>
      </w:r>
      <w:r>
        <w:rPr>
          <w:rFonts w:hint="eastAsia" w:ascii="Times New Roman" w:hAnsi="Times New Roman" w:eastAsia="FangSong" w:cs="Times New Roman"/>
        </w:rPr>
        <w:t>由此完整证明了面心立方点阵奇偶混杂消光律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金刚石结构可以看作两个相互穿插的面心立方点阵沿立方体对角线相对平移了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个同核碳原子</w:t>
      </w:r>
      <w:r>
        <w:rPr>
          <w:rFonts w:hint="eastAsia" w:ascii="Times New Roman" w:hAnsi="Times New Roman" w:eastAsia="Times New Roman" w:cs="Times New Roman"/>
        </w:rPr>
        <w:t>，</w:t>
      </w:r>
      <w:r>
        <w:rPr>
          <w:rFonts w:hint="eastAsia" w:ascii="Times New Roman" w:hAnsi="Times New Roman" w:eastAsia="FangSong" w:cs="Times New Roman"/>
        </w:rPr>
        <w:t>其全部原子位置可以表示为一个基础</w:t>
      </w:r>
      <w:r>
        <w:rPr>
          <w:rFonts w:ascii="Times New Roman" w:hAnsi="Times New Roman" w:eastAsia="Times New Roman" w:cs="Times New Roman"/>
        </w:rPr>
        <w:t xml:space="preserve"> fcc </w:t>
      </w:r>
      <w:r>
        <w:rPr>
          <w:rFonts w:hint="eastAsia" w:ascii="Times New Roman" w:hAnsi="Times New Roman" w:eastAsia="FangSong" w:cs="Times New Roman"/>
        </w:rPr>
        <w:t>点阵与一个附加基元的卷积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根据空间傅里叶变换的卷积定理</w:t>
      </w:r>
      <w:r>
        <w:rPr>
          <w:rFonts w:hint="eastAsia" w:ascii="Times New Roman" w:hAnsi="Times New Roman" w:eastAsia="Times New Roman" w:cs="Times New Roman"/>
        </w:rPr>
        <w:t>，</w:t>
      </w:r>
      <w:r>
        <w:rPr>
          <w:rFonts w:hint="eastAsia" w:ascii="Times New Roman" w:hAnsi="Times New Roman" w:eastAsia="FangSong" w:cs="Times New Roman"/>
        </w:rPr>
        <w:t>金刚石晶胞的整体结构因子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diamond</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可以分解为面心点阵因子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fcc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与基元对散射因子的乘积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F</m:t>
              </m:r>
            </m:e>
            <m:sub>
              <m:r>
                <m:t>h</m:t>
              </m:r>
              <m:r>
                <m:t>k</m:t>
              </m:r>
              <m:r>
                <m:t>l</m:t>
              </m:r>
            </m:sub>
            <m:sup>
              <m:r>
                <m:rPr>
                  <m:nor/>
                  <m:sty m:val="p"/>
                </m:rPr>
                <m:t>diamond</m:t>
              </m:r>
            </m:sup>
          </m:sSubSup>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r>
                    <m:t>2</m:t>
                  </m:r>
                  <m:r>
                    <m:t>π</m:t>
                  </m:r>
                  <m:r>
                    <m:t>i</m:t>
                  </m:r>
                  <m:d>
                    <m:dPr>
                      <m:begChr m:val="("/>
                      <m:sepChr m:val=""/>
                      <m:endChr m:val=")"/>
                      <m:grow/>
                    </m:dPr>
                    <m:e>
                      <m:f>
                        <m:fPr>
                          <m:type m:val="bar"/>
                        </m:fPr>
                        <m:num>
                          <m:r>
                            <m:t>h</m:t>
                          </m:r>
                        </m:num>
                        <m:den>
                          <m:r>
                            <m:t>4</m:t>
                          </m:r>
                        </m:den>
                      </m:f>
                      <m:r>
                        <m:rPr>
                          <m:sty m:val="p"/>
                        </m:rPr>
                        <m:t>+</m:t>
                      </m:r>
                      <m:f>
                        <m:fPr>
                          <m:type m:val="bar"/>
                        </m:fPr>
                        <m:num>
                          <m:r>
                            <m:t>k</m:t>
                          </m:r>
                        </m:num>
                        <m:den>
                          <m:r>
                            <m:t>4</m:t>
                          </m:r>
                        </m:den>
                      </m:f>
                      <m:r>
                        <m:rPr>
                          <m:sty m:val="p"/>
                        </m:rPr>
                        <m:t>+</m:t>
                      </m:r>
                      <m:f>
                        <m:fPr>
                          <m:type m:val="bar"/>
                        </m:fPr>
                        <m:num>
                          <m:r>
                            <m:t>l</m:t>
                          </m:r>
                        </m:num>
                        <m:den>
                          <m:r>
                            <m:t>4</m:t>
                          </m:r>
                        </m:den>
                      </m:f>
                    </m:e>
                  </m:d>
                </m:e>
              </m:d>
            </m:e>
          </m:d>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f>
                    <m:fPr>
                      <m:type m:val="bar"/>
                    </m:fPr>
                    <m:num>
                      <m:r>
                        <m:t>i</m:t>
                      </m:r>
                      <m:r>
                        <m:t>π</m:t>
                      </m:r>
                    </m:num>
                    <m:den>
                      <m:r>
                        <m:t>2</m:t>
                      </m:r>
                    </m:den>
                  </m:f>
                  <m:r>
                    <m:rPr>
                      <m:sty m:val="p"/>
                    </m:rPr>
                    <m:t>(</m:t>
                  </m:r>
                  <m:r>
                    <m:t>h</m:t>
                  </m:r>
                  <m:r>
                    <m:rPr>
                      <m:sty m:val="p"/>
                    </m:rPr>
                    <m:t>+</m:t>
                  </m:r>
                  <m:r>
                    <m:t>k</m:t>
                  </m:r>
                  <m:r>
                    <m:rPr>
                      <m:sty m:val="p"/>
                    </m:rPr>
                    <m:t>+</m:t>
                  </m:r>
                  <m:r>
                    <m:t>l</m:t>
                  </m:r>
                  <m:r>
                    <m:rPr>
                      <m:sty m:val="p"/>
                    </m:rPr>
                    <m:t>)</m:t>
                  </m:r>
                </m:e>
              </m:d>
            </m:e>
          </m:d>
        </m:oMath>
      </m:oMathPara>
    </w:p>
    <w:p>
      <w:pPr>
        <w:pStyle w:val="FirstParagraph"/>
        <w:ind w:firstLine="420"/>
      </w:pPr>
      <w:r>
        <w:rPr>
          <w:rFonts w:hint="eastAsia" w:ascii="Times New Roman" w:hAnsi="Times New Roman" w:eastAsia="FangSong" w:cs="Times New Roman"/>
        </w:rPr>
        <w:t xml:space="preserve">根据题</w:t>
      </w:r>
      <w:r>
        <w:rPr>
          <w:rFonts w:ascii="Times New Roman" w:hAnsi="Times New Roman" w:eastAsia="Times New Roman" w:cs="Times New Roman"/>
        </w:rPr>
        <w:t xml:space="preserve"> 4 </w:t>
      </w:r>
      <w:r>
        <w:rPr>
          <w:rFonts w:hint="eastAsia" w:ascii="Times New Roman" w:hAnsi="Times New Roman" w:eastAsia="FangSong" w:cs="Times New Roman"/>
        </w:rPr>
        <w:t>已经严格证明的结论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存在奇偶混杂时</w:t>
      </w:r>
      <w:r>
        <w:rPr>
          <w:rFonts w:hint="eastAsia" w:ascii="Times New Roman" w:hAnsi="Times New Roman" w:eastAsia="Times New Roman" w:cs="Times New Roman"/>
        </w:rPr>
        <w:t>，</w:t>
      </w:r>
      <m:oMath>
        <m:oMathPr>
          <m:ctrlPr>
            <w:rPr>
              <w:sz w:val="28"/>
              <w:szCs w:val="28"/>
            </w:rPr>
          </m:ctrlPr>
        </m:oMathPr>
        <m:sSubSup>
          <m:e>
            <m:r>
              <m:t>F</m:t>
            </m:r>
          </m:e>
          <m:sub>
            <m:r>
              <m:t>h</m:t>
            </m:r>
            <m:r>
              <m:t>k</m:t>
            </m:r>
            <m:r>
              <m:t>l</m:t>
            </m:r>
          </m:sub>
          <m:sup>
            <m:r>
              <m:rPr>
                <m:nor/>
                <m:sty m:val="p"/>
              </m:rPr>
              <m:t>fcc</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金刚石结构因子直接为零</w:t>
      </w:r>
      <w:r>
        <w:rPr>
          <w:rFonts w:hint="eastAsia" w:ascii="Times New Roman" w:hAnsi="Times New Roman" w:eastAsia="Times New Roman" w:cs="Times New Roman"/>
        </w:rPr>
        <w:t>，</w:t>
      </w:r>
      <w:r>
        <w:rPr>
          <w:rFonts w:hint="eastAsia" w:ascii="Times New Roman" w:hAnsi="Times New Roman" w:eastAsia="FangSong" w:cs="Times New Roman"/>
        </w:rPr>
        <w:t>满足面心点阵全局消光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现在考察面心允许的未消光条件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全为奇数时</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必定为三个奇数相加</w:t>
      </w:r>
      <w:r>
        <w:rPr>
          <w:rFonts w:hint="eastAsia" w:ascii="Times New Roman" w:hAnsi="Times New Roman" w:eastAsia="Times New Roman" w:cs="Times New Roman"/>
        </w:rPr>
        <w:t>，</w:t>
      </w:r>
      <w:r>
        <w:rPr>
          <w:rFonts w:hint="eastAsia" w:ascii="Times New Roman" w:hAnsi="Times New Roman" w:eastAsia="FangSong" w:cs="Times New Roman"/>
        </w:rPr>
        <w:t>其结果必为奇数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代入指数项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exp</m:t>
          </m:r>
          <m:d>
            <m:dPr>
              <m:begChr m:val="("/>
              <m:sepChr m:val=""/>
              <m:endChr m:val=")"/>
              <m:grow/>
            </m:dPr>
            <m:e>
              <m:f>
                <m:fPr>
                  <m:type m:val="bar"/>
                </m:fPr>
                <m:num>
                  <m:r>
                    <m:t>i</m:t>
                  </m:r>
                  <m:r>
                    <m:t>π</m:t>
                  </m:r>
                </m:num>
                <m:den>
                  <m:r>
                    <m:t>2</m:t>
                  </m:r>
                </m:den>
              </m:f>
              <m:r>
                <m:rPr>
                  <m:sty m:val="p"/>
                </m:rPr>
                <m:t>(</m:t>
              </m:r>
              <m:r>
                <m:t>2</m:t>
              </m:r>
              <m:r>
                <m:t>m</m:t>
              </m:r>
              <m:r>
                <m:rPr>
                  <m:sty m:val="p"/>
                </m:rPr>
                <m:t>+</m:t>
              </m:r>
              <m:r>
                <m:t>1</m:t>
              </m:r>
              <m:r>
                <m:rPr>
                  <m:sty m:val="p"/>
                </m:rPr>
                <m:t>)</m:t>
              </m:r>
            </m:e>
          </m:d>
          <m:r>
            <m:rPr>
              <m:sty m:val="p"/>
            </m:rPr>
            <m:t>=</m:t>
          </m:r>
          <m:r>
            <m:rPr>
              <m:sty m:val="p"/>
            </m:rPr>
            <m:t>exp</m:t>
          </m:r>
          <m:r>
            <m:rPr>
              <m:sty m:val="p"/>
            </m:rPr>
            <m:t>(</m:t>
          </m:r>
          <m:r>
            <m:t>i</m:t>
          </m:r>
          <m:r>
            <m:t>m</m:t>
          </m:r>
          <m:r>
            <m:t>π</m:t>
          </m:r>
          <m:r>
            <m:rPr>
              <m:sty m:val="p"/>
            </m:rPr>
            <m:t>)</m:t>
          </m:r>
          <m:r>
            <m:rPr>
              <m:sty m:val="p"/>
            </m:rPr>
            <m:t>⋅</m:t>
          </m:r>
          <m:r>
            <m:rPr>
              <m:sty m:val="p"/>
            </m:rPr>
            <m:t>exp</m:t>
          </m:r>
          <m:d>
            <m:dPr>
              <m:begChr m:val="("/>
              <m:sepChr m:val=""/>
              <m:endChr m:val=")"/>
              <m:grow/>
            </m:dPr>
            <m:e>
              <m:f>
                <m:fPr>
                  <m:type m:val="bar"/>
                </m:fPr>
                <m:num>
                  <m:r>
                    <m:t>i</m:t>
                  </m:r>
                  <m:r>
                    <m:t>π</m:t>
                  </m:r>
                </m:num>
                <m:den>
                  <m:r>
                    <m:t>2</m:t>
                  </m:r>
                </m:den>
              </m:f>
            </m:e>
          </m:d>
          <m:r>
            <m:rPr>
              <m:sty m:val="p"/>
            </m:rPr>
            <m:t>=</m:t>
          </m:r>
          <m:r>
            <m:rPr>
              <m:sty m:val="p"/>
            </m:rPr>
            <m:t>(</m:t>
          </m:r>
          <m:r>
            <m:rPr>
              <m:sty m:val="p"/>
            </m:rPr>
            <m:t>−</m:t>
          </m:r>
          <m:r>
            <m:t>1</m:t>
          </m:r>
          <m:sSup>
            <m:e>
              <m:r>
                <m:rPr>
                  <m:sty m:val="p"/>
                </m:rPr>
                <m:t>)</m:t>
              </m:r>
            </m:e>
            <m:sup>
              <m:r>
                <m:t>m</m:t>
              </m:r>
            </m:sup>
          </m:sSup>
          <m:r>
            <m:rPr>
              <m:sty m:val="p"/>
            </m:rPr>
            <m:t>⋅</m:t>
          </m:r>
          <m:r>
            <m:t>i</m:t>
          </m:r>
        </m:oMath>
      </m:oMathPara>
    </w:p>
    <w:p>
      <w:pPr>
        <w:pStyle w:val="FirstParagraph"/>
        <w:ind w:firstLine="420"/>
      </w:pPr>
      <w:r>
        <w:rPr>
          <w:rFonts w:hint="eastAsia" w:ascii="Times New Roman" w:hAnsi="Times New Roman" w:eastAsia="FangSong" w:cs="Times New Roman"/>
        </w:rPr>
        <w:t xml:space="preserve">此时方括号项为</w:t>
      </w:r>
      <w:r>
        <w:rPr>
          <w:rFonts w:ascii="Times New Roman" w:hAnsi="Times New Roman" w:eastAsia="Times New Roman" w:cs="Times New Roman"/>
        </w:rPr>
        <w:t xml:space="preserve"> </w:t>
      </w:r>
      <m:oMath>
        <m:r>
          <m:t>1</m:t>
        </m:r>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其模方为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i</m:t>
        </m:r>
        <m:sSup>
          <m:e>
            <m:r>
              <m:rPr>
                <m:sty m:val="p"/>
              </m:rPr>
              <m:t>|</m:t>
            </m:r>
          </m:e>
          <m:sup>
            <m:r>
              <m:t>2</m:t>
            </m:r>
          </m:sup>
        </m:sSup>
        <m:r>
          <m:rPr>
            <m:sty m:val="p"/>
          </m:rPr>
          <m:t>=</m:t>
        </m:r>
        <m:sSup>
          <m:e>
            <m:r>
              <m:t>1</m:t>
            </m:r>
          </m:e>
          <m:sup>
            <m:r>
              <m:t>2</m:t>
            </m:r>
          </m:sup>
        </m:sSup>
        <m:r>
          <m:rPr>
            <m:sty m:val="p"/>
          </m:rPr>
          <m:t>+</m:t>
        </m:r>
        <m:r>
          <m:rPr>
            <m:sty m:val="p"/>
          </m:rPr>
          <m:t>(</m:t>
        </m:r>
        <m:r>
          <m:rPr>
            <m:sty m:val="p"/>
          </m:rPr>
          <m:t>±</m:t>
        </m:r>
        <m:r>
          <m:t>1</m:t>
        </m:r>
        <m:sSup>
          <m:e>
            <m:r>
              <m:rPr>
                <m:sty m:val="p"/>
              </m:rPr>
              <m:t>)</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因此总结构因子模方为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rPr>
            <m:sty m:val="p"/>
          </m:rPr>
          <m:t>|</m:t>
        </m:r>
        <m:r>
          <m:t>4</m:t>
        </m:r>
        <m:r>
          <m:t>f</m:t>
        </m:r>
        <m:sSup>
          <m:e>
            <m:r>
              <m:rPr>
                <m:sty m:val="p"/>
              </m:rPr>
              <m:t>|</m:t>
            </m:r>
          </m:e>
          <m:sup>
            <m:r>
              <m:t>2</m:t>
            </m:r>
          </m:sup>
        </m:sSup>
        <m:r>
          <m:rPr>
            <m:sty m:val="p"/>
          </m:rPr>
          <m:t>×</m:t>
        </m:r>
        <m:r>
          <m:t>2</m:t>
        </m:r>
        <m:r>
          <m:rPr>
            <m:sty m:val="p"/>
          </m:rPr>
          <m:t>=</m:t>
        </m:r>
        <m:r>
          <m:t>32</m:t>
        </m:r>
        <m:sSup>
          <m:e>
            <m:r>
              <m:t>f</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所有全奇晶面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111, 311, 331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均强烈出峰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2</m:t>
        </m:r>
        <m:r>
          <m:t>u</m:t>
        </m:r>
        <m:r>
          <m:rPr>
            <m:sty m:val="p"/>
          </m:rPr>
          <m:t>,</m:t>
        </m:r>
        <m:r>
          <m:t>k</m:t>
        </m:r>
        <m:r>
          <m:rPr>
            <m:sty m:val="p"/>
          </m:rPr>
          <m:t>=</m:t>
        </m:r>
        <m:r>
          <m:t>2</m:t>
        </m:r>
        <m:r>
          <m:t>v</m:t>
        </m:r>
        <m:r>
          <m:rPr>
            <m:sty m:val="p"/>
          </m:rPr>
          <m:t>,</m:t>
        </m:r>
        <m:r>
          <m:t>l</m:t>
        </m:r>
        <m:r>
          <m:rPr>
            <m:sty m:val="p"/>
          </m:rPr>
          <m:t>=</m:t>
        </m:r>
        <m:r>
          <m:t>2</m:t>
        </m:r>
        <m:r>
          <m:t>w</m:t>
        </m:r>
      </m:oMath>
      <w:r>
        <w:rPr>
          <w:rFonts w:hint="eastAsia" w:ascii="Times New Roman" w:hAnsi="Times New Roman" w:eastAsia="Times New Roman" w:cs="Times New Roman"/>
        </w:rPr>
        <w:t>，</w:t>
      </w:r>
      <w:r>
        <w:rPr>
          <w:rFonts w:hint="eastAsia" w:ascii="Times New Roman" w:hAnsi="Times New Roman" w:eastAsia="FangSong" w:cs="Times New Roman"/>
        </w:rPr>
        <w:t>则指数和可写为</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u</m:t>
        </m:r>
        <m:r>
          <m:rPr>
            <m:sty m:val="p"/>
          </m:rPr>
          <m:t>+</m:t>
        </m:r>
        <m:r>
          <m:t>v</m:t>
        </m:r>
        <m:r>
          <m:rPr>
            <m:sty m:val="p"/>
          </m:rPr>
          <m:t>+</m:t>
        </m:r>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代入方括号项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rPr>
              <m:sty m:val="p"/>
            </m:rPr>
            <m:t>exp</m:t>
          </m:r>
          <m:d>
            <m:dPr>
              <m:begChr m:val="("/>
              <m:sepChr m:val=""/>
              <m:endChr m:val=")"/>
              <m:grow/>
            </m:dPr>
            <m:e>
              <m:f>
                <m:fPr>
                  <m:type m:val="bar"/>
                </m:fPr>
                <m:num>
                  <m:r>
                    <m:t>i</m:t>
                  </m:r>
                  <m:r>
                    <m:t>π</m:t>
                  </m:r>
                </m:num>
                <m:den>
                  <m:r>
                    <m:t>2</m:t>
                  </m:r>
                </m:den>
              </m:f>
              <m:r>
                <m:rPr>
                  <m:sty m:val="p"/>
                </m:rPr>
                <m:t>⋅</m:t>
              </m:r>
              <m:r>
                <m:t>2</m:t>
              </m:r>
              <m:r>
                <m:rPr>
                  <m:sty m:val="p"/>
                </m:rPr>
                <m:t>(</m:t>
              </m:r>
              <m:r>
                <m:t>u</m:t>
              </m:r>
              <m:r>
                <m:rPr>
                  <m:sty m:val="p"/>
                </m:rPr>
                <m:t>+</m:t>
              </m:r>
              <m:r>
                <m:t>v</m:t>
              </m:r>
              <m:r>
                <m:rPr>
                  <m:sty m:val="p"/>
                </m:rPr>
                <m:t>+</m:t>
              </m:r>
              <m:r>
                <m:t>w</m:t>
              </m:r>
              <m:r>
                <m:rPr>
                  <m:sty m:val="p"/>
                </m:rPr>
                <m:t>)</m:t>
              </m:r>
            </m:e>
          </m:d>
          <m:r>
            <m:rPr>
              <m:sty m:val="p"/>
            </m:rPr>
            <m:t>=</m:t>
          </m:r>
          <m:r>
            <m:t>1</m:t>
          </m:r>
          <m:r>
            <m:rPr>
              <m:sty m:val="p"/>
            </m:rPr>
            <m:t>+</m:t>
          </m:r>
          <m:r>
            <m:rPr>
              <m:sty m:val="p"/>
            </m:rPr>
            <m:t>exp</m:t>
          </m:r>
          <m:r>
            <m:rPr>
              <m:sty m:val="p"/>
            </m:rPr>
            <m:t>(</m:t>
          </m:r>
          <m:r>
            <m:t>i</m:t>
          </m:r>
          <m:r>
            <m:t>π</m:t>
          </m:r>
          <m:r>
            <m:rPr>
              <m:sty m:val="p"/>
            </m:rPr>
            <m:t>(</m:t>
          </m:r>
          <m:r>
            <m:t>u</m:t>
          </m:r>
          <m:r>
            <m:rPr>
              <m:sty m:val="p"/>
            </m:rPr>
            <m:t>+</m:t>
          </m:r>
          <m:r>
            <m:t>v</m:t>
          </m:r>
          <m:r>
            <m:rPr>
              <m:sty m:val="p"/>
            </m:rPr>
            <m:t>+</m:t>
          </m:r>
          <m:r>
            <m:t>w</m:t>
          </m:r>
          <m:r>
            <m:rPr>
              <m:sty m:val="p"/>
            </m:rPr>
            <m:t>)</m:t>
          </m:r>
          <m:r>
            <m:rPr>
              <m:sty m:val="p"/>
            </m:rPr>
            <m:t>)</m:t>
          </m:r>
          <m:r>
            <m:rPr>
              <m:sty m:val="p"/>
            </m:rPr>
            <m:t>=</m:t>
          </m:r>
          <m:r>
            <m:t>1</m:t>
          </m:r>
          <m:r>
            <m:rPr>
              <m:sty m:val="p"/>
            </m:rPr>
            <m:t>+</m:t>
          </m:r>
          <m:r>
            <m:rPr>
              <m:sty m:val="p"/>
            </m:rPr>
            <m:t>(</m:t>
          </m:r>
          <m:r>
            <m:rPr>
              <m:sty m:val="p"/>
            </m:rPr>
            <m:t>−</m:t>
          </m:r>
          <m:r>
            <m:t>1</m:t>
          </m:r>
          <m:sSup>
            <m:e>
              <m:r>
                <m:rPr>
                  <m:sty m:val="p"/>
                </m:rPr>
                <m:t>)</m:t>
              </m:r>
            </m:e>
            <m:sup>
              <m:r>
                <m:t>u</m:t>
              </m:r>
              <m:r>
                <m:rPr>
                  <m:sty m:val="p"/>
                </m:rPr>
                <m:t>+</m:t>
              </m:r>
              <m:r>
                <m:t>v</m:t>
              </m:r>
              <m:r>
                <m:rPr>
                  <m:sty m:val="p"/>
                </m:rPr>
                <m:t>+</m:t>
              </m:r>
              <m:r>
                <m:t>w</m:t>
              </m:r>
            </m:sup>
          </m:sSup>
        </m:oMath>
      </m:oMathPara>
    </w:p>
    <w:p>
      <w:pPr>
        <w:pStyle w:val="FirstParagraph"/>
        <w:ind w:firstLine="420"/>
      </w:pPr>
      <w:r>
        <w:rPr>
          <w:rFonts w:hint="eastAsia" w:ascii="Times New Roman" w:hAnsi="Times New Roman" w:eastAsia="FangSong" w:cs="Times New Roman"/>
        </w:rPr>
        <w:t xml:space="preserve">此时若</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2</m:t>
        </m:r>
        <m:r>
          <m:t>n</m:t>
        </m:r>
        <m:r>
          <m:rPr>
            <m:sty m:val="p"/>
          </m:rPr>
          <m:t>+</m:t>
        </m:r>
        <m:r>
          <m:t>1</m:t>
        </m:r>
        <m:r>
          <m:rPr>
            <m:sty m:val="p"/>
          </m:rPr>
          <m:t>)</m:t>
        </m:r>
        <m:r>
          <m:rPr>
            <m:sty m:val="p"/>
          </m:rPr>
          <m:t>=</m:t>
        </m:r>
        <m:r>
          <m:t>4</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偶数但不是</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u</m:t>
            </m:r>
            <m:r>
              <m:rPr>
                <m:sty m:val="p"/>
              </m:rPr>
              <m:t>+</m:t>
            </m:r>
            <m:r>
              <m:t>v</m:t>
            </m:r>
            <m:r>
              <m:rPr>
                <m:sty m:val="p"/>
              </m:rPr>
              <m:t>+</m:t>
            </m:r>
            <m:r>
              <m:t>w</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方括号项恒等于</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导致总结构因子强制为零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晶面为例</w:t>
      </w:r>
      <w:r>
        <w:rPr>
          <w:rFonts w:hint="eastAsia" w:ascii="Times New Roman" w:hAnsi="Times New Roman" w:eastAsia="Times New Roman" w:cs="Times New Roman"/>
        </w:rPr>
        <w:t>，</w:t>
      </w:r>
      <m:oMath>
        <m:oMathPr>
          <m:ctrlPr>
            <w:rPr>
              <w:sz w:val="28"/>
              <w:szCs w:val="28"/>
            </w:rPr>
          </m:ctrlPr>
        </m:oMathPr>
        <m:r>
          <m:t>h</m:t>
        </m:r>
        <m:r>
          <m:rPr>
            <m:sty m:val="p"/>
          </m:rPr>
          <m:t>=</m:t>
        </m:r>
        <m:r>
          <m:t>2</m:t>
        </m:r>
        <m:r>
          <m:rPr>
            <m:sty m:val="p"/>
          </m:rPr>
          <m:t>,</m:t>
        </m:r>
        <m:r>
          <m:t>k</m:t>
        </m:r>
        <m:r>
          <m:rPr>
            <m:sty m:val="p"/>
          </m:rPr>
          <m:t>=</m:t>
        </m:r>
        <m:r>
          <m:t>0</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全为偶数</w:t>
      </w:r>
      <w:r>
        <w:rPr>
          <w:rFonts w:hint="eastAsia" w:ascii="Times New Roman" w:hAnsi="Times New Roman" w:eastAsia="Times New Roman" w:cs="Times New Roman"/>
        </w:rPr>
        <w:t>，</w:t>
      </w:r>
      <w:r>
        <w:rPr>
          <w:rFonts w:hint="eastAsia" w:ascii="Times New Roman" w:hAnsi="Times New Roman" w:eastAsia="FangSong" w:cs="Times New Roman"/>
        </w:rPr>
        <w:t>但指数和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0</m:t>
        </m:r>
        <m:r>
          <m:rPr>
            <m:sty m:val="p"/>
          </m:rPr>
          <m:t>+</m:t>
        </m:r>
        <m:r>
          <m:t>0</m:t>
        </m:r>
        <m:r>
          <m:rPr>
            <m:sty m:val="p"/>
          </m:rPr>
          <m:t>=</m:t>
        </m:r>
        <m:r>
          <m:t>2</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代入计算得方括号项为零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晶面在金刚石结构中完全消光</w:t>
      </w:r>
      <w:r>
        <w:rPr>
          <w:rFonts w:hint="eastAsia" w:ascii="Times New Roman" w:hAnsi="Times New Roman" w:eastAsia="Times New Roman" w:cs="Times New Roman"/>
        </w:rPr>
        <w:t>，</w:t>
      </w:r>
      <w:r>
        <w:rPr>
          <w:rFonts w:hint="eastAsia" w:ascii="Times New Roman" w:hAnsi="Times New Roman" w:eastAsia="FangSong" w:cs="Times New Roman"/>
        </w:rPr>
        <w:t>解释了粉末衍射谱中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峰的绝对缺失</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220, 400, 422, 440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时衍射才被允许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根据立方晶系粉末衍射规律</w:t>
      </w:r>
      <w:r>
        <w:rPr>
          <w:rFonts w:hint="eastAsia" w:ascii="Times New Roman" w:hAnsi="Times New Roman" w:eastAsia="Times New Roman" w:cs="Times New Roman"/>
        </w:rPr>
        <w:t>，</w:t>
      </w:r>
      <w:r>
        <w:rPr>
          <w:rFonts w:hint="eastAsia" w:ascii="Times New Roman" w:hAnsi="Times New Roman" w:eastAsia="FangSong" w:cs="Times New Roman"/>
        </w:rPr>
        <w:t>一阶布拉格方程结合面间距公式给出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r>
            <m:rPr>
              <m:sty m:val="p"/>
            </m:rPr>
            <m:t>=</m:t>
          </m:r>
          <m:r>
            <m:t>A</m:t>
          </m:r>
          <m:r>
            <m:rPr>
              <m:sty m:val="p"/>
            </m:rPr>
            <m:t>⋅</m:t>
          </m:r>
          <m:r>
            <m:t>s</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sSup>
              <m:e>
                <m:r>
                  <m:t>λ</m:t>
                </m:r>
              </m:e>
              <m:sup>
                <m:r>
                  <m:t>2</m:t>
                </m:r>
              </m:sup>
            </m:sSup>
          </m:num>
          <m:den>
            <m:r>
              <m:t>4</m:t>
            </m:r>
            <m:sSup>
              <m:e>
                <m:r>
                  <m:t>a</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为各晶面的密勒指数平方和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将题目给出的前六个衍射峰的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相对比值除以公因子</w:t>
      </w:r>
      <w:r>
        <w:rPr>
          <w:rFonts w:ascii="Times New Roman" w:hAnsi="Times New Roman" w:eastAsia="Times New Roman" w:cs="Times New Roman"/>
        </w:rPr>
        <w:t xml:space="preserve"> </w:t>
      </w:r>
      <m:oMath>
        <m:oMathPr>
          <m:ctrlPr>
            <w:rPr>
              <w:sz w:val="28"/>
              <w:szCs w:val="28"/>
            </w:rPr>
          </m:ctrlPr>
        </m:oMathPr>
        <m:r>
          <m:t>0.0975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0.0975</m:t>
              </m:r>
            </m:num>
            <m:den>
              <m:r>
                <m:t>0.0975</m:t>
              </m:r>
            </m:den>
          </m:f>
          <m:r>
            <m:rPr>
              <m:sty m:val="p"/>
            </m:rPr>
            <m:t>:</m:t>
          </m:r>
          <m:f>
            <m:fPr>
              <m:type m:val="bar"/>
            </m:fPr>
            <m:num>
              <m:r>
                <m:t>0.1950</m:t>
              </m:r>
            </m:num>
            <m:den>
              <m:r>
                <m:t>0.0975</m:t>
              </m:r>
            </m:den>
          </m:f>
          <m:r>
            <m:rPr>
              <m:sty m:val="p"/>
            </m:rPr>
            <m:t>:</m:t>
          </m:r>
          <m:f>
            <m:fPr>
              <m:type m:val="bar"/>
            </m:fPr>
            <m:num>
              <m:r>
                <m:t>0.2925</m:t>
              </m:r>
            </m:num>
            <m:den>
              <m:r>
                <m:t>0.0975</m:t>
              </m:r>
            </m:den>
          </m:f>
          <m:r>
            <m:rPr>
              <m:sty m:val="p"/>
            </m:rPr>
            <m:t>:</m:t>
          </m:r>
          <m:f>
            <m:fPr>
              <m:type m:val="bar"/>
            </m:fPr>
            <m:num>
              <m:r>
                <m:t>0.3900</m:t>
              </m:r>
            </m:num>
            <m:den>
              <m:r>
                <m:t>0.0975</m:t>
              </m:r>
            </m:den>
          </m:f>
          <m:r>
            <m:rPr>
              <m:sty m:val="p"/>
            </m:rPr>
            <m:t>:</m:t>
          </m:r>
          <m:f>
            <m:fPr>
              <m:type m:val="bar"/>
            </m:fPr>
            <m:num>
              <m:r>
                <m:t>0.4875</m:t>
              </m:r>
            </m:num>
            <m:den>
              <m:r>
                <m:t>0.0975</m:t>
              </m:r>
            </m:den>
          </m:f>
          <m:r>
            <m:rPr>
              <m:sty m:val="p"/>
            </m:rPr>
            <m:t>:</m:t>
          </m:r>
          <m:f>
            <m:fPr>
              <m:type m:val="bar"/>
            </m:fPr>
            <m:num>
              <m:r>
                <m:t>0.5850</m:t>
              </m:r>
            </m:num>
            <m:den>
              <m:r>
                <m:t>0.0975</m:t>
              </m:r>
            </m:den>
          </m:f>
          <m:r>
            <m:rPr>
              <m:sty m:val="p"/>
            </m:rPr>
            <m:t>=</m:t>
          </m:r>
          <m:r>
            <m:t>1</m:t>
          </m:r>
          <m:r>
            <m:rPr>
              <m:sty m:val="p"/>
            </m:rPr>
            <m:t>:</m:t>
          </m:r>
          <m:r>
            <m:t>2</m:t>
          </m:r>
          <m:r>
            <m:rPr>
              <m:sty m:val="p"/>
            </m:rPr>
            <m:t>:</m:t>
          </m:r>
          <m:r>
            <m:t>3</m:t>
          </m:r>
          <m:r>
            <m:rPr>
              <m:sty m:val="p"/>
            </m:rPr>
            <m:t>:</m:t>
          </m:r>
          <m:r>
            <m:t>4</m:t>
          </m:r>
          <m:r>
            <m:rPr>
              <m:sty m:val="p"/>
            </m:rPr>
            <m:t>:</m:t>
          </m:r>
          <m:r>
            <m:t>5</m:t>
          </m:r>
          <m:r>
            <m:rPr>
              <m:sty m:val="p"/>
            </m:rPr>
            <m:t>:</m:t>
          </m:r>
          <m:r>
            <m:t>6</m:t>
          </m:r>
        </m:oMath>
      </m:oMathPara>
    </w:p>
    <w:p>
      <w:pPr>
        <w:pStyle w:val="FirstParagraph"/>
        <w:ind w:firstLine="420"/>
      </w:pPr>
      <w:r>
        <w:rPr>
          <w:rFonts w:hint="eastAsia" w:ascii="Times New Roman" w:hAnsi="Times New Roman" w:eastAsia="FangSong" w:cs="Times New Roman"/>
        </w:rPr>
        <w:t xml:space="preserve">分析三种立方点阵所允许的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简单立方</w:t>
      </w:r>
      <w:r>
        <w:rPr>
          <w:rFonts w:hint="eastAsia" w:ascii="Times New Roman" w:hAnsi="Times New Roman" w:eastAsia="Times New Roman" w:cs="Times New Roman"/>
        </w:rPr>
        <w:t>（sc）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体心立方</w:t>
      </w:r>
      <w:r>
        <w:rPr>
          <w:rFonts w:hint="eastAsia" w:ascii="Times New Roman" w:hAnsi="Times New Roman" w:eastAsia="Times New Roman" w:cs="Times New Roman"/>
        </w:rPr>
        <w:t>（bcc）</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将其按最小峰归一化后比值序列恰好为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其比值不可能呈现等差整数序列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由于简单立方点阵由于空间利用率极低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52.4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在金属单质中仅有放射性元素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-Po </w:t>
      </w:r>
      <w:r>
        <w:rPr>
          <w:rFonts w:hint="eastAsia" w:ascii="Times New Roman" w:hAnsi="Times New Roman" w:eastAsia="FangSong" w:cs="Times New Roman"/>
        </w:rPr>
        <w:t>采取该结构</w:t>
      </w:r>
      <w:r>
        <w:rPr>
          <w:rFonts w:hint="eastAsia" w:ascii="Times New Roman" w:hAnsi="Times New Roman" w:eastAsia="Times New Roman" w:cs="Times New Roman"/>
        </w:rPr>
        <w:t>；</w:t>
      </w:r>
      <w:r>
        <w:rPr>
          <w:rFonts w:hint="eastAsia" w:ascii="Times New Roman" w:hAnsi="Times New Roman" w:eastAsia="FangSong" w:cs="Times New Roman"/>
        </w:rPr>
        <w:t>更具物理判据意义的是</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sc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则第一峰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对应晶胞常数代入算得密度异常偏小不符合金属物理常识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bcc </w:t>
      </w:r>
      <w:r>
        <w:rPr>
          <w:rFonts w:hint="eastAsia" w:ascii="Times New Roman" w:hAnsi="Times New Roman" w:eastAsia="FangSong" w:cs="Times New Roman"/>
        </w:rPr>
        <w:t>点阵在金属单质中极为普遍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Cr, W, Mo, Na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其真实</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因此该单质金属确认为体心立方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依次标定为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 xml:space="preserve">）：</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4</m:t>
        </m:r>
      </m:oMath>
      <w:r>
        <w:rPr>
          <w:rFonts w:hint="eastAsia" w:ascii="Times New Roman" w:hAnsi="Times New Roman" w:eastAsia="Times New Roman" w:cs="Times New Roman"/>
        </w:rPr>
        <w:t xml:space="preserve">）：</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6</m:t>
        </m:r>
      </m:oMath>
      <w:r>
        <w:rPr>
          <w:rFonts w:hint="eastAsia" w:ascii="Times New Roman" w:hAnsi="Times New Roman" w:eastAsia="Times New Roman" w:cs="Times New Roman"/>
        </w:rPr>
        <w:t xml:space="preserve">）：</w:t>
      </w:r>
      <m:oMath>
        <m:r>
          <m:rPr>
            <m:sty m:val="p"/>
          </m:rPr>
          <m:t>(</m:t>
        </m:r>
        <m:r>
          <m:t>211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8</m:t>
        </m:r>
      </m:oMath>
      <w:r>
        <w:rPr>
          <w:rFonts w:hint="eastAsia" w:ascii="Times New Roman" w:hAnsi="Times New Roman" w:eastAsia="Times New Roman" w:cs="Times New Roman"/>
        </w:rPr>
        <w:t xml:space="preserve">）：</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10</m:t>
        </m:r>
      </m:oMath>
      <w:r>
        <w:rPr>
          <w:rFonts w:hint="eastAsia" w:ascii="Times New Roman" w:hAnsi="Times New Roman" w:eastAsia="Times New Roman" w:cs="Times New Roman"/>
        </w:rPr>
        <w:t xml:space="preserve">）：</w:t>
      </w:r>
      <m:oMath>
        <m:r>
          <m:rPr>
            <m:sty m:val="p"/>
          </m:rPr>
          <m:t>(</m:t>
        </m:r>
        <m:r>
          <m:t>310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12</m:t>
        </m:r>
      </m:oMath>
      <w:r>
        <w:rPr>
          <w:rFonts w:hint="eastAsia" w:ascii="Times New Roman" w:hAnsi="Times New Roman" w:eastAsia="Times New Roman" w:cs="Times New Roman"/>
        </w:rPr>
        <w:t xml:space="preserve">）：</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峰数据计算晶胞常数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sin</m:t>
              </m:r>
            </m:e>
            <m:sup>
              <m:r>
                <m:t>2</m:t>
              </m:r>
            </m:sup>
          </m:sSup>
          <m:sSub>
            <m:e>
              <m:r>
                <m:t>θ</m:t>
              </m:r>
            </m:e>
            <m:sub>
              <m:r>
                <m:rPr>
                  <m:sty m:val="p"/>
                </m:rPr>
                <m:t>(</m:t>
              </m:r>
              <m:r>
                <m:t>110</m:t>
              </m:r>
              <m:r>
                <m:rPr>
                  <m:sty m:val="p"/>
                </m:rPr>
                <m:t>)</m:t>
              </m:r>
            </m:sub>
          </m:sSub>
          <m:r>
            <m:rPr>
              <m:sty m:val="p"/>
            </m:rPr>
            <m:t>=</m:t>
          </m:r>
          <m:r>
            <m:t>0.0975</m:t>
          </m:r>
          <m:r>
            <m:rPr>
              <m:sty m:val="p"/>
            </m:rPr>
            <m:t>=</m:t>
          </m:r>
          <m:f>
            <m:fPr>
              <m:type m:val="bar"/>
            </m:fPr>
            <m:num>
              <m:sSup>
                <m:e>
                  <m:r>
                    <m:t>λ</m:t>
                  </m:r>
                </m:e>
                <m:sup>
                  <m:r>
                    <m:t>2</m:t>
                  </m:r>
                </m:sup>
              </m:sSup>
            </m:num>
            <m:den>
              <m:r>
                <m:t>4</m:t>
              </m:r>
              <m:sSup>
                <m:e>
                  <m:r>
                    <m:t>a</m:t>
                  </m:r>
                </m:e>
                <m:sup>
                  <m:r>
                    <m:t>2</m:t>
                  </m:r>
                </m:sup>
              </m:sSup>
            </m:den>
          </m:f>
          <m:r>
            <m:rPr>
              <m:sty m:val="p"/>
            </m:rPr>
            <m:t>⋅</m:t>
          </m:r>
          <m:r>
            <m:t>2</m:t>
          </m:r>
          <m:r>
            <m:rPr>
              <m:sty m:val="p"/>
            </m:rPr>
            <m:t>=</m:t>
          </m:r>
          <m:f>
            <m:fPr>
              <m:type m:val="bar"/>
            </m:fPr>
            <m:num>
              <m:sSup>
                <m:e>
                  <m:r>
                    <m:t>λ</m:t>
                  </m:r>
                </m:e>
                <m:sup>
                  <m:r>
                    <m:t>2</m:t>
                  </m:r>
                </m:sup>
              </m:sSup>
            </m:num>
            <m:den>
              <m:r>
                <m:t>2</m:t>
              </m:r>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代入已知波长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a</m:t>
              </m:r>
            </m:e>
            <m:sup>
              <m:r>
                <m:t>2</m:t>
              </m:r>
            </m:sup>
          </m:sSup>
          <m:r>
            <m:rPr>
              <m:sty m:val="p"/>
            </m:rPr>
            <m:t>=</m:t>
          </m:r>
          <m:f>
            <m:fPr>
              <m:type m:val="bar"/>
            </m:fPr>
            <m:num>
              <m:sSup>
                <m:e>
                  <m:r>
                    <m:t>λ</m:t>
                  </m:r>
                </m:e>
                <m:sup>
                  <m:r>
                    <m:t>2</m:t>
                  </m:r>
                </m:sup>
              </m:sSup>
            </m:num>
            <m:den>
              <m:r>
                <m:t>2</m:t>
              </m:r>
              <m:r>
                <m:rPr>
                  <m:sty m:val="p"/>
                </m:rPr>
                <m:t>×</m:t>
              </m:r>
              <m:r>
                <m:t>0.0975</m:t>
              </m:r>
            </m:den>
          </m:f>
          <m:r>
            <m:rPr>
              <m:sty m:val="p"/>
            </m:rPr>
            <m:t>=</m:t>
          </m:r>
          <m:f>
            <m:fPr>
              <m:type m:val="bar"/>
            </m:fPr>
            <m:num>
              <m:r>
                <m:rPr>
                  <m:sty m:val="p"/>
                </m:rPr>
                <m:t>(</m:t>
              </m:r>
              <m:r>
                <m:t>154.2</m:t>
              </m:r>
              <m:r>
                <m:rPr>
                  <m:nor/>
                  <m:sty m:val="p"/>
                </m:rPr>
                <m:t> pm</m:t>
              </m:r>
              <m:sSup>
                <m:e>
                  <m:r>
                    <m:rPr>
                      <m:sty m:val="p"/>
                    </m:rPr>
                    <m:t>)</m:t>
                  </m:r>
                </m:e>
                <m:sup>
                  <m:r>
                    <m:t>2</m:t>
                  </m:r>
                </m:sup>
              </m:sSup>
            </m:num>
            <m:den>
              <m:r>
                <m:t>0.1950</m:t>
              </m:r>
            </m:den>
          </m:f>
          <m:r>
            <m:rPr>
              <m:sty m:val="p"/>
            </m:rPr>
            <m:t>≈</m:t>
          </m:r>
          <m:f>
            <m:fPr>
              <m:type m:val="bar"/>
            </m:fPr>
            <m:num>
              <m:r>
                <m:t>23777.64</m:t>
              </m:r>
            </m:num>
            <m:den>
              <m:r>
                <m:t>0.1950</m:t>
              </m:r>
            </m:den>
          </m:f>
          <m:r>
            <m:rPr>
              <m:sty m:val="p"/>
            </m:rPr>
            <m:t>≈</m:t>
          </m:r>
          <m:r>
            <m:t>121936.6</m:t>
          </m:r>
          <m:sSup>
            <m:e>
              <m:r>
                <m:rPr>
                  <m:nor/>
                  <m:sty m:val="p"/>
                </m:rPr>
                <m:t> pm</m:t>
              </m:r>
            </m:e>
            <m:sup>
              <m:r>
                <m:t>2</m:t>
              </m:r>
            </m:sup>
          </m:sSup>
        </m:oMath>
      </m:oMathPara>
    </w:p>
    <w:p>
      <w:pPr>
        <w:pStyle w:val="FirstParagraph"/>
        <w:ind w:firstLine="420"/>
      </w:pPr>
      <w:r>
        <w:rPr>
          <w:rFonts w:hint="eastAsia" w:ascii="Times New Roman" w:hAnsi="Times New Roman" w:eastAsia="FangSong" w:cs="Times New Roman"/>
        </w:rPr>
        <w:t>开平方得出晶胞常数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121936.6</m:t>
              </m:r>
            </m:e>
          </m:rad>
          <m:r>
            <m:rPr>
              <m:sty m:val="p"/>
            </m:rPr>
            <m:t>≈</m:t>
          </m:r>
          <m:r>
            <m:t>349.2</m:t>
          </m:r>
          <m:r>
            <m:rPr>
              <m:nor/>
              <m:sty m:val="p"/>
            </m:rPr>
            <m:t> pm</m:t>
          </m:r>
        </m:oMath>
      </m:oMathPara>
    </w:p>
    <w:p>
      <w:pPr>
        <w:pStyle w:val="FirstParagraph"/>
        <w:ind w:firstLine="420"/>
      </w:pPr>
      <w:r>
        <w:rPr>
          <w:rFonts w:hint="eastAsia" w:ascii="Times New Roman" w:hAnsi="Times New Roman" w:eastAsia="FangSong" w:cs="Times New Roman"/>
        </w:rPr>
        <w:t>该数值与体心立方金属铌</w:t>
      </w:r>
      <w:r>
        <w:rPr>
          <w:rFonts w:hint="eastAsia" w:ascii="Times New Roman" w:hAnsi="Times New Roman" w:eastAsia="Times New Roman" w:cs="Times New Roman"/>
        </w:rPr>
        <w:t>（Nb,</w:t>
      </w:r>
      <w:r>
        <w:rPr>
          <w:rFonts w:ascii="Times New Roman" w:hAnsi="Times New Roman" w:eastAsia="Times New Roman" w:cs="Times New Roman"/>
        </w:rPr>
        <w:t xml:space="preserve"> </w:t>
      </w:r>
      <m:oMath>
        <m:r>
          <m:t>a</m:t>
        </m:r>
        <m:r>
          <m:rPr>
            <m:sty m:val="p"/>
          </m:rPr>
          <m:t>≈</m:t>
        </m:r>
        <m:r>
          <m:t>330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或铁族元素合金参数高度契合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已知最强衍射峰为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故布拉格角</w:t>
      </w:r>
      <w:r>
        <w:rPr>
          <w:rFonts w:ascii="Times New Roman" w:hAnsi="Times New Roman" w:eastAsia="Times New Roman" w:cs="Times New Roman"/>
        </w:rPr>
        <w:t xml:space="preserve"> </w:t>
      </w:r>
      <m:oMath>
        <m:oMathPr>
          <m:ctrlPr>
            <w:rPr>
              <w:sz w:val="28"/>
              <w:szCs w:val="28"/>
            </w:rPr>
          </m:ctrlPr>
        </m:oMathPr>
        <m:r>
          <m:t>θ</m:t>
        </m:r>
        <m:r>
          <m:rPr>
            <m:sty m:val="p"/>
          </m:rPr>
          <m:t>=</m:t>
        </m:r>
        <m:r>
          <m:t>19.1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2</m:t>
        </m:r>
        <m:sSub>
          <m:e>
            <m:r>
              <m:t>d</m:t>
            </m:r>
          </m:e>
          <m:sub>
            <m:r>
              <m:t>111</m:t>
            </m:r>
          </m:sub>
        </m:sSub>
        <m:r>
          <m:rPr>
            <m:sty m:val="p"/>
          </m:rPr>
          <m:t>sin</m:t>
        </m:r>
        <m:r>
          <m:t>θ</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首先计算</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晶面族的晶面间距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rPr>
                  <m:nor/>
                  <m:sty m:val="p"/>
                </m:rPr>
                <m:t> pm</m:t>
              </m:r>
            </m:num>
            <m:den>
              <m:r>
                <m:t>2</m:t>
              </m:r>
              <m:r>
                <m:rPr>
                  <m:sty m:val="p"/>
                </m:rPr>
                <m:t>×</m:t>
              </m:r>
              <m:r>
                <m:rPr>
                  <m:sty m:val="p"/>
                </m:rPr>
                <m:t>sin</m:t>
              </m:r>
              <m:r>
                <m:rPr>
                  <m:sty m:val="p"/>
                </m:rPr>
                <m:t>(</m:t>
              </m:r>
              <m:r>
                <m:t>19.1</m:t>
              </m:r>
              <m:r>
                <m:rPr>
                  <m:sty m:val="p"/>
                </m:rPr>
                <m:t>°</m:t>
              </m:r>
              <m:r>
                <m:rPr>
                  <m:sty m:val="p"/>
                </m:rPr>
                <m:t>)</m:t>
              </m:r>
            </m:den>
          </m:f>
          <m:r>
            <m:rPr>
              <m:sty m:val="p"/>
            </m:rPr>
            <m:t>=</m:t>
          </m:r>
          <m:f>
            <m:fPr>
              <m:type m:val="bar"/>
            </m:fPr>
            <m:num>
              <m:r>
                <m:t>154.06</m:t>
              </m:r>
            </m:num>
            <m:den>
              <m:r>
                <m:t>2</m:t>
              </m:r>
              <m:r>
                <m:rPr>
                  <m:sty m:val="p"/>
                </m:rPr>
                <m:t>×</m:t>
              </m:r>
              <m:r>
                <m:t>0.3272</m:t>
              </m:r>
            </m:den>
          </m:f>
          <m:r>
            <m:rPr>
              <m:sty m:val="p"/>
            </m:rPr>
            <m:t>≈</m:t>
          </m:r>
          <m:f>
            <m:fPr>
              <m:type m:val="bar"/>
            </m:fPr>
            <m:num>
              <m:r>
                <m:t>154.06</m:t>
              </m:r>
            </m:num>
            <m:den>
              <m:r>
                <m:t>0.6544</m:t>
              </m:r>
            </m:den>
          </m:f>
          <m:r>
            <m:rPr>
              <m:sty m:val="p"/>
            </m:rPr>
            <m:t>≈</m:t>
          </m:r>
          <m:r>
            <m:t>235.4</m:t>
          </m:r>
          <m:r>
            <m:rPr>
              <m:nor/>
              <m:sty m:val="p"/>
            </m:rPr>
            <m:t> pm</m:t>
          </m:r>
        </m:oMath>
      </m:oMathPara>
    </w:p>
    <w:p>
      <w:pPr>
        <w:pStyle w:val="FirstParagraph"/>
        <w:ind w:firstLine="420"/>
      </w:pPr>
      <w:r>
        <w:rPr>
          <w:rFonts w:hint="eastAsia" w:ascii="Times New Roman" w:hAnsi="Times New Roman" w:eastAsia="FangSong" w:cs="Times New Roman"/>
        </w:rPr>
        <w:t xml:space="preserve">根据立方晶系晶面间距公式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分母为</w:t>
      </w:r>
      <w:r>
        <w:rPr>
          <w:rFonts w:ascii="Times New Roman" w:hAnsi="Times New Roman" w:eastAsia="Times New Roman" w:cs="Times New Roman"/>
        </w:rPr>
        <w:t xml:space="preserve"> </w:t>
      </w:r>
      <m:oMath>
        <m:oMathPr>
          <m:ctrlPr>
            <w:rPr>
              <w:sz w:val="28"/>
              <w:szCs w:val="28"/>
            </w:rPr>
          </m:ctrlPr>
        </m:oMathPr>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ad>
          <m:radPr>
            <m:degHide m:val="on"/>
          </m:radPr>
          <m:deg/>
          <m:e>
            <m:r>
              <m:t>3</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d</m:t>
              </m:r>
            </m:e>
            <m:sub>
              <m:r>
                <m:t>111</m:t>
              </m:r>
            </m:sub>
          </m:sSub>
          <m:r>
            <m:rPr>
              <m:sty m:val="p"/>
            </m:rPr>
            <m:t>×</m:t>
          </m:r>
          <m:rad>
            <m:radPr>
              <m:degHide m:val="on"/>
            </m:radPr>
            <m:deg/>
            <m:e>
              <m:r>
                <m:t>3</m:t>
              </m:r>
            </m:e>
          </m:rad>
          <m:r>
            <m:rPr>
              <m:sty m:val="p"/>
            </m:rPr>
            <m:t>=</m:t>
          </m:r>
          <m:r>
            <m:t>235.4</m:t>
          </m:r>
          <m:r>
            <m:rPr>
              <m:nor/>
              <m:sty m:val="p"/>
            </m:rPr>
            <m:t> pm</m:t>
          </m:r>
          <m:r>
            <m:rPr>
              <m:sty m:val="p"/>
            </m:rPr>
            <m:t>×</m:t>
          </m:r>
          <m:r>
            <m:t>1.732</m:t>
          </m:r>
          <m:r>
            <m:rPr>
              <m:sty m:val="p"/>
            </m:rPr>
            <m:t>≈</m:t>
          </m:r>
          <m:r>
            <m:t>407.7</m:t>
          </m:r>
          <m:r>
            <m:rPr>
              <m:nor/>
              <m:sty m:val="p"/>
            </m:rPr>
            <m:t> pm</m:t>
          </m:r>
        </m:oMath>
      </m:oMathPara>
    </w:p>
    <w:p>
      <w:pPr>
        <w:pStyle w:val="FirstParagraph"/>
        <w:ind w:firstLine="420"/>
      </w:pPr>
      <w:r>
        <w:rPr>
          <w:rFonts w:hint="eastAsia" w:ascii="Times New Roman" w:hAnsi="Times New Roman" w:eastAsia="FangSong" w:cs="Times New Roman"/>
        </w:rPr>
        <w:t>这一晶胞常数与纯金单质</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oMathPr>
          <m:ctrlPr>
            <w:rPr>
              <w:sz w:val="28"/>
              <w:szCs w:val="28"/>
            </w:rPr>
          </m:ctrlPr>
        </m:oMathPr>
        <m:r>
          <m:t>a</m:t>
        </m:r>
        <m:r>
          <m:rPr>
            <m:sty m:val="p"/>
          </m:rPr>
          <m:t>=</m:t>
        </m:r>
        <m:r>
          <m:t>407.8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的面心立方常数完全吻合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接下来求解</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晶面族对应的衍射角度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晶面的面间距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220</m:t>
              </m:r>
            </m:sub>
          </m:sSub>
          <m:r>
            <m:rPr>
              <m:sty m:val="p"/>
            </m:rPr>
            <m:t>=</m:t>
          </m:r>
          <m:f>
            <m:fPr>
              <m:type m:val="bar"/>
            </m:fPr>
            <m:num>
              <m:r>
                <m:t>a</m:t>
              </m:r>
            </m:num>
            <m:den>
              <m:rad>
                <m:radPr>
                  <m:degHide m:val="on"/>
                </m:radPr>
                <m:deg/>
                <m:e>
                  <m:sSup>
                    <m:e>
                      <m:r>
                        <m:t>2</m:t>
                      </m:r>
                    </m:e>
                    <m:sup>
                      <m:r>
                        <m:t>2</m:t>
                      </m:r>
                    </m:sup>
                  </m:sSup>
                  <m:r>
                    <m:rPr>
                      <m:sty m:val="p"/>
                    </m:rPr>
                    <m:t>+</m:t>
                  </m:r>
                  <m:sSup>
                    <m:e>
                      <m:r>
                        <m:t>2</m:t>
                      </m:r>
                    </m:e>
                    <m:sup>
                      <m:r>
                        <m:t>2</m:t>
                      </m:r>
                    </m:sup>
                  </m:sSup>
                  <m:r>
                    <m:rPr>
                      <m:sty m:val="p"/>
                    </m:rPr>
                    <m:t>+</m:t>
                  </m:r>
                  <m:sSup>
                    <m:e>
                      <m:r>
                        <m:t>0</m:t>
                      </m:r>
                    </m:e>
                    <m:sup>
                      <m:r>
                        <m:t>2</m:t>
                      </m:r>
                    </m:sup>
                  </m:sSup>
                </m:e>
              </m:rad>
            </m:den>
          </m:f>
          <m:r>
            <m:rPr>
              <m:sty m:val="p"/>
            </m:rPr>
            <m:t>=</m:t>
          </m:r>
          <m:f>
            <m:fPr>
              <m:type m:val="bar"/>
            </m:fPr>
            <m:num>
              <m:r>
                <m:t>a</m:t>
              </m:r>
            </m:num>
            <m:den>
              <m:rad>
                <m:radPr>
                  <m:degHide m:val="on"/>
                </m:radPr>
                <m:deg/>
                <m:e>
                  <m:r>
                    <m:t>8</m:t>
                  </m:r>
                </m:e>
              </m:rad>
            </m:den>
          </m:f>
          <m:r>
            <m:rPr>
              <m:sty m:val="p"/>
            </m:rPr>
            <m:t>=</m:t>
          </m:r>
          <m:f>
            <m:fPr>
              <m:type m:val="bar"/>
            </m:fPr>
            <m:num>
              <m:r>
                <m:t>407.7</m:t>
              </m:r>
              <m:r>
                <m:rPr>
                  <m:nor/>
                  <m:sty m:val="p"/>
                </m:rPr>
                <m:t> pm</m:t>
              </m:r>
            </m:num>
            <m:den>
              <m:r>
                <m:t>2.8284</m:t>
              </m:r>
            </m:den>
          </m:f>
          <m:r>
            <m:rPr>
              <m:sty m:val="p"/>
            </m:rPr>
            <m:t>≈</m:t>
          </m:r>
          <m:r>
            <m:t>144.14</m:t>
          </m:r>
          <m:r>
            <m:rPr>
              <m:nor/>
              <m:sty m:val="p"/>
            </m:rPr>
            <m:t> pm</m:t>
          </m:r>
        </m:oMath>
      </m:oMathPara>
    </w:p>
    <w:p>
      <w:pPr>
        <w:pStyle w:val="FirstParagraph"/>
        <w:ind w:firstLine="420"/>
      </w:pPr>
      <w:r>
        <w:rPr>
          <w:rFonts w:hint="eastAsia" w:ascii="Times New Roman" w:hAnsi="Times New Roman" w:eastAsia="FangSong" w:cs="Times New Roman"/>
        </w:rPr>
        <w:t>代入布拉格方程求解其正弦值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sin</m:t>
          </m:r>
          <m:sSub>
            <m:e>
              <m:r>
                <m:t>θ</m:t>
              </m:r>
            </m:e>
            <m:sub>
              <m:r>
                <m:t>220</m:t>
              </m:r>
            </m:sub>
          </m:sSub>
          <m:r>
            <m:rPr>
              <m:sty m:val="p"/>
            </m:rPr>
            <m:t>=</m:t>
          </m:r>
          <m:f>
            <m:fPr>
              <m:type m:val="bar"/>
            </m:fPr>
            <m:num>
              <m:r>
                <m:t>λ</m:t>
              </m:r>
            </m:num>
            <m:den>
              <m:r>
                <m:t>2</m:t>
              </m:r>
              <m:sSub>
                <m:e>
                  <m:r>
                    <m:t>d</m:t>
                  </m:r>
                </m:e>
                <m:sub>
                  <m:r>
                    <m:t>220</m:t>
                  </m:r>
                </m:sub>
              </m:sSub>
            </m:den>
          </m:f>
          <m:r>
            <m:rPr>
              <m:sty m:val="p"/>
            </m:rPr>
            <m:t>=</m:t>
          </m:r>
          <m:f>
            <m:fPr>
              <m:type m:val="bar"/>
            </m:fPr>
            <m:num>
              <m:r>
                <m:t>154.06</m:t>
              </m:r>
              <m:r>
                <m:rPr>
                  <m:nor/>
                  <m:sty m:val="p"/>
                </m:rPr>
                <m:t> pm</m:t>
              </m:r>
            </m:num>
            <m:den>
              <m:r>
                <m:t>2</m:t>
              </m:r>
              <m:r>
                <m:rPr>
                  <m:sty m:val="p"/>
                </m:rPr>
                <m:t>×</m:t>
              </m:r>
              <m:r>
                <m:t>144.14</m:t>
              </m:r>
              <m:r>
                <m:rPr>
                  <m:nor/>
                  <m:sty m:val="p"/>
                </m:rPr>
                <m:t> pm</m:t>
              </m:r>
            </m:den>
          </m:f>
          <m:r>
            <m:rPr>
              <m:sty m:val="p"/>
            </m:rPr>
            <m:t>=</m:t>
          </m:r>
          <m:f>
            <m:fPr>
              <m:type m:val="bar"/>
            </m:fPr>
            <m:num>
              <m:r>
                <m:t>154.06</m:t>
              </m:r>
            </m:num>
            <m:den>
              <m:r>
                <m:t>288.28</m:t>
              </m:r>
            </m:den>
          </m:f>
          <m:r>
            <m:rPr>
              <m:sty m:val="p"/>
            </m:rPr>
            <m:t>≈</m:t>
          </m:r>
          <m:r>
            <m:t>0.5344</m:t>
          </m:r>
        </m:oMath>
      </m:oMathPara>
    </w:p>
    <w:p>
      <w:pPr>
        <w:pStyle w:val="FirstParagraph"/>
        <w:ind w:firstLine="420"/>
      </w:pPr>
      <w:r>
        <w:rPr>
          <w:rFonts w:hint="eastAsia" w:ascii="Times New Roman" w:hAnsi="Times New Roman" w:eastAsia="FangSong" w:cs="Times New Roman"/>
        </w:rPr>
        <w:t>反三角函数得出布拉格角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220</m:t>
              </m:r>
            </m:sub>
          </m:sSub>
          <m:r>
            <m:rPr>
              <m:sty m:val="p"/>
            </m:rPr>
            <m:t>=</m:t>
          </m:r>
          <m:r>
            <m:rPr>
              <m:sty m:val="p"/>
            </m:rPr>
            <m:t>arcsin</m:t>
          </m:r>
          <m:r>
            <m:rPr>
              <m:sty m:val="p"/>
            </m:rPr>
            <m:t>(</m:t>
          </m:r>
          <m:r>
            <m:t>0.5344</m:t>
          </m:r>
          <m:r>
            <m:rPr>
              <m:sty m:val="p"/>
            </m:rPr>
            <m:t>)</m:t>
          </m:r>
          <m:r>
            <m:rPr>
              <m:sty m:val="p"/>
            </m:rPr>
            <m:t>≈</m:t>
          </m:r>
          <m:r>
            <m:t>32.30</m:t>
          </m:r>
          <m:r>
            <m:rPr>
              <m:sty m:val="p"/>
            </m:rPr>
            <m:t>°</m:t>
          </m:r>
        </m:oMath>
      </m:oMathPara>
    </w:p>
    <w:p>
      <w:pPr>
        <w:pStyle w:val="FirstParagraph"/>
        <w:ind w:firstLine="420"/>
      </w:pPr>
      <w:r>
        <w:rPr>
          <w:rFonts w:hint="eastAsia" w:ascii="Times New Roman" w:hAnsi="Times New Roman" w:eastAsia="FangSong" w:cs="Times New Roman"/>
        </w:rPr>
        <w:t>因此探测器接收到的粉末衍射角为两倍布拉格角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θ</m:t>
          </m:r>
          <m:r>
            <m:rPr>
              <m:sty m:val="p"/>
            </m:rPr>
            <m:t>=</m:t>
          </m:r>
          <m:r>
            <m:t>2</m:t>
          </m:r>
          <m:r>
            <m:rPr>
              <m:sty m:val="p"/>
            </m:rPr>
            <m:t>×</m:t>
          </m:r>
          <m:r>
            <m:t>32.30</m:t>
          </m:r>
          <m:r>
            <m:rPr>
              <m:sty m:val="p"/>
            </m:rPr>
            <m:t>°</m:t>
          </m:r>
          <m:r>
            <m:rPr>
              <m:sty m:val="p"/>
            </m:rPr>
            <m:t>=</m:t>
          </m:r>
          <m:r>
            <m:t>64.6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在六方最密堆积</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底层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层三个相互接触的等径刚球球心构成一个边长为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设第二层</w:t>
      </w:r>
      <w:r>
        <w:rPr>
          <w:rFonts w:ascii="Times New Roman" w:hAnsi="Times New Roman" w:eastAsia="Times New Roman" w:cs="Times New Roman"/>
        </w:rPr>
        <w:t xml:space="preserve"> B </w:t>
      </w:r>
      <w:r>
        <w:rPr>
          <w:rFonts w:hint="eastAsia" w:ascii="Times New Roman" w:hAnsi="Times New Roman" w:eastAsia="FangSong" w:cs="Times New Roman"/>
        </w:rPr>
        <w:t>层的刚球球心落入该正三角形底面所形成的三角形凹陷中心</w:t>
      </w:r>
      <w:r>
        <w:rPr>
          <w:rFonts w:hint="eastAsia" w:ascii="Times New Roman" w:hAnsi="Times New Roman" w:eastAsia="Times New Roman" w:cs="Times New Roman"/>
        </w:rPr>
        <w:t>（</w:t>
      </w:r>
      <w:r>
        <w:rPr>
          <w:rFonts w:hint="eastAsia" w:ascii="Times New Roman" w:hAnsi="Times New Roman" w:eastAsia="FangSong" w:cs="Times New Roman"/>
        </w:rPr>
        <w:t>即正四面体的第四个顶点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这四个相邻相切的刚球球心构成一个边长为</w:t>
      </w:r>
      <w:r>
        <w:rPr>
          <w:rFonts w:ascii="Times New Roman" w:hAnsi="Times New Roman" w:eastAsia="Times New Roman" w:cs="Times New Roman"/>
        </w:rPr>
        <w:t xml:space="preserve"> </w:t>
      </w:r>
      <m:oMath>
        <m:oMathPr>
          <m:ctrlPr>
            <w:rPr>
              <w:sz w:val="28"/>
              <w:szCs w:val="28"/>
            </w:rPr>
          </m:ctrlPr>
        </m:oMathPr>
        <m:r>
          <m:t>L</m:t>
        </m:r>
        <m:r>
          <m:rPr>
            <m:sty m:val="p"/>
          </m:rPr>
          <m:t>=</m:t>
        </m:r>
        <m:r>
          <m:t>2</m:t>
        </m:r>
        <m:r>
          <m:t>R</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底面正三角形的外接圆半径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即顶点到底面几何形心的平面投影距离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r</m:t>
            </m:r>
          </m:e>
          <m:sub>
            <m:r>
              <m:rPr>
                <m:nor/>
                <m:sty m:val="p"/>
              </m:rPr>
              <m:t>proj</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nor/>
                  <m:sty m:val="p"/>
                </m:rPr>
                <m:t>proj</m:t>
              </m:r>
            </m:sub>
          </m:sSub>
          <m:r>
            <m:rPr>
              <m:sty m:val="p"/>
            </m:rPr>
            <m:t>=</m:t>
          </m:r>
          <m:f>
            <m:fPr>
              <m:type m:val="bar"/>
            </m:fPr>
            <m:num>
              <m:r>
                <m:t>a</m:t>
              </m:r>
            </m:num>
            <m:den>
              <m:rad>
                <m:radPr>
                  <m:degHide m:val="on"/>
                </m:radPr>
                <m:deg/>
                <m:e>
                  <m:r>
                    <m:t>3</m:t>
                  </m:r>
                </m:e>
              </m:rad>
            </m:den>
          </m:f>
          <m:r>
            <m:rPr>
              <m:sty m:val="p"/>
            </m:rPr>
            <m:t>=</m:t>
          </m:r>
          <m:f>
            <m:fPr>
              <m:type m:val="bar"/>
            </m:fPr>
            <m:num>
              <m:r>
                <m:t>2</m:t>
              </m:r>
              <m:r>
                <m:t>R</m:t>
              </m:r>
            </m:num>
            <m:den>
              <m:rad>
                <m:radPr>
                  <m:degHide m:val="on"/>
                </m:radPr>
                <m:deg/>
                <m:e>
                  <m:r>
                    <m:t>3</m:t>
                  </m:r>
                </m:e>
              </m:rad>
            </m:den>
          </m:f>
        </m:oMath>
      </m:oMathPara>
    </w:p>
    <w:p>
      <w:pPr>
        <w:pStyle w:val="FirstParagraph"/>
        <w:ind w:firstLine="420"/>
      </w:pPr>
      <w:r>
        <w:rPr>
          <w:rFonts w:hint="eastAsia" w:ascii="Times New Roman" w:hAnsi="Times New Roman" w:eastAsia="FangSong" w:cs="Times New Roman"/>
        </w:rPr>
        <w:t>设该正四面体的高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层刚球中心到底面</w:t>
      </w:r>
      <w:r>
        <w:rPr>
          <w:rFonts w:ascii="Times New Roman" w:hAnsi="Times New Roman" w:eastAsia="Times New Roman" w:cs="Times New Roman"/>
        </w:rPr>
        <w:t xml:space="preserve"> A </w:t>
      </w:r>
      <w:r>
        <w:rPr>
          <w:rFonts w:hint="eastAsia" w:ascii="Times New Roman" w:hAnsi="Times New Roman" w:eastAsia="FangSong" w:cs="Times New Roman"/>
        </w:rPr>
        <w:t>层刚球中心平面的垂直距离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根据勾股定理</w:t>
      </w:r>
      <w:r>
        <w:rPr>
          <w:rFonts w:hint="eastAsia" w:ascii="Times New Roman" w:hAnsi="Times New Roman" w:eastAsia="Times New Roman" w:cs="Times New Roman"/>
        </w:rPr>
        <w:t>，</w:t>
      </w:r>
      <w:r>
        <w:rPr>
          <w:rFonts w:hint="eastAsia" w:ascii="Times New Roman" w:hAnsi="Times New Roman" w:eastAsia="FangSong" w:cs="Times New Roman"/>
        </w:rPr>
        <w:t>斜边为正四面体的棱长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sSup>
                <m:e>
                  <m:d>
                    <m:dPr>
                      <m:begChr m:val="("/>
                      <m:sepChr m:val=""/>
                      <m:endChr m:val=")"/>
                      <m:grow/>
                    </m:dPr>
                    <m:e>
                      <m:f>
                        <m:fPr>
                          <m:type m:val="bar"/>
                        </m:fPr>
                        <m:num>
                          <m:r>
                            <m:t>2</m:t>
                          </m:r>
                          <m:r>
                            <m:t>R</m:t>
                          </m:r>
                        </m:num>
                        <m:den>
                          <m:rad>
                            <m:radPr>
                              <m:degHide m:val="on"/>
                            </m:radPr>
                            <m:deg/>
                            <m:e>
                              <m:r>
                                <m:t>3</m:t>
                              </m:r>
                            </m:e>
                          </m:rad>
                        </m:den>
                      </m:f>
                    </m:e>
                  </m:d>
                </m:e>
                <m:sup>
                  <m:r>
                    <m:t>2</m:t>
                  </m:r>
                </m:sup>
              </m:sSup>
            </m:e>
          </m:rad>
          <m:r>
            <m:rPr>
              <m:sty m:val="p"/>
            </m:rPr>
            <m:t>=</m:t>
          </m:r>
          <m:rad>
            <m:radPr>
              <m:degHide m:val="on"/>
            </m:radPr>
            <m:deg/>
            <m:e>
              <m:r>
                <m:t>4</m:t>
              </m:r>
              <m:sSup>
                <m:e>
                  <m:r>
                    <m:t>R</m:t>
                  </m:r>
                </m:e>
                <m:sup>
                  <m:r>
                    <m:t>2</m:t>
                  </m:r>
                </m:sup>
              </m:sSup>
              <m:r>
                <m:rPr>
                  <m:sty m:val="p"/>
                </m:rPr>
                <m:t>−</m:t>
              </m:r>
              <m:f>
                <m:fPr>
                  <m:type m:val="bar"/>
                </m:fPr>
                <m:num>
                  <m:r>
                    <m:t>4</m:t>
                  </m:r>
                  <m:sSup>
                    <m:e>
                      <m:r>
                        <m:t>R</m:t>
                      </m:r>
                    </m:e>
                    <m:sup>
                      <m:r>
                        <m:t>2</m:t>
                      </m:r>
                    </m:sup>
                  </m:sSup>
                </m:num>
                <m:den>
                  <m:r>
                    <m:t>3</m:t>
                  </m:r>
                </m:den>
              </m:f>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由于六方晶胞的高度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包含两个层间距</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层到</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层到下一个</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因此晶胞总高度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严格为层间距的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t>H</m:t>
          </m:r>
          <m:r>
            <m:rPr>
              <m:sty m:val="p"/>
            </m:rPr>
            <m:t>=</m:t>
          </m:r>
          <m:r>
            <m:t>2</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而已知六方晶胞的底面晶格基矢边长等于相邻两刚球中心距离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t>R</m:t>
          </m:r>
        </m:oMath>
      </m:oMathPara>
    </w:p>
    <w:p>
      <w:pPr>
        <w:pStyle w:val="FirstParagraph"/>
        <w:ind w:firstLine="420"/>
      </w:pPr>
      <w:r>
        <w:rPr>
          <w:rFonts w:hint="eastAsia" w:ascii="Times New Roman" w:hAnsi="Times New Roman" w:eastAsia="FangSong" w:cs="Times New Roman"/>
        </w:rPr>
        <w:t>将两式相除</w:t>
      </w:r>
      <w:r>
        <w:rPr>
          <w:rFonts w:hint="eastAsia" w:ascii="Times New Roman" w:hAnsi="Times New Roman" w:eastAsia="Times New Roman" w:cs="Times New Roman"/>
        </w:rPr>
        <w:t>，</w:t>
      </w:r>
      <w:r>
        <w:rPr>
          <w:rFonts w:hint="eastAsia" w:ascii="Times New Roman" w:hAnsi="Times New Roman" w:eastAsia="FangSong" w:cs="Times New Roman"/>
        </w:rPr>
        <w:t>刚球半径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完全约去</w:t>
      </w:r>
      <w:r>
        <w:rPr>
          <w:rFonts w:hint="eastAsia" w:ascii="Times New Roman" w:hAnsi="Times New Roman" w:eastAsia="Times New Roman" w:cs="Times New Roman"/>
        </w:rPr>
        <w:t>，</w:t>
      </w:r>
      <w:r>
        <w:rPr>
          <w:rFonts w:hint="eastAsia" w:ascii="Times New Roman" w:hAnsi="Times New Roman" w:eastAsia="FangSong" w:cs="Times New Roman"/>
        </w:rPr>
        <w:t>导出理想无畸变六方最密堆积的理论轴比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1.63299</m:t>
          </m:r>
          <m:r>
            <m:rPr>
              <m:sty m:val="p"/>
            </m:rPr>
            <m:t>≈</m:t>
          </m:r>
          <m:r>
            <m:t>1.633</m:t>
          </m:r>
        </m:oMath>
      </m:oMathPara>
    </w:p>
    <w:p>
      <w:pPr>
        <w:pStyle w:val="FirstParagraph"/>
        <w:ind w:firstLine="420"/>
      </w:pPr>
      <w:r>
        <w:rPr>
          <w:rFonts w:hint="eastAsia" w:ascii="Times New Roman" w:hAnsi="Times New Roman" w:eastAsia="FangSong" w:cs="Times New Roman"/>
        </w:rPr>
        <w:t>由此完成立体几何推导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根据题目给定的实验晶胞参数计算金属镉的实际轴比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561.8</m:t>
              </m:r>
              <m:r>
                <m:rPr>
                  <m:nor/>
                  <m:sty m:val="p"/>
                </m:rPr>
                <m:t> pm</m:t>
              </m:r>
            </m:num>
            <m:den>
              <m:r>
                <m:t>297.9</m:t>
              </m:r>
              <m:r>
                <m:rPr>
                  <m:nor/>
                  <m:sty m:val="p"/>
                </m:rPr>
                <m:t> pm</m:t>
              </m:r>
            </m:den>
          </m:f>
          <m:r>
            <m:rPr>
              <m:sty m:val="p"/>
            </m:rPr>
            <m:t>≈</m:t>
          </m:r>
          <m:r>
            <m:t>1.886</m:t>
          </m:r>
        </m:oMath>
      </m:oMathPara>
    </w:p>
    <w:p>
      <w:pPr>
        <w:pStyle w:val="FirstParagraph"/>
        <w:ind w:firstLine="420"/>
      </w:pPr>
      <w:r>
        <w:rPr>
          <w:rFonts w:hint="eastAsia" w:ascii="Times New Roman" w:hAnsi="Times New Roman" w:eastAsia="FangSong" w:cs="Times New Roman"/>
        </w:rPr>
        <w:t xml:space="preserve">与理想最密堆积的理论轴比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1.633</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实际轴比显著偏大</w:t>
      </w:r>
      <w:r>
        <w:rPr>
          <w:rFonts w:hint="eastAsia" w:ascii="Times New Roman" w:hAnsi="Times New Roman" w:eastAsia="Times New Roman" w:cs="Times New Roman"/>
        </w:rPr>
        <w:t>（</w:t>
      </w:r>
      <m:oMath>
        <m:oMathPr>
          <m:ctrlPr>
            <w:rPr>
              <w:sz w:val="28"/>
              <w:szCs w:val="28"/>
            </w:rPr>
          </m:ctrlPr>
        </m:oMathPr>
        <m:r>
          <m:t>1.886</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这表明金属镉的晶胞沿六方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轴方向发生了严重的单轴各向异性拉伸畸变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在理想配位环境中</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金属中心原子的第一配位数为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w:t>
      </w:r>
      <w:r>
        <w:rPr>
          <w:rFonts w:ascii="Times New Roman" w:hAnsi="Times New Roman" w:eastAsia="Times New Roman" w:cs="Times New Roman"/>
        </w:rPr>
        <w:t xml:space="preserve"> 12 </w:t>
      </w:r>
      <w:r>
        <w:rPr>
          <w:rFonts w:hint="eastAsia" w:ascii="Times New Roman" w:hAnsi="Times New Roman" w:eastAsia="FangSong" w:cs="Times New Roman"/>
        </w:rPr>
        <w:t>个近邻原子与中心原子完全等距离相切</w:t>
      </w:r>
      <w:r>
        <w:rPr>
          <w:rFonts w:hint="eastAsia" w:ascii="Times New Roman" w:hAnsi="Times New Roman" w:eastAsia="Times New Roman" w:cs="Times New Roman"/>
        </w:rPr>
        <w:t>。</w:t>
      </w:r>
      <w:r>
        <w:rPr>
          <w:rFonts w:hint="eastAsia" w:ascii="Times New Roman" w:hAnsi="Times New Roman" w:eastAsia="FangSong" w:cs="Times New Roman"/>
        </w:rPr>
        <w:t>然而在发生</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轴拉伸的镉晶体中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配位微环境剧烈分化为两组不同距离的配位壳层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第一组为同一紧密堆积层内</w:t>
      </w:r>
      <w:r>
        <w:rPr>
          <w:rFonts w:hint="eastAsia" w:ascii="Times New Roman" w:hAnsi="Times New Roman" w:eastAsia="Times New Roman" w:cs="Times New Roman"/>
        </w:rPr>
        <w:t>（</w:t>
      </w:r>
      <w:r>
        <w:rPr>
          <w:rFonts w:hint="eastAsia" w:ascii="Times New Roman" w:hAnsi="Times New Roman" w:eastAsia="FangSong" w:cs="Times New Roman"/>
        </w:rPr>
        <w:t>即基底</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面内</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由于其距离仅由基底参数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其键长为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
            <m:t>a</m:t>
          </m:r>
          <m:r>
            <m:rPr>
              <m:sty m:val="p"/>
            </m:rPr>
            <m:t>=</m:t>
          </m:r>
          <m:r>
            <m:t>297.9</m:t>
          </m:r>
          <m:r>
            <m:rPr>
              <m:nor/>
              <m:sty m:val="p"/>
            </m:rPr>
            <m:t> pm</m:t>
          </m:r>
        </m:oMath>
      </m:oMathPara>
    </w:p>
    <w:p>
      <w:pPr>
        <w:pStyle w:val="FirstParagraph"/>
        <w:ind w:firstLine="420"/>
      </w:pPr>
      <w:r>
        <w:rPr>
          <w:rFonts w:hint="eastAsia" w:ascii="Times New Roman" w:hAnsi="Times New Roman" w:eastAsia="FangSong" w:cs="Times New Roman"/>
        </w:rPr>
        <w:t>第二组为位于上下相邻堆积层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层与</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其核间距</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由基底距离与层高勾股合成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m:t>
              </m:r>
            </m:sub>
          </m:sSub>
          <m:r>
            <m:rPr>
              <m:sty m:val="p"/>
            </m:rPr>
            <m:t>=</m:t>
          </m:r>
          <m:rad>
            <m:radPr>
              <m:degHide m:val="on"/>
            </m:radPr>
            <m:deg/>
            <m:e>
              <m:f>
                <m:fPr>
                  <m:type m:val="bar"/>
                </m:fPr>
                <m:num>
                  <m:sSup>
                    <m:e>
                      <m:r>
                        <m:t>a</m:t>
                      </m:r>
                    </m:e>
                    <m:sup>
                      <m:r>
                        <m:t>2</m:t>
                      </m:r>
                    </m:sup>
                  </m:sSup>
                </m:num>
                <m:den>
                  <m:r>
                    <m:t>3</m:t>
                  </m:r>
                </m:den>
              </m:f>
              <m:r>
                <m:rPr>
                  <m:sty m:val="p"/>
                </m:rPr>
                <m:t>+</m:t>
              </m:r>
              <m:sSup>
                <m:e>
                  <m:d>
                    <m:dPr>
                      <m:begChr m:val="("/>
                      <m:sepChr m:val=""/>
                      <m:endChr m:val=")"/>
                      <m:grow/>
                    </m:dPr>
                    <m:e>
                      <m:f>
                        <m:fPr>
                          <m:type m:val="bar"/>
                        </m:fPr>
                        <m:num>
                          <m:r>
                            <m:t>c</m:t>
                          </m:r>
                        </m:num>
                        <m:den>
                          <m:r>
                            <m:t>2</m:t>
                          </m:r>
                        </m:den>
                      </m:f>
                    </m:e>
                  </m:d>
                </m:e>
                <m:sup>
                  <m:r>
                    <m:t>2</m:t>
                  </m:r>
                </m:sup>
              </m:sSup>
            </m:e>
          </m:rad>
          <m:r>
            <m:rPr>
              <m:sty m:val="p"/>
            </m:rPr>
            <m:t>=</m:t>
          </m:r>
          <m:rad>
            <m:radPr>
              <m:degHide m:val="on"/>
            </m:radPr>
            <m:deg/>
            <m:e>
              <m:f>
                <m:fPr>
                  <m:type m:val="bar"/>
                </m:fPr>
                <m:num>
                  <m:sSup>
                    <m:e>
                      <m:r>
                        <m:t>297.9</m:t>
                      </m:r>
                    </m:e>
                    <m:sup>
                      <m:r>
                        <m:t>2</m:t>
                      </m:r>
                    </m:sup>
                  </m:sSup>
                </m:num>
                <m:den>
                  <m:r>
                    <m:t>3</m:t>
                  </m:r>
                </m:den>
              </m:f>
              <m:r>
                <m:rPr>
                  <m:sty m:val="p"/>
                </m:rPr>
                <m:t>+</m:t>
              </m:r>
              <m:sSup>
                <m:e>
                  <m:r>
                    <m:t>280.9</m:t>
                  </m:r>
                </m:e>
                <m:sup>
                  <m:r>
                    <m:t>2</m:t>
                  </m:r>
                </m:sup>
              </m:sSup>
            </m:e>
          </m:rad>
          <m:r>
            <m:rPr>
              <m:sty m:val="p"/>
            </m:rPr>
            <m:t>≈</m:t>
          </m:r>
          <m:rad>
            <m:radPr>
              <m:degHide m:val="on"/>
            </m:radPr>
            <m:deg/>
            <m:e>
              <m:r>
                <m:t>29581.47</m:t>
              </m:r>
              <m:r>
                <m:rPr>
                  <m:sty m:val="p"/>
                </m:rPr>
                <m:t>+</m:t>
              </m:r>
              <m:r>
                <m:t>78904.81</m:t>
              </m:r>
            </m:e>
          </m:rad>
          <m:r>
            <m:rPr>
              <m:sty m:val="p"/>
            </m:rPr>
            <m:t>=</m:t>
          </m:r>
          <m:rad>
            <m:radPr>
              <m:degHide m:val="on"/>
            </m:radPr>
            <m:deg/>
            <m:e>
              <m:r>
                <m:t>108486.3</m:t>
              </m:r>
            </m:e>
          </m:rad>
          <m:r>
            <m:rPr>
              <m:sty m:val="p"/>
            </m:rPr>
            <m:t>≈</m:t>
          </m:r>
          <m:r>
            <m:t>329.4</m:t>
          </m:r>
          <m:r>
            <m:rPr>
              <m:nor/>
              <m:sty m:val="p"/>
            </m:rPr>
            <m:t> pm</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中心镉原子周围实际上仅有</w:t>
      </w:r>
      <w:r>
        <w:rPr>
          <w:rFonts w:ascii="Times New Roman" w:hAnsi="Times New Roman" w:eastAsia="Times New Roman" w:cs="Times New Roman"/>
        </w:rPr>
        <w:t xml:space="preserve"> 6 </w:t>
      </w:r>
      <w:r>
        <w:rPr>
          <w:rFonts w:hint="eastAsia" w:ascii="Times New Roman" w:hAnsi="Times New Roman" w:eastAsia="FangSong" w:cs="Times New Roman"/>
        </w:rPr>
        <w:t>个紧密接触的近邻原子</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297.9 </w:t>
      </w:r>
      <w:r>
        <w:rPr>
          <w:rFonts w:hint="eastAsia" w:ascii="Times New Roman" w:hAnsi="Times New Roman" w:eastAsia="Times New Roman" w:cs="Times New Roman"/>
        </w:rPr>
        <w:t>pm），</w:t>
      </w:r>
      <w:r>
        <w:rPr>
          <w:rFonts w:hint="eastAsia" w:ascii="Times New Roman" w:hAnsi="Times New Roman" w:eastAsia="FangSong" w:cs="Times New Roman"/>
        </w:rPr>
        <w:t>而上下层间的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个原子被强行拉远到了</w:t>
      </w:r>
      <w:r>
        <w:rPr>
          <w:rFonts w:ascii="Times New Roman" w:hAnsi="Times New Roman" w:eastAsia="Times New Roman" w:cs="Times New Roman"/>
        </w:rPr>
        <w:t xml:space="preserve"> 329.4 </w:t>
      </w:r>
      <w:r>
        <w:rPr>
          <w:rFonts w:hint="eastAsia" w:ascii="Times New Roman" w:hAnsi="Times New Roman" w:eastAsia="Times New Roman" w:cs="Times New Roman"/>
        </w:rPr>
        <w:t>pm，</w:t>
      </w:r>
      <w:r>
        <w:rPr>
          <w:rFonts w:hint="eastAsia" w:ascii="Times New Roman" w:hAnsi="Times New Roman" w:eastAsia="FangSong" w:cs="Times New Roman"/>
        </w:rPr>
        <w:t>呈现出明显的准二维层状特征</w:t>
      </w:r>
      <w:r>
        <w:rPr>
          <w:rFonts w:hint="eastAsia" w:ascii="Times New Roman" w:hAnsi="Times New Roman" w:eastAsia="Times New Roman" w:cs="Times New Roman"/>
        </w:rPr>
        <w:t>。</w:t>
      </w:r>
      <w:r>
        <w:rPr>
          <w:rFonts w:hint="eastAsia" w:ascii="Times New Roman" w:hAnsi="Times New Roman" w:eastAsia="FangSong" w:cs="Times New Roman"/>
        </w:rPr>
        <w:t>这种畸变的量子根源在于镉原子完全充满的</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封闭壳层诱发的各向异性静电屏蔽与晶格软化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阴离子砷原子采取六方最密堆积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构架</w:t>
      </w:r>
      <w:r>
        <w:rPr>
          <w:rFonts w:hint="eastAsia" w:ascii="Times New Roman" w:hAnsi="Times New Roman" w:eastAsia="Times New Roman" w:cs="Times New Roman"/>
        </w:rPr>
        <w:t>，</w:t>
      </w:r>
      <w:r>
        <w:rPr>
          <w:rFonts w:hint="eastAsia" w:ascii="Times New Roman" w:hAnsi="Times New Roman" w:eastAsia="FangSong" w:cs="Times New Roman"/>
        </w:rPr>
        <w:t>阳离子镍原子则完全填充由砷原子所提供的全部八面体空隙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晶格中恰好存在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镍离子完全占满这些空隙使得化学计量比严格为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A</m:t>
        </m:r>
        <m:r>
          <m:rPr>
            <m:sty m:val="p"/>
          </m:rPr>
          <m:t>s</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关于两者的配位多面体构型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镍离子位于八面体空隙中心</w:t>
      </w:r>
      <w:r>
        <w:rPr>
          <w:rFonts w:hint="eastAsia" w:ascii="Times New Roman" w:hAnsi="Times New Roman" w:eastAsia="Times New Roman" w:cs="Times New Roman"/>
        </w:rPr>
        <w:t>，</w:t>
      </w:r>
      <w:r>
        <w:rPr>
          <w:rFonts w:hint="eastAsia" w:ascii="Times New Roman" w:hAnsi="Times New Roman" w:eastAsia="FangSong" w:cs="Times New Roman"/>
        </w:rPr>
        <w:t>其周围由</w:t>
      </w:r>
      <w:r>
        <w:rPr>
          <w:rFonts w:ascii="Times New Roman" w:hAnsi="Times New Roman" w:eastAsia="Times New Roman" w:cs="Times New Roman"/>
        </w:rPr>
        <w:t xml:space="preserve"> 6 </w:t>
      </w:r>
      <w:r>
        <w:rPr>
          <w:rFonts w:hint="eastAsia" w:ascii="Times New Roman" w:hAnsi="Times New Roman" w:eastAsia="FangSong" w:cs="Times New Roman"/>
        </w:rPr>
        <w:t>个砷离子配位</w:t>
      </w:r>
      <w:r>
        <w:rPr>
          <w:rFonts w:hint="eastAsia" w:ascii="Times New Roman" w:hAnsi="Times New Roman" w:eastAsia="Times New Roman" w:cs="Times New Roman"/>
        </w:rPr>
        <w:t>，</w:t>
      </w:r>
      <w:r>
        <w:rPr>
          <w:rFonts w:hint="eastAsia" w:ascii="Times New Roman" w:hAnsi="Times New Roman" w:eastAsia="FangSong" w:cs="Times New Roman"/>
        </w:rPr>
        <w:t>构成完美的配位正八面体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A</m:t>
        </m:r>
        <m:sSub>
          <m:e>
            <m:r>
              <m:rPr>
                <m:sty m:val="p"/>
              </m:rPr>
              <m:t>s</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砷离子周围同样配位有</w:t>
      </w:r>
      <w:r>
        <w:rPr>
          <w:rFonts w:ascii="Times New Roman" w:hAnsi="Times New Roman" w:eastAsia="Times New Roman" w:cs="Times New Roman"/>
        </w:rPr>
        <w:t xml:space="preserve"> 6 </w:t>
      </w:r>
      <w:r>
        <w:rPr>
          <w:rFonts w:hint="eastAsia" w:ascii="Times New Roman" w:hAnsi="Times New Roman" w:eastAsia="FangSong" w:cs="Times New Roman"/>
        </w:rPr>
        <w:t>个镍离子</w:t>
      </w:r>
      <w:r>
        <w:rPr>
          <w:rFonts w:hint="eastAsia" w:ascii="Times New Roman" w:hAnsi="Times New Roman" w:eastAsia="Times New Roman" w:cs="Times New Roman"/>
        </w:rPr>
        <w:t>，</w:t>
      </w:r>
      <w:r>
        <w:rPr>
          <w:rFonts w:hint="eastAsia" w:ascii="Times New Roman" w:hAnsi="Times New Roman" w:eastAsia="FangSong" w:cs="Times New Roman"/>
        </w:rPr>
        <w:t>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但其空间排列几何呈现三角三棱柱</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个镍离子分别位于上下两个重合对齐的平行正三角形顶点上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砷原子采取三棱柱配位而非正八面体配位的微观本质在于</w:t>
      </w:r>
      <w:r>
        <w:rPr>
          <w:rFonts w:hint="eastAsia" w:ascii="Times New Roman" w:hAnsi="Times New Roman" w:eastAsia="Times New Roman" w:cs="Times New Roman"/>
        </w:rPr>
        <w:t>：</w:t>
      </w:r>
      <w:r>
        <w:rPr>
          <w:rFonts w:hint="eastAsia" w:ascii="Times New Roman" w:hAnsi="Times New Roman" w:eastAsia="FangSong" w:cs="Times New Roman"/>
        </w:rPr>
        <w:t>八面体空隙在</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堆积骨架中是沿着六方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w:t>
      </w:r>
      <w:r>
        <w:rPr>
          <w:rFonts w:hint="eastAsia" w:ascii="Times New Roman" w:hAnsi="Times New Roman" w:eastAsia="Times New Roman" w:cs="Times New Roman"/>
        </w:rPr>
        <w:t>（Face-sharing）</w:t>
      </w:r>
      <w:r>
        <w:rPr>
          <w:rFonts w:hint="eastAsia" w:ascii="Times New Roman" w:hAnsi="Times New Roman" w:eastAsia="FangSong" w:cs="Times New Roman"/>
        </w:rPr>
        <w:t>相连的</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轴共面排列的八面体将中心镍阳离子拉得极近</w:t>
      </w:r>
      <w:r>
        <w:rPr>
          <w:rFonts w:hint="eastAsia" w:ascii="Times New Roman" w:hAnsi="Times New Roman" w:eastAsia="Times New Roman" w:cs="Times New Roman"/>
        </w:rPr>
        <w:t>，</w:t>
      </w:r>
      <w:r>
        <w:rPr>
          <w:rFonts w:hint="eastAsia" w:ascii="Times New Roman" w:hAnsi="Times New Roman" w:eastAsia="FangSong" w:cs="Times New Roman"/>
        </w:rPr>
        <w:t>导致相邻镍原子之间形成显著的金属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m:oMath>
        <m:r>
          <m:rPr>
            <m:sty m:val="p"/>
          </m:rPr>
          <m:t>N</m:t>
        </m:r>
        <m:r>
          <m:rPr>
            <m:sty m:val="p"/>
          </m:rPr>
          <m:t>i</m:t>
        </m:r>
        <m:r>
          <m:rPr>
            <m:sty m:val="p"/>
          </m:rPr>
          <m:t>−</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重叠成键</w:t>
      </w:r>
      <w:r>
        <w:rPr>
          <w:rFonts w:hint="eastAsia" w:ascii="Times New Roman" w:hAnsi="Times New Roman" w:eastAsia="Times New Roman" w:cs="Times New Roman"/>
        </w:rPr>
        <w:t>；</w:t>
      </w:r>
      <w:r>
        <w:rPr>
          <w:rFonts w:hint="eastAsia" w:ascii="Times New Roman" w:hAnsi="Times New Roman" w:eastAsia="FangSong" w:cs="Times New Roman"/>
        </w:rPr>
        <w:t>为了协调这种金属键链与晶格静电吸引</w:t>
      </w:r>
      <w:r>
        <w:rPr>
          <w:rFonts w:hint="eastAsia" w:ascii="Times New Roman" w:hAnsi="Times New Roman" w:eastAsia="Times New Roman" w:cs="Times New Roman"/>
        </w:rPr>
        <w:t>，</w:t>
      </w:r>
      <w:r>
        <w:rPr>
          <w:rFonts w:hint="eastAsia" w:ascii="Times New Roman" w:hAnsi="Times New Roman" w:eastAsia="FangSong" w:cs="Times New Roman"/>
        </w:rPr>
        <w:t>砷原子所在的配位环境被空间强制几何约束为上下三角形完全重叠的三棱柱空间构型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在固体化学中</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均为经典的八面体半填充层状晶体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阴离子密堆积骨架方面</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中的碘离子采取六方最密堆积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中的氯离子采取立方最密堆积</w:t>
      </w:r>
      <w:r>
        <w:rPr>
          <w:rFonts w:hint="eastAsia" w:ascii="Times New Roman" w:hAnsi="Times New Roman" w:eastAsia="Times New Roman" w:cs="Times New Roman"/>
        </w:rPr>
        <w:t>（ccp，ABCABC</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空隙填充与层间分布方面</w:t>
      </w:r>
      <w:r>
        <w:rPr>
          <w:rFonts w:hint="eastAsia" w:ascii="Times New Roman" w:hAnsi="Times New Roman" w:eastAsia="Times New Roman" w:cs="Times New Roman"/>
        </w:rPr>
        <w:t>：</w:t>
      </w:r>
      <w:r>
        <w:rPr>
          <w:rFonts w:hint="eastAsia" w:ascii="Times New Roman" w:hAnsi="Times New Roman" w:eastAsia="FangSong" w:cs="Times New Roman"/>
        </w:rPr>
        <w:t>由于二价镉与卤素的化学计量比为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而密堆积中八面体空隙总数与阴离子总数相等</w:t>
      </w:r>
      <w:r>
        <w:rPr>
          <w:rFonts w:hint="eastAsia" w:ascii="Times New Roman" w:hAnsi="Times New Roman" w:eastAsia="Times New Roman" w:cs="Times New Roman"/>
        </w:rPr>
        <w:t>，</w:t>
      </w:r>
      <w:r>
        <w:rPr>
          <w:rFonts w:hint="eastAsia" w:ascii="Times New Roman" w:hAnsi="Times New Roman" w:eastAsia="FangSong" w:cs="Times New Roman"/>
        </w:rPr>
        <w:t>因此只有一半</w:t>
      </w:r>
      <w:r>
        <w:rPr>
          <w:rFonts w:hint="eastAsia" w:ascii="Times New Roman" w:hAnsi="Times New Roman" w:eastAsia="Times New Roman" w:cs="Times New Roman"/>
        </w:rPr>
        <w:t>（</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阳离子填充</w:t>
      </w:r>
      <w:r>
        <w:rPr>
          <w:rFonts w:hint="eastAsia" w:ascii="Times New Roman" w:hAnsi="Times New Roman" w:eastAsia="Times New Roman" w:cs="Times New Roman"/>
        </w:rPr>
        <w:t>。</w:t>
      </w:r>
      <w:r>
        <w:rPr>
          <w:rFonts w:hint="eastAsia" w:ascii="Times New Roman" w:hAnsi="Times New Roman" w:eastAsia="FangSong" w:cs="Times New Roman"/>
        </w:rPr>
        <w:t>在两者的晶体结构中</w:t>
      </w:r>
      <w:r>
        <w:rPr>
          <w:rFonts w:hint="eastAsia" w:ascii="Times New Roman" w:hAnsi="Times New Roman" w:eastAsia="Times New Roman" w:cs="Times New Roman"/>
        </w:rPr>
        <w:t>，</w:t>
      </w:r>
      <w:r>
        <w:rPr>
          <w:rFonts w:hint="eastAsia" w:ascii="Times New Roman" w:hAnsi="Times New Roman" w:eastAsia="FangSong" w:cs="Times New Roman"/>
        </w:rPr>
        <w:t>阳离子并非各向同性均匀填充</w:t>
      </w:r>
      <w:r>
        <w:rPr>
          <w:rFonts w:hint="eastAsia" w:ascii="Times New Roman" w:hAnsi="Times New Roman" w:eastAsia="Times New Roman" w:cs="Times New Roman"/>
        </w:rPr>
        <w:t>，</w:t>
      </w:r>
      <w:r>
        <w:rPr>
          <w:rFonts w:hint="eastAsia" w:ascii="Times New Roman" w:hAnsi="Times New Roman" w:eastAsia="FangSong" w:cs="Times New Roman"/>
        </w:rPr>
        <w:t>而是采取高度有序的层间完全交替填充模式</w:t>
      </w:r>
      <w:r>
        <w:rPr>
          <w:rFonts w:hint="eastAsia" w:ascii="Times New Roman" w:hAnsi="Times New Roman" w:eastAsia="Times New Roman" w:cs="Times New Roman"/>
        </w:rPr>
        <w:t>：</w:t>
      </w:r>
      <w:r>
        <w:rPr>
          <w:rFonts w:hint="eastAsia" w:ascii="Times New Roman" w:hAnsi="Times New Roman" w:eastAsia="FangSong" w:cs="Times New Roman"/>
        </w:rPr>
        <w:t>在相邻的两层阴离子密堆层之间</w:t>
      </w:r>
      <w:r>
        <w:rPr>
          <w:rFonts w:hint="eastAsia" w:ascii="Times New Roman" w:hAnsi="Times New Roman" w:eastAsia="Times New Roman" w:cs="Times New Roman"/>
        </w:rPr>
        <w:t>，</w:t>
      </w:r>
      <w:r>
        <w:rPr>
          <w:rFonts w:hint="eastAsia" w:ascii="Times New Roman" w:hAnsi="Times New Roman" w:eastAsia="FangSong" w:cs="Times New Roman"/>
        </w:rPr>
        <w:t>所有的八面体空隙被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全部填满</w:t>
      </w:r>
      <w:r>
        <w:rPr>
          <w:rFonts w:hint="eastAsia" w:ascii="Times New Roman" w:hAnsi="Times New Roman" w:eastAsia="Times New Roman" w:cs="Times New Roman"/>
        </w:rPr>
        <w:t>，</w:t>
      </w:r>
      <w:r>
        <w:rPr>
          <w:rFonts w:hint="eastAsia" w:ascii="Times New Roman" w:hAnsi="Times New Roman" w:eastAsia="FangSong" w:cs="Times New Roman"/>
        </w:rPr>
        <w:t>形成一层夹心的二维配位板坯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C</m:t>
        </m:r>
        <m:r>
          <m:rPr>
            <m:sty m:val="p"/>
          </m:rPr>
          <m:t>d</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C</m:t>
        </m:r>
        <m:r>
          <m:rPr>
            <m:sty m:val="p"/>
          </m:rPr>
          <m:t>d</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而在下一个层间隙中</w:t>
      </w:r>
      <w:r>
        <w:rPr>
          <w:rFonts w:hint="eastAsia" w:ascii="Times New Roman" w:hAnsi="Times New Roman" w:eastAsia="Times New Roman" w:cs="Times New Roman"/>
        </w:rPr>
        <w:t>，</w:t>
      </w:r>
      <w:r>
        <w:rPr>
          <w:rFonts w:hint="eastAsia" w:ascii="Times New Roman" w:hAnsi="Times New Roman" w:eastAsia="FangSong" w:cs="Times New Roman"/>
        </w:rPr>
        <w:t>所有的八面体空隙完全留空</w:t>
      </w:r>
      <w:r>
        <w:rPr>
          <w:rFonts w:hint="eastAsia" w:ascii="Times New Roman" w:hAnsi="Times New Roman" w:eastAsia="Times New Roman" w:cs="Times New Roman"/>
        </w:rPr>
        <w:t>，</w:t>
      </w:r>
      <w:r>
        <w:rPr>
          <w:rFonts w:hint="eastAsia" w:ascii="Times New Roman" w:hAnsi="Times New Roman" w:eastAsia="FangSong" w:cs="Times New Roman"/>
        </w:rPr>
        <w:t>不含任何金属阳离子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宏观解理性的微观化学键机理</w:t>
      </w:r>
      <w:r>
        <w:rPr>
          <w:rFonts w:hint="eastAsia" w:ascii="Times New Roman" w:hAnsi="Times New Roman" w:eastAsia="Times New Roman" w:cs="Times New Roman"/>
        </w:rPr>
        <w:t>：</w:t>
      </w:r>
      <w:r>
        <w:rPr>
          <w:rFonts w:hint="eastAsia" w:ascii="Times New Roman" w:hAnsi="Times New Roman" w:eastAsia="FangSong" w:cs="Times New Roman"/>
        </w:rPr>
        <w:t>每个中性夹心板坯内部</w:t>
      </w:r>
      <w:r>
        <w:rPr>
          <w:rFonts w:hint="eastAsia" w:ascii="Times New Roman" w:hAnsi="Times New Roman" w:eastAsia="Times New Roman" w:cs="Times New Roman"/>
        </w:rPr>
        <w:t>，</w:t>
      </w:r>
      <w:r>
        <w:rPr>
          <w:rFonts w:hint="eastAsia" w:ascii="Times New Roman" w:hAnsi="Times New Roman" w:eastAsia="FangSong" w:cs="Times New Roman"/>
        </w:rPr>
        <w:t>镉与卤素之间依靠强烈的共价</w:t>
      </w:r>
      <w:r>
        <w:rPr>
          <w:rFonts w:hint="eastAsia" w:ascii="Times New Roman" w:hAnsi="Times New Roman" w:eastAsia="Times New Roman" w:cs="Times New Roman"/>
        </w:rPr>
        <w:t>-</w:t>
      </w:r>
      <w:r>
        <w:rPr>
          <w:rFonts w:hint="eastAsia" w:ascii="Times New Roman" w:hAnsi="Times New Roman" w:eastAsia="FangSong" w:cs="Times New Roman"/>
        </w:rPr>
        <w:t>离子强配位键牢固结合</w:t>
      </w:r>
      <w:r>
        <w:rPr>
          <w:rFonts w:hint="eastAsia" w:ascii="Times New Roman" w:hAnsi="Times New Roman" w:eastAsia="Times New Roman" w:cs="Times New Roman"/>
        </w:rPr>
        <w:t>；</w:t>
      </w:r>
      <w:r>
        <w:rPr>
          <w:rFonts w:hint="eastAsia" w:ascii="Times New Roman" w:hAnsi="Times New Roman" w:eastAsia="FangSong" w:cs="Times New Roman"/>
        </w:rPr>
        <w:t>但在相邻的三明治板坯之间</w:t>
      </w:r>
      <w:r>
        <w:rPr>
          <w:rFonts w:hint="eastAsia" w:ascii="Times New Roman" w:hAnsi="Times New Roman" w:eastAsia="Times New Roman" w:cs="Times New Roman"/>
        </w:rPr>
        <w:t>，</w:t>
      </w:r>
      <w:r>
        <w:rPr>
          <w:rFonts w:hint="eastAsia" w:ascii="Times New Roman" w:hAnsi="Times New Roman" w:eastAsia="FangSong" w:cs="Times New Roman"/>
        </w:rPr>
        <w:t>外围的卤素阴离子层彼此直接相对</w:t>
      </w:r>
      <w:r>
        <w:rPr>
          <w:rFonts w:hint="eastAsia" w:ascii="Times New Roman" w:hAnsi="Times New Roman" w:eastAsia="Times New Roman" w:cs="Times New Roman"/>
        </w:rPr>
        <w:t>，</w:t>
      </w:r>
      <w:r>
        <w:rPr>
          <w:rFonts w:hint="eastAsia" w:ascii="Times New Roman" w:hAnsi="Times New Roman" w:eastAsia="FangSong" w:cs="Times New Roman"/>
        </w:rPr>
        <w:t>板坯之间不存在任何强化学键</w:t>
      </w:r>
      <w:r>
        <w:rPr>
          <w:rFonts w:hint="eastAsia" w:ascii="Times New Roman" w:hAnsi="Times New Roman" w:eastAsia="Times New Roman" w:cs="Times New Roman"/>
        </w:rPr>
        <w:t>，</w:t>
      </w:r>
      <w:r>
        <w:rPr>
          <w:rFonts w:hint="eastAsia" w:ascii="Times New Roman" w:hAnsi="Times New Roman" w:eastAsia="FangSong" w:cs="Times New Roman"/>
        </w:rPr>
        <w:t>仅依靠微弱的范德华引力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维持晶体堆叠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当晶体受到切应力时</w:t>
      </w:r>
      <w:r>
        <w:rPr>
          <w:rFonts w:hint="eastAsia" w:ascii="Times New Roman" w:hAnsi="Times New Roman" w:eastAsia="Times New Roman" w:cs="Times New Roman"/>
        </w:rPr>
        <w:t>，</w:t>
      </w:r>
      <w:r>
        <w:rPr>
          <w:rFonts w:hint="eastAsia" w:ascii="Times New Roman" w:hAnsi="Times New Roman" w:eastAsia="FangSong" w:cs="Times New Roman"/>
        </w:rPr>
        <w:t>层间的弱范德华界面极易发生滑移断裂</w:t>
      </w:r>
      <w:r>
        <w:rPr>
          <w:rFonts w:hint="eastAsia" w:ascii="Times New Roman" w:hAnsi="Times New Roman" w:eastAsia="Times New Roman" w:cs="Times New Roman"/>
        </w:rPr>
        <w:t>，</w:t>
      </w:r>
      <w:r>
        <w:rPr>
          <w:rFonts w:hint="eastAsia" w:ascii="Times New Roman" w:hAnsi="Times New Roman" w:eastAsia="FangSong" w:cs="Times New Roman"/>
        </w:rPr>
        <w:t>表现出极为显著的平行于基底的各向异性天然解理面与优异的高温固体自润滑性能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的多型性源于由硅碳四面体构成的致密层在沿堆叠主轴方向的不同排列顺序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Jagodzinski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若某一层与其上下两层相对排布的镜像对称性一致</w:t>
      </w:r>
      <w:r>
        <w:rPr>
          <w:rFonts w:hint="eastAsia" w:ascii="Times New Roman" w:hAnsi="Times New Roman" w:eastAsia="Times New Roman" w:cs="Times New Roman"/>
        </w:rPr>
        <w:t>，</w:t>
      </w:r>
      <w:r>
        <w:rPr>
          <w:rFonts w:hint="eastAsia" w:ascii="Times New Roman" w:hAnsi="Times New Roman" w:eastAsia="FangSong" w:cs="Times New Roman"/>
        </w:rPr>
        <w:t>处于类似立方密堆</w:t>
      </w:r>
      <w:r>
        <w:rPr>
          <w:rFonts w:hint="eastAsia" w:ascii="Times New Roman" w:hAnsi="Times New Roman" w:eastAsia="Times New Roman" w:cs="Times New Roman"/>
        </w:rPr>
        <w:t>（ccp）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若处于类似六方密堆</w:t>
      </w:r>
      <w:r>
        <w:rPr>
          <w:rFonts w:hint="eastAsia" w:ascii="Times New Roman" w:hAnsi="Times New Roman" w:eastAsia="Times New Roman" w:cs="Times New Roman"/>
        </w:rPr>
        <w:t>（hcp）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其堆叠层序仅包含两层周期性循环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每一层相对于其上下层均为六方配位环境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记号表达为纯六方序列</w:t>
      </w:r>
      <w:r>
        <w:rPr>
          <w:rFonts w:hint="eastAsia" w:ascii="Times New Roman" w:hAnsi="Times New Roman" w:eastAsia="Times New Roman" w:cs="Times New Roman"/>
        </w:rPr>
        <w:t>：</w:t>
      </w:r>
      <m:oMath>
        <m:r>
          <m:rPr>
            <m:sty m:val="p"/>
          </m:rPr>
          <m:t>(</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闪锌矿型</w:t>
      </w:r>
      <w:r>
        <w:rPr>
          <w:rFonts w:ascii="Times New Roman" w:hAnsi="Times New Roman" w:eastAsia="Times New Roman" w:cs="Times New Roman"/>
        </w:rPr>
        <w:t xml:space="preserve"> 3C-SiC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其堆叠层序为三层周期性循环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每一层均处于立方配位环境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记号表达为纯立方序列</w:t>
      </w:r>
      <w:r>
        <w:rPr>
          <w:rFonts w:hint="eastAsia" w:ascii="Times New Roman" w:hAnsi="Times New Roman" w:eastAsia="Times New Roman" w:cs="Times New Roman"/>
        </w:rPr>
        <w:t>：</w:t>
      </w:r>
      <m:oMath>
        <m:r>
          <m:rPr>
            <m:sty m:val="p"/>
          </m:rPr>
          <m:t>(</m:t>
        </m:r>
        <m:r>
          <m:t>c</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4H-SiC </w:t>
      </w:r>
      <w:r>
        <w:rPr>
          <w:rFonts w:hint="eastAsia" w:ascii="Times New Roman" w:hAnsi="Times New Roman" w:eastAsia="FangSong" w:cs="Times New Roman"/>
        </w:rPr>
        <w:t xml:space="preserve">的堆叠周期包含</w:t>
      </w:r>
      <w:r>
        <w:rPr>
          <w:rFonts w:ascii="Times New Roman" w:hAnsi="Times New Roman" w:eastAsia="Times New Roman" w:cs="Times New Roman"/>
        </w:rPr>
        <w:t xml:space="preserve"> 4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其层序为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每两层立方环境与两层六方环境交替出现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r>
          <m:rPr>
            <m:sty m:val="p"/>
          </m:rPr>
          <m:t>(</m:t>
        </m:r>
        <m:r>
          <m:t>h</m:t>
        </m:r>
        <m:r>
          <m:t>c</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或记为</w:t>
      </w:r>
      <w:r>
        <w:rPr>
          <w:rFonts w:ascii="Times New Roman" w:hAnsi="Times New Roman" w:eastAsia="Times New Roman" w:cs="Times New Roman"/>
        </w:rPr>
        <w:t xml:space="preserve"> </w:t>
      </w:r>
      <m:oMath>
        <m:r>
          <m:t>2</m:t>
        </m:r>
        <m:r>
          <m:t>c</m:t>
        </m:r>
        <m:r>
          <m:t>2</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6H-SiC </w:t>
      </w:r>
      <w:r>
        <w:rPr>
          <w:rFonts w:hint="eastAsia" w:ascii="Times New Roman" w:hAnsi="Times New Roman" w:eastAsia="FangSong" w:cs="Times New Roman"/>
        </w:rPr>
        <w:t>则是工业上生长大尺寸单晶最常见的构型</w:t>
      </w:r>
      <w:r>
        <w:rPr>
          <w:rFonts w:hint="eastAsia" w:ascii="Times New Roman" w:hAnsi="Times New Roman" w:eastAsia="Times New Roman" w:cs="Times New Roman"/>
        </w:rPr>
        <w:t>，</w:t>
      </w:r>
      <w:r>
        <w:rPr>
          <w:rFonts w:hint="eastAsia" w:ascii="Times New Roman" w:hAnsi="Times New Roman" w:eastAsia="FangSong" w:cs="Times New Roman"/>
        </w:rPr>
        <w:t>其堆叠周期包含</w:t>
      </w:r>
      <w:r>
        <w:rPr>
          <w:rFonts w:ascii="Times New Roman" w:hAnsi="Times New Roman" w:eastAsia="Times New Roman" w:cs="Times New Roman"/>
        </w:rPr>
        <w:t xml:space="preserve"> 6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C</m:t>
        </m:r>
        <m:r>
          <m:rPr>
            <m:sty m:val="p"/>
          </m:rPr>
          <m:t>A</m:t>
        </m:r>
        <m:r>
          <m:rPr>
            <m:sty m:val="p"/>
          </m:rPr>
          <m:t>C</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其内部包含两组各</w:t>
      </w:r>
      <w:r>
        <w:rPr>
          <w:rFonts w:ascii="Times New Roman" w:hAnsi="Times New Roman" w:eastAsia="Times New Roman" w:cs="Times New Roman"/>
        </w:rPr>
        <w:t xml:space="preserve"> 3 </w:t>
      </w:r>
      <w:r>
        <w:rPr>
          <w:rFonts w:hint="eastAsia" w:ascii="Times New Roman" w:hAnsi="Times New Roman" w:eastAsia="FangSong" w:cs="Times New Roman"/>
        </w:rPr>
        <w:t>层的周期模块</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oMathPr>
          <m:ctrlPr>
            <w:rPr>
              <w:sz w:val="28"/>
              <w:szCs w:val="28"/>
            </w:rPr>
          </m:ctrlPr>
        </m:oMathPr>
        <m:r>
          <m:rPr>
            <m:sty m:val="p"/>
          </m:rPr>
          <m:t>(</m:t>
        </m:r>
        <m:r>
          <m:t>c</m:t>
        </m:r>
        <m:r>
          <m:t>c</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多型体之间极微小的能量差赋予了碳化硅极其丰富可调的电子禁带宽度</w:t>
      </w:r>
      <w:r>
        <w:rPr>
          <w:rFonts w:hint="eastAsia" w:ascii="Times New Roman" w:hAnsi="Times New Roman" w:eastAsia="Times New Roman" w:cs="Times New Roman"/>
        </w:rPr>
        <w:t>（</w:t>
      </w:r>
      <m:oMath>
        <m:oMathPr>
          <m:ctrlPr>
            <w:rPr>
              <w:sz w:val="28"/>
              <w:szCs w:val="28"/>
            </w:rPr>
          </m:ctrlPr>
        </m:oMathPr>
        <m:r>
          <m:t>2.3</m:t>
        </m:r>
        <m:r>
          <m:rPr>
            <m:sty m:val="p"/>
          </m:rPr>
          <m:t>∼</m:t>
        </m:r>
        <m:r>
          <m:t>3.3</m:t>
        </m:r>
        <m:r>
          <m:rPr>
            <m:nor/>
            <m:sty m:val="p"/>
          </m:rPr>
          <m:t> eV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金红石晶胞属于四方晶系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晶胞体积公式为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sSup>
            <m:e>
              <m:r>
                <m:t>a</m:t>
              </m:r>
            </m:e>
            <m:sup>
              <m:r>
                <m:t>2</m:t>
              </m:r>
            </m:sup>
          </m:sSup>
          <m:r>
            <m:rPr>
              <m:sty m:val="p"/>
            </m:rPr>
            <m:t>⋅</m:t>
          </m:r>
          <m:r>
            <m:t>c</m:t>
          </m:r>
          <m:r>
            <m:rPr>
              <m:sty m:val="p"/>
            </m:rPr>
            <m:t>=</m:t>
          </m:r>
          <m:r>
            <m:rPr>
              <m:sty m:val="p"/>
            </m:rPr>
            <m:t>(</m:t>
          </m:r>
          <m:r>
            <m:t>459.4</m:t>
          </m:r>
          <m:r>
            <m:rPr>
              <m:sty m:val="p"/>
            </m:rPr>
            <m:t>×</m:t>
          </m:r>
          <m:sSup>
            <m:e>
              <m:r>
                <m:t>10</m:t>
              </m:r>
            </m:e>
            <m:sup>
              <m:r>
                <m:rPr>
                  <m:sty m:val="p"/>
                </m:rPr>
                <m:t>−</m:t>
              </m:r>
              <m:r>
                <m:t>10</m:t>
              </m:r>
            </m:sup>
          </m:sSup>
          <m:r>
            <m:rPr>
              <m:nor/>
              <m:sty m:val="p"/>
            </m:rPr>
            <m:t> cm</m:t>
          </m:r>
          <m:sSup>
            <m:e>
              <m:r>
                <m:rPr>
                  <m:sty m:val="p"/>
                </m:rPr>
                <m:t>)</m:t>
              </m:r>
            </m:e>
            <m:sup>
              <m:r>
                <m:t>2</m:t>
              </m:r>
            </m:sup>
          </m:sSup>
          <m:r>
            <m:rPr>
              <m:sty m:val="p"/>
            </m:rPr>
            <m:t>×</m:t>
          </m:r>
          <m:r>
            <m:rPr>
              <m:sty m:val="p"/>
            </m:rPr>
            <m:t>(</m:t>
          </m:r>
          <m:r>
            <m:t>295.9</m:t>
          </m:r>
          <m:r>
            <m:rPr>
              <m:sty m:val="p"/>
            </m:rPr>
            <m:t>×</m:t>
          </m:r>
          <m:sSup>
            <m:e>
              <m:r>
                <m:t>10</m:t>
              </m:r>
            </m:e>
            <m:sup>
              <m:r>
                <m:rPr>
                  <m:sty m:val="p"/>
                </m:rPr>
                <m:t>−</m:t>
              </m:r>
              <m:r>
                <m:t>10</m:t>
              </m:r>
            </m:sup>
          </m:sSup>
          <m:r>
            <m:rPr>
              <m:nor/>
              <m:sty m:val="p"/>
            </m:rPr>
            <m:t> cm</m:t>
          </m:r>
          <m:r>
            <m:rPr>
              <m:sty m:val="p"/>
            </m:rPr>
            <m:t>)</m:t>
          </m:r>
        </m:oMath>
      </m:oMathPara>
    </w:p>
    <w:p>
      <w:pPr>
        <w:pStyle w:val="FirstParagraph"/>
        <w:ind w:firstLine="420"/>
      </w:pPr>
      <w:r>
        <w:rPr>
          <w:rFonts w:hint="eastAsia" w:ascii="Times New Roman" w:hAnsi="Times New Roman" w:eastAsia="FangSong" w:cs="Times New Roman"/>
        </w:rPr>
        <w:t>进行代数运算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r>
            <m:t>2.1105</m:t>
          </m:r>
          <m:r>
            <m:rPr>
              <m:sty m:val="p"/>
            </m:rPr>
            <m:t>×</m:t>
          </m:r>
          <m:sSup>
            <m:e>
              <m:r>
                <m:t>10</m:t>
              </m:r>
            </m:e>
            <m:sup>
              <m:r>
                <m:rPr>
                  <m:sty m:val="p"/>
                </m:rPr>
                <m:t>−</m:t>
              </m:r>
              <m:r>
                <m:t>15</m:t>
              </m:r>
            </m:sup>
          </m:sSup>
          <m:sSup>
            <m:e>
              <m:r>
                <m:rPr>
                  <m:nor/>
                  <m:sty m:val="p"/>
                </m:rPr>
                <m:t> cm</m:t>
              </m:r>
            </m:e>
            <m:sup>
              <m:r>
                <m:t>2</m:t>
              </m:r>
            </m:sup>
          </m:sSup>
          <m:r>
            <m:rPr>
              <m:sty m:val="p"/>
            </m:rPr>
            <m:t>×</m:t>
          </m:r>
          <m:r>
            <m:t>2.959</m:t>
          </m:r>
          <m:r>
            <m:rPr>
              <m:sty m:val="p"/>
            </m:rPr>
            <m:t>×</m:t>
          </m:r>
          <m:sSup>
            <m:e>
              <m:r>
                <m:t>10</m:t>
              </m:r>
            </m:e>
            <m:sup>
              <m:r>
                <m:rPr>
                  <m:sty m:val="p"/>
                </m:rPr>
                <m:t>−</m:t>
              </m:r>
              <m:r>
                <m:t>8</m:t>
              </m:r>
            </m:sup>
          </m:sSup>
          <m:r>
            <m:rPr>
              <m:nor/>
              <m:sty m:val="p"/>
            </m:rPr>
            <m:t> cm</m:t>
          </m:r>
          <m:r>
            <m:rPr>
              <m:sty m:val="p"/>
            </m:rPr>
            <m:t>≈</m:t>
          </m:r>
          <m:r>
            <m:t>6.245</m:t>
          </m:r>
          <m:r>
            <m:rPr>
              <m:sty m:val="p"/>
            </m:rPr>
            <m:t>×</m:t>
          </m:r>
          <m:sSup>
            <m:e>
              <m:r>
                <m:t>10</m:t>
              </m:r>
            </m:e>
            <m:sup>
              <m:r>
                <m:rPr>
                  <m:sty m:val="p"/>
                </m:rPr>
                <m:t>−</m:t>
              </m:r>
              <m:r>
                <m:t>23</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金红石化学式为</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其式量计算如下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T</m:t>
          </m:r>
          <m:r>
            <m:rPr>
              <m:sty m:val="p"/>
            </m:rPr>
            <m:t>i</m:t>
          </m:r>
          <m:sSub>
            <m:e>
              <m:r>
                <m:rPr>
                  <m:sty m:val="p"/>
                </m:rPr>
                <m:t>O</m:t>
              </m:r>
            </m:e>
            <m:sub>
              <m:r>
                <m:rPr>
                  <m:sty m:val="p"/>
                </m:rPr>
                <m:t>2</m:t>
              </m:r>
            </m:sub>
          </m:sSub>
          <m:r>
            <m:rPr>
              <m:sty m:val="p"/>
            </m:rPr>
            <m:t>)</m:t>
          </m:r>
          <m:r>
            <m:rPr>
              <m:sty m:val="p"/>
            </m:rPr>
            <m:t>=</m:t>
          </m:r>
          <m:r>
            <m:t>47.867</m:t>
          </m:r>
          <m:r>
            <m:rPr>
              <m:sty m:val="p"/>
            </m:rPr>
            <m:t>+</m:t>
          </m:r>
          <m:r>
            <m:t>2</m:t>
          </m:r>
          <m:r>
            <m:rPr>
              <m:sty m:val="p"/>
            </m:rPr>
            <m:t>×</m:t>
          </m:r>
          <m:r>
            <m:t>15.999</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已知每个晶胞中包含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因此一个晶胞所承载的微观摩尔质量为</w:t>
      </w:r>
      <w:r>
        <w:rPr>
          <w:rFonts w:ascii="Times New Roman" w:hAnsi="Times New Roman" w:eastAsia="Times New Roman" w:cs="Times New Roman"/>
        </w:rPr>
        <w:t xml:space="preserve"> </w:t>
      </w:r>
      <m:oMath>
        <m:r>
          <m:t>2</m:t>
        </m:r>
        <m:r>
          <m:rPr>
            <m:sty m:val="p"/>
          </m:rPr>
          <m:t>×</m:t>
        </m:r>
        <m: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根据晶体密度微观计算公式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sSub>
                <m:e>
                  <m:r>
                    <m:t>V</m:t>
                  </m:r>
                </m:e>
                <m:sub>
                  <m:r>
                    <m:rPr>
                      <m:nor/>
                      <m:sty m:val="p"/>
                    </m:rPr>
                    <m:t>cell</m:t>
                  </m:r>
                </m:sub>
              </m:sSub>
            </m:den>
          </m:f>
        </m:oMath>
      </m:oMathPara>
    </w:p>
    <w:p>
      <w:pPr>
        <w:pStyle w:val="FirstParagraph"/>
        <w:ind w:firstLine="420"/>
      </w:pPr>
      <w:r>
        <w:rPr>
          <w:rFonts w:hint="eastAsia" w:ascii="Times New Roman" w:hAnsi="Times New Roman" w:eastAsia="FangSong" w:cs="Times New Roman"/>
        </w:rPr>
        <w:t>代入各物理量数值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2</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rPr>
                  <m:nor/>
                  <m:sty m:val="p"/>
                </m:rPr>
                <m:t> mol^</m:t>
              </m:r>
              <m:r>
                <m:rPr>
                  <m:nor/>
                  <m:sty m:val="p"/>
                </m:rPr>
                <m:t>-1</m:t>
              </m:r>
              <m:r>
                <m:rPr>
                  <m:sty m:val="p"/>
                </m:rPr>
                <m:t>×</m:t>
              </m:r>
              <m:r>
                <m:t>6.245</m:t>
              </m:r>
              <m:r>
                <m:rPr>
                  <m:sty m:val="p"/>
                </m:rPr>
                <m:t>×</m:t>
              </m:r>
              <m:sSup>
                <m:e>
                  <m:r>
                    <m:t>10</m:t>
                  </m:r>
                </m:e>
                <m:sup>
                  <m:r>
                    <m:rPr>
                      <m:sty m:val="p"/>
                    </m:rPr>
                    <m:t>−</m:t>
                  </m:r>
                  <m:r>
                    <m:t>23</m:t>
                  </m:r>
                </m:sup>
              </m:sSup>
              <m:sSup>
                <m:e>
                  <m:r>
                    <m:rPr>
                      <m:nor/>
                      <m:sty m:val="p"/>
                    </m:rPr>
                    <m:t> cm</m:t>
                  </m:r>
                </m:e>
                <m:sup>
                  <m:r>
                    <m:t>3</m:t>
                  </m:r>
                </m:sup>
              </m:sSup>
            </m:den>
          </m:f>
          <m:r>
            <m:rPr>
              <m:sty m:val="p"/>
            </m:rPr>
            <m:t>=</m:t>
          </m:r>
          <m:f>
            <m:fPr>
              <m:type m:val="bar"/>
            </m:fPr>
            <m:num>
              <m:r>
                <m:t>159.73</m:t>
              </m:r>
            </m:num>
            <m:den>
              <m:r>
                <m:t>37.607</m:t>
              </m:r>
            </m:den>
          </m:f>
          <m:r>
            <m:rPr>
              <m:sty m:val="p"/>
            </m:rPr>
            <m:t>≈</m:t>
          </m:r>
          <m:r>
            <m:t>4.247</m:t>
          </m:r>
          <m:r>
            <m:rPr>
              <m:nor/>
              <m:sty m:val="p"/>
            </m:rPr>
            <m:t> 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计算得出金红石单晶的理论密度为</w:t>
      </w:r>
      <w:r>
        <w:rPr>
          <w:rFonts w:ascii="Times New Roman" w:hAnsi="Times New Roman" w:eastAsia="Times New Roman" w:cs="Times New Roman"/>
        </w:rPr>
        <w:t xml:space="preserve"> </w:t>
      </w:r>
      <m:oMath>
        <m:oMathPr>
          <m:ctrlPr>
            <w:rPr>
              <w:sz w:val="28"/>
              <w:szCs w:val="28"/>
            </w:rPr>
          </m:ctrlPr>
        </m:oMathPr>
        <m:r>
          <m:t>4.25</m:t>
        </m:r>
        <m:r>
          <m:rPr>
            <m:nor/>
            <m:sty m:val="p"/>
          </m:rPr>
          <m:t> 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该理论值与矿物学实验测定值高度吻合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根据鲍林第三规则</w:t>
      </w:r>
      <w:r>
        <w:rPr>
          <w:rFonts w:hint="eastAsia" w:ascii="Times New Roman" w:hAnsi="Times New Roman" w:eastAsia="Times New Roman" w:cs="Times New Roman"/>
        </w:rPr>
        <w:t>，</w:t>
      </w:r>
      <w:r>
        <w:rPr>
          <w:rFonts w:hint="eastAsia" w:ascii="Times New Roman" w:hAnsi="Times New Roman" w:eastAsia="FangSong" w:cs="Times New Roman"/>
        </w:rPr>
        <w:t>在一个配位晶体结构中</w:t>
      </w:r>
      <w:r>
        <w:rPr>
          <w:rFonts w:hint="eastAsia" w:ascii="Times New Roman" w:hAnsi="Times New Roman" w:eastAsia="Times New Roman" w:cs="Times New Roman"/>
        </w:rPr>
        <w:t>，</w:t>
      </w:r>
      <w:r>
        <w:rPr>
          <w:rFonts w:hint="eastAsia" w:ascii="Times New Roman" w:hAnsi="Times New Roman" w:eastAsia="FangSong" w:cs="Times New Roman"/>
        </w:rPr>
        <w:t>多面体共用棱特别是共用面会显著降低结构的机械与热力学稳定性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其微观静电物理机理在于</w:t>
      </w:r>
      <w:r>
        <w:rPr>
          <w:rFonts w:hint="eastAsia" w:ascii="Times New Roman" w:hAnsi="Times New Roman" w:eastAsia="Times New Roman" w:cs="Times New Roman"/>
        </w:rPr>
        <w:t>：</w:t>
      </w:r>
      <w:r>
        <w:rPr>
          <w:rFonts w:hint="eastAsia" w:ascii="Times New Roman" w:hAnsi="Times New Roman" w:eastAsia="FangSong" w:cs="Times New Roman"/>
        </w:rPr>
        <w:t>当两个配位八面体共用一条边时</w:t>
      </w:r>
      <w:r>
        <w:rPr>
          <w:rFonts w:hint="eastAsia" w:ascii="Times New Roman" w:hAnsi="Times New Roman" w:eastAsia="Times New Roman" w:cs="Times New Roman"/>
        </w:rPr>
        <w:t>，</w:t>
      </w:r>
      <w:r>
        <w:rPr>
          <w:rFonts w:hint="eastAsia" w:ascii="Times New Roman" w:hAnsi="Times New Roman" w:eastAsia="FangSong" w:cs="Times New Roman"/>
        </w:rPr>
        <w:t>位于八面体几何中心的两个高价阳离子</w:t>
      </w:r>
      <w:r>
        <w:rPr>
          <w:rFonts w:hint="eastAsia" w:ascii="Times New Roman" w:hAnsi="Times New Roman" w:eastAsia="Times New Roman" w:cs="Times New Roman"/>
        </w:rPr>
        <w:t>（</w:t>
      </w:r>
      <w:r>
        <w:rPr>
          <w:rFonts w:hint="eastAsia" w:ascii="Times New Roman" w:hAnsi="Times New Roman" w:eastAsia="FangSong" w:cs="Times New Roman"/>
        </w:rPr>
        <w:t>在金红石中为</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在空间上被强行拉近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若八面体保持理想未变形几何形状</w:t>
      </w:r>
      <w:r>
        <w:rPr>
          <w:rFonts w:hint="eastAsia" w:ascii="Times New Roman" w:hAnsi="Times New Roman" w:eastAsia="Times New Roman" w:cs="Times New Roman"/>
        </w:rPr>
        <w:t>，</w:t>
      </w:r>
      <w:r>
        <w:rPr>
          <w:rFonts w:hint="eastAsia" w:ascii="Times New Roman" w:hAnsi="Times New Roman" w:eastAsia="FangSong" w:cs="Times New Roman"/>
        </w:rPr>
        <w:t>八面体中心到顶点的键长为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则两八面体共顶连接时两阳离子间距为</w:t>
      </w:r>
      <w:r>
        <w:rPr>
          <w:rFonts w:ascii="Times New Roman" w:hAnsi="Times New Roman" w:eastAsia="Times New Roman" w:cs="Times New Roman"/>
        </w:rPr>
        <w:t xml:space="preserve"> </w:t>
      </w:r>
      <m:oMath>
        <m:r>
          <m:t>2</m:t>
        </m:r>
        <m:r>
          <m:t>d</m:t>
        </m:r>
      </m:oMath>
      <w:r>
        <w:rPr>
          <w:rFonts w:hint="eastAsia" w:ascii="Times New Roman" w:hAnsi="Times New Roman" w:eastAsia="Times New Roman" w:cs="Times New Roman"/>
        </w:rPr>
        <w:t>；</w:t>
      </w:r>
      <w:r>
        <w:rPr>
          <w:rFonts w:hint="eastAsia" w:ascii="Times New Roman" w:hAnsi="Times New Roman" w:eastAsia="FangSong" w:cs="Times New Roman"/>
        </w:rPr>
        <w:t>而当它们共边连接时</w:t>
      </w:r>
      <w:r>
        <w:rPr>
          <w:rFonts w:hint="eastAsia" w:ascii="Times New Roman" w:hAnsi="Times New Roman" w:eastAsia="Times New Roman" w:cs="Times New Roman"/>
        </w:rPr>
        <w:t>，</w:t>
      </w:r>
      <w:r>
        <w:rPr>
          <w:rFonts w:hint="eastAsia" w:ascii="Times New Roman" w:hAnsi="Times New Roman" w:eastAsia="FangSong" w:cs="Times New Roman"/>
        </w:rPr>
        <w:t>两阳离子间距急剧骤降至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d</m:t>
        </m:r>
        <m:r>
          <m:rPr>
            <m:sty m:val="p"/>
          </m:rPr>
          <m:t>≈</m:t>
        </m:r>
        <m:r>
          <m:t>1.414</m:t>
        </m:r>
        <m:r>
          <m:t>d</m:t>
        </m:r>
      </m:oMath>
      <w:r>
        <w:rPr>
          <w:rFonts w:hint="eastAsia" w:ascii="Times New Roman" w:hAnsi="Times New Roman" w:eastAsia="Times New Roman" w:cs="Times New Roman"/>
        </w:rPr>
        <w:t>。</w:t>
      </w:r>
      <w:r>
        <w:rPr>
          <w:rFonts w:hint="eastAsia" w:ascii="Times New Roman" w:hAnsi="Times New Roman" w:eastAsia="FangSong" w:cs="Times New Roman"/>
        </w:rPr>
        <w:t>高价态四价钛离子之间存在极强的库仑静电排斥力</w:t>
      </w:r>
      <w:r>
        <w:rPr>
          <w:rFonts w:hint="eastAsia" w:ascii="Times New Roman" w:hAnsi="Times New Roman" w:eastAsia="Times New Roman" w:cs="Times New Roman"/>
        </w:rPr>
        <w:t>，</w:t>
      </w:r>
      <w:r>
        <w:rPr>
          <w:rFonts w:hint="eastAsia" w:ascii="Times New Roman" w:hAnsi="Times New Roman" w:eastAsia="FangSong" w:cs="Times New Roman"/>
        </w:rPr>
        <w:t>为了减小晶格静电斥力自由能</w:t>
      </w:r>
      <w:r>
        <w:rPr>
          <w:rFonts w:hint="eastAsia" w:ascii="Times New Roman" w:hAnsi="Times New Roman" w:eastAsia="Times New Roman" w:cs="Times New Roman"/>
        </w:rPr>
        <w:t>，</w:t>
      </w:r>
      <w:r>
        <w:rPr>
          <w:rFonts w:hint="eastAsia" w:ascii="Times New Roman" w:hAnsi="Times New Roman" w:eastAsia="FangSong" w:cs="Times New Roman"/>
        </w:rPr>
        <w:t>晶体结构必然发生自发协同几何畸变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离子会自发沿着垂直于共棱方向相互背离微幅位移</w:t>
      </w:r>
      <w:r>
        <w:rPr>
          <w:rFonts w:hint="eastAsia" w:ascii="Times New Roman" w:hAnsi="Times New Roman" w:eastAsia="Times New Roman" w:cs="Times New Roman"/>
        </w:rPr>
        <w:t>，</w:t>
      </w:r>
      <w:r>
        <w:rPr>
          <w:rFonts w:hint="eastAsia" w:ascii="Times New Roman" w:hAnsi="Times New Roman" w:eastAsia="FangSong" w:cs="Times New Roman"/>
        </w:rPr>
        <w:t>从而尽可能增大两阳离子间的空间距离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根据晶体场变形几何</w:t>
      </w:r>
      <w:r>
        <w:rPr>
          <w:rFonts w:hint="eastAsia" w:ascii="Times New Roman" w:hAnsi="Times New Roman" w:eastAsia="Times New Roman" w:cs="Times New Roman"/>
        </w:rPr>
        <w:t>，</w:t>
      </w:r>
      <w:r>
        <w:rPr>
          <w:rFonts w:hint="eastAsia" w:ascii="Times New Roman" w:hAnsi="Times New Roman" w:eastAsia="FangSong" w:cs="Times New Roman"/>
        </w:rPr>
        <w:t>为了对阳离子提供更强的静电屏蔽效应</w:t>
      </w:r>
      <w:r>
        <w:rPr>
          <w:rFonts w:hint="eastAsia" w:ascii="Times New Roman" w:hAnsi="Times New Roman" w:eastAsia="Times New Roman" w:cs="Times New Roman"/>
        </w:rPr>
        <w:t>，</w:t>
      </w:r>
      <w:r>
        <w:rPr>
          <w:rFonts w:hint="eastAsia" w:ascii="Times New Roman" w:hAnsi="Times New Roman" w:eastAsia="FangSong" w:cs="Times New Roman"/>
        </w:rPr>
        <w:t>共用棱上的两个氧离子会被迫向内挤压靠拢</w:t>
      </w:r>
      <w:r>
        <w:rPr>
          <w:rFonts w:hint="eastAsia" w:ascii="Times New Roman" w:hAnsi="Times New Roman" w:eastAsia="Times New Roman" w:cs="Times New Roman"/>
        </w:rPr>
        <w:t>，</w:t>
      </w:r>
      <w:r>
        <w:rPr>
          <w:rFonts w:hint="eastAsia" w:ascii="Times New Roman" w:hAnsi="Times New Roman" w:eastAsia="FangSong" w:cs="Times New Roman"/>
        </w:rPr>
        <w:t>导致共棱边氧原子之间的距离被机械压短</w:t>
      </w:r>
      <w:r>
        <w:rPr>
          <w:rFonts w:hint="eastAsia" w:ascii="Times New Roman" w:hAnsi="Times New Roman" w:eastAsia="Times New Roman" w:cs="Times New Roman"/>
        </w:rPr>
        <w:t>（</w:t>
      </w:r>
      <w:r>
        <w:rPr>
          <w:rFonts w:hint="eastAsia" w:ascii="Times New Roman" w:hAnsi="Times New Roman" w:eastAsia="FangSong" w:cs="Times New Roman"/>
        </w:rPr>
        <w:t>实测共棱边</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距离约为</w:t>
      </w:r>
      <w:r>
        <w:rPr>
          <w:rFonts w:ascii="Times New Roman" w:hAnsi="Times New Roman" w:eastAsia="Times New Roman" w:cs="Times New Roman"/>
        </w:rPr>
        <w:t xml:space="preserve"> 250 </w:t>
      </w:r>
      <w:r>
        <w:rPr>
          <w:rFonts w:hint="eastAsia" w:ascii="Times New Roman" w:hAnsi="Times New Roman" w:eastAsia="Times New Roman" w:cs="Times New Roman"/>
        </w:rPr>
        <w:t>pm，</w:t>
      </w:r>
      <w:r>
        <w:rPr>
          <w:rFonts w:hint="eastAsia" w:ascii="Times New Roman" w:hAnsi="Times New Roman" w:eastAsia="FangSong" w:cs="Times New Roman"/>
        </w:rPr>
        <w:t>而未共棱边上的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距离长达</w:t>
      </w:r>
      <w:r>
        <w:rPr>
          <w:rFonts w:ascii="Times New Roman" w:hAnsi="Times New Roman" w:eastAsia="Times New Roman" w:cs="Times New Roman"/>
        </w:rPr>
        <w:t xml:space="preserve"> 278 </w:t>
      </w:r>
      <w:r>
        <w:rPr>
          <w:rFonts w:hint="eastAsia" w:ascii="Times New Roman" w:hAnsi="Times New Roman" w:eastAsia="Times New Roman" w:cs="Times New Roman"/>
        </w:rPr>
        <w:t>pm）。</w:t>
      </w:r>
      <w:r>
        <w:rPr>
          <w:rFonts w:hint="eastAsia" w:ascii="Times New Roman" w:hAnsi="Times New Roman" w:eastAsia="FangSong" w:cs="Times New Roman"/>
        </w:rPr>
        <w:t>这种共棱边收缩与非共棱边拉长的畸变</w:t>
      </w:r>
      <w:r>
        <w:rPr>
          <w:rFonts w:hint="eastAsia" w:ascii="Times New Roman" w:hAnsi="Times New Roman" w:eastAsia="Times New Roman" w:cs="Times New Roman"/>
        </w:rPr>
        <w:t>，</w:t>
      </w:r>
      <w:r>
        <w:rPr>
          <w:rFonts w:hint="eastAsia" w:ascii="Times New Roman" w:hAnsi="Times New Roman" w:eastAsia="FangSong" w:cs="Times New Roman"/>
        </w:rPr>
        <w:t>使配位八面体由理想正八面体退化为长短轴不等的一轴畸变八面体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尖晶石晶胞庞大</w:t>
      </w:r>
      <w:r>
        <w:rPr>
          <w:rFonts w:hint="eastAsia" w:ascii="Times New Roman" w:hAnsi="Times New Roman" w:eastAsia="Times New Roman" w:cs="Times New Roman"/>
        </w:rPr>
        <w:t>，</w:t>
      </w:r>
      <w:r>
        <w:rPr>
          <w:rFonts w:hint="eastAsia" w:ascii="Times New Roman" w:hAnsi="Times New Roman" w:eastAsia="FangSong" w:cs="Times New Roman"/>
        </w:rPr>
        <w:t>属于面心立方密堆积体系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rPr>
                <m:sty m:val="p"/>
              </m:rPr>
              <m:t>O</m:t>
            </m:r>
          </m:sub>
        </m:sSub>
        <m:r>
          <m:rPr>
            <m:sty m:val="p"/>
          </m:rPr>
          <m:t>=</m:t>
        </m:r>
        <m:r>
          <m:t>32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个刚球构成的密堆积点阵中</w:t>
      </w:r>
      <w:r>
        <w:rPr>
          <w:rFonts w:hint="eastAsia" w:ascii="Times New Roman" w:hAnsi="Times New Roman" w:eastAsia="Times New Roman" w:cs="Times New Roman"/>
        </w:rPr>
        <w:t>，</w:t>
      </w:r>
      <w:r>
        <w:rPr>
          <w:rFonts w:hint="eastAsia" w:ascii="Times New Roman" w:hAnsi="Times New Roman" w:eastAsia="FangSong" w:cs="Times New Roman"/>
        </w:rPr>
        <w:t>空隙数目具有严格的守恒比</w:t>
      </w:r>
      <w:r>
        <w:rPr>
          <w:rFonts w:hint="eastAsia" w:ascii="Times New Roman" w:hAnsi="Times New Roman" w:eastAsia="Times New Roman" w:cs="Times New Roman"/>
        </w:rPr>
        <w:t>：</w:t>
      </w:r>
      <w:r>
        <w:rPr>
          <w:rFonts w:hint="eastAsia" w:ascii="Times New Roman" w:hAnsi="Times New Roman" w:eastAsia="FangSong" w:cs="Times New Roman"/>
        </w:rPr>
        <w:t>八面体空隙数目等于刚球总数</w:t>
      </w:r>
      <w:r>
        <w:rPr>
          <w:rFonts w:hint="eastAsia" w:ascii="Times New Roman" w:hAnsi="Times New Roman" w:eastAsia="Times New Roman" w:cs="Times New Roman"/>
        </w:rPr>
        <w:t>，</w:t>
      </w:r>
      <w:r>
        <w:rPr>
          <w:rFonts w:hint="eastAsia" w:ascii="Times New Roman" w:hAnsi="Times New Roman" w:eastAsia="FangSong" w:cs="Times New Roman"/>
        </w:rPr>
        <w:t>四面体空隙数目严格等于刚球总数的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因此在一个尖晶石晶胞中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oct</m:t>
            </m:r>
          </m:sub>
        </m:sSub>
        <m:r>
          <m:rPr>
            <m:sty m:val="p"/>
          </m:rPr>
          <m:t>=</m:t>
        </m:r>
        <m:sSub>
          <m:e>
            <m:r>
              <m:t>N</m:t>
            </m:r>
          </m:e>
          <m:sub>
            <m:r>
              <m:rPr>
                <m:sty m:val="p"/>
              </m:rPr>
              <m:t>O</m:t>
            </m:r>
          </m:sub>
        </m:sSub>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tet</m:t>
            </m:r>
          </m:sub>
        </m:sSub>
        <m:r>
          <m:rPr>
            <m:sty m:val="p"/>
          </m:rPr>
          <m:t>=</m:t>
        </m:r>
        <m:r>
          <m:t>2</m:t>
        </m:r>
        <m:r>
          <m:rPr>
            <m:sty m:val="p"/>
          </m:rPr>
          <m:t>×</m:t>
        </m:r>
        <m:sSub>
          <m:e>
            <m:r>
              <m:t>N</m:t>
            </m:r>
          </m:e>
          <m:sub>
            <m:r>
              <m:rPr>
                <m:sty m:val="p"/>
              </m:rPr>
              <m:t>O</m:t>
            </m:r>
          </m:sub>
        </m:sSub>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每个化学式单位包含</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晶胞中拥有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因此化学式单位数</w:t>
      </w:r>
      <w:r>
        <w:rPr>
          <w:rFonts w:ascii="Times New Roman" w:hAnsi="Times New Roman" w:eastAsia="Times New Roman" w:cs="Times New Roman"/>
        </w:rPr>
        <w:t xml:space="preserve"> </w:t>
      </w:r>
      <m:oMath>
        <m:oMathPr>
          <m:ctrlPr>
            <w:rPr>
              <w:sz w:val="28"/>
              <w:szCs w:val="28"/>
            </w:rPr>
          </m:ctrlPr>
        </m:oMathPr>
        <m:r>
          <m:t>Z</m:t>
        </m:r>
        <m:r>
          <m:rPr>
            <m:sty m:val="p"/>
          </m:rPr>
          <m:t>=</m:t>
        </m:r>
        <m:r>
          <m:t>32</m:t>
        </m:r>
        <m:r>
          <m:rPr>
            <m:sty m:val="p"/>
          </m:rPr>
          <m:t>/</m:t>
        </m:r>
        <m:r>
          <m:t>4</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由此推导一个完整晶胞内所包含的金属阳离子总数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因此四面体空隙的实际填充占有百分比为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tet</m:t>
              </m:r>
            </m:sub>
          </m:sSub>
          <m:r>
            <m:rPr>
              <m:sty m:val="p"/>
            </m:rPr>
            <m:t>=</m:t>
          </m:r>
          <m:f>
            <m:fPr>
              <m:type m:val="bar"/>
            </m:fPr>
            <m:num>
              <m:r>
                <m:t>8</m:t>
              </m:r>
            </m:num>
            <m:den>
              <m:r>
                <m:t>64</m:t>
              </m:r>
            </m:den>
          </m:f>
          <m:r>
            <m:rPr>
              <m:sty m:val="p"/>
            </m:rPr>
            <m:t>×</m:t>
          </m:r>
          <m:r>
            <m:t>100</m:t>
          </m:r>
          <m:r>
            <m:rPr>
              <m:sty m:val="p"/>
            </m:rPr>
            <m:t>%</m:t>
          </m:r>
          <m:r>
            <m:rPr>
              <m:sty m:val="p"/>
            </m:rPr>
            <m:t>=</m:t>
          </m:r>
          <m:r>
            <m:t>12.5</m:t>
          </m:r>
          <m:r>
            <m:rPr>
              <m:sty m:val="p"/>
            </m:rPr>
            <m:t>%</m:t>
          </m:r>
          <m:r>
            <m:rPr>
              <m:sty m:val="p"/>
            </m:rPr>
            <m:t>=</m:t>
          </m:r>
          <m:f>
            <m:fPr>
              <m:type m:val="bar"/>
            </m:fPr>
            <m:num>
              <m:r>
                <m:t>1</m:t>
              </m:r>
            </m:num>
            <m:den>
              <m:r>
                <m:t>8</m:t>
              </m:r>
            </m:den>
          </m:f>
        </m:oMath>
      </m:oMathPara>
    </w:p>
    <w:p>
      <w:pPr>
        <w:pStyle w:val="FirstParagraph"/>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离子全部填充在八面体空隙中</w:t>
      </w:r>
      <w:r>
        <w:rPr>
          <w:rFonts w:hint="eastAsia" w:ascii="Times New Roman" w:hAnsi="Times New Roman" w:eastAsia="Times New Roman" w:cs="Times New Roman"/>
        </w:rPr>
        <w:t>，</w:t>
      </w:r>
      <w:r>
        <w:rPr>
          <w:rFonts w:hint="eastAsia" w:ascii="Times New Roman" w:hAnsi="Times New Roman" w:eastAsia="FangSong" w:cs="Times New Roman"/>
        </w:rPr>
        <w:t>因此八面体空隙的实际填充占有百分比为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oct</m:t>
              </m:r>
            </m:sub>
          </m:sSub>
          <m:r>
            <m:rPr>
              <m:sty m:val="p"/>
            </m:rPr>
            <m:t>=</m:t>
          </m:r>
          <m:f>
            <m:fPr>
              <m:type m:val="bar"/>
            </m:fPr>
            <m:num>
              <m:r>
                <m:t>16</m:t>
              </m:r>
            </m:num>
            <m:den>
              <m:r>
                <m:t>32</m:t>
              </m:r>
            </m:den>
          </m:f>
          <m:r>
            <m:rPr>
              <m:sty m:val="p"/>
            </m:rPr>
            <m:t>×</m:t>
          </m:r>
          <m:r>
            <m:t>100</m:t>
          </m:r>
          <m:r>
            <m:rPr>
              <m:sty m:val="p"/>
            </m:rPr>
            <m:t>%</m:t>
          </m:r>
          <m:r>
            <m:rPr>
              <m:sty m:val="p"/>
            </m:rPr>
            <m:t>=</m:t>
          </m:r>
          <m:r>
            <m:t>50.0</m:t>
          </m:r>
          <m:r>
            <m:rPr>
              <m:sty m:val="p"/>
            </m:rPr>
            <m:t>%</m:t>
          </m:r>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由此精确得出两类空隙的宏观填充率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四氧化三钴分子式为</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可拆解为含有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的混合价态氧化物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首先定量分析三价钴离子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题干指明</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在配位八面体场中为低自旋构型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其八面体配位场稳定化能</w:t>
      </w:r>
      <w:r>
        <w:rPr>
          <w:rFonts w:hint="eastAsia" w:ascii="Times New Roman" w:hAnsi="Times New Roman" w:eastAsia="Times New Roman" w:cs="Times New Roman"/>
        </w:rPr>
        <w:t>（</w:t>
      </w:r>
      <w:r>
        <w:rPr>
          <w:rFonts w:hint="eastAsia" w:ascii="Times New Roman" w:hAnsi="Times New Roman" w:eastAsia="FangSong" w:cs="Times New Roman"/>
        </w:rPr>
        <w:t>不计电子成对能差异</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3</m:t>
              </m:r>
              <m:r>
                <m:rPr>
                  <m:sty m:val="p"/>
                </m:rPr>
                <m:t>+</m:t>
              </m:r>
            </m:sup>
          </m:sSup>
          <m:r>
            <m:rPr>
              <m:sty m:val="p"/>
            </m:rPr>
            <m:t>)</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若强行将其置于四面体场中</w:t>
      </w:r>
      <w:r>
        <w:rPr>
          <w:rFonts w:hint="eastAsia" w:ascii="Times New Roman" w:hAnsi="Times New Roman" w:eastAsia="Times New Roman" w:cs="Times New Roman"/>
        </w:rPr>
        <w:t>，</w:t>
      </w:r>
      <w:r>
        <w:rPr>
          <w:rFonts w:hint="eastAsia" w:ascii="Times New Roman" w:hAnsi="Times New Roman" w:eastAsia="FangSong" w:cs="Times New Roman"/>
        </w:rPr>
        <w:t>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通常为高自旋排布</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r>
          <m:rPr>
            <m:sty m:val="p"/>
          </m:rPr>
          <m:t>≈</m:t>
        </m:r>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拥有极其巨大的八面体位置偏好能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3</m:t>
              </m:r>
              <m:r>
                <m:rPr>
                  <m:sty m:val="p"/>
                </m:rPr>
                <m:t>+</m:t>
              </m:r>
            </m:sup>
          </m:sSup>
          <m:r>
            <m:rPr>
              <m:sty m:val="p"/>
            </m:rPr>
            <m:t>)</m:t>
          </m:r>
          <m:r>
            <m:rPr>
              <m:sty m:val="p"/>
            </m:rPr>
            <m:t>≈</m:t>
          </m:r>
          <m:r>
            <m:rPr>
              <m:sty m:val="p"/>
            </m:rPr>
            <m:t>|</m:t>
          </m:r>
          <m:r>
            <m:rPr>
              <m:sty m:val="p"/>
            </m:rPr>
            <m:t>−</m:t>
          </m:r>
          <m:r>
            <m:t>2.4</m:t>
          </m:r>
          <m:sSub>
            <m:e>
              <m:r>
                <m:rPr>
                  <m:sty m:val="p"/>
                </m:rPr>
                <m:t>Δ</m:t>
              </m:r>
            </m:e>
            <m:sub>
              <m:r>
                <m:t>o</m:t>
              </m:r>
            </m:sub>
          </m:sSub>
          <m:r>
            <m:rPr>
              <m:sty m:val="p"/>
            </m:rPr>
            <m:t>|</m:t>
          </m:r>
          <m:r>
            <m:rPr>
              <m:sty m:val="p"/>
            </m:rPr>
            <m:t>−</m:t>
          </m:r>
          <m:r>
            <m:rPr>
              <m:sty m:val="p"/>
            </m:rPr>
            <m:t>|</m:t>
          </m:r>
          <m:r>
            <m:rPr>
              <m:sty m:val="p"/>
            </m:rPr>
            <m:t>−</m:t>
          </m:r>
          <m:r>
            <m:t>0.27</m:t>
          </m:r>
          <m:sSub>
            <m:e>
              <m:r>
                <m:rPr>
                  <m:sty m:val="p"/>
                </m:rPr>
                <m:t>Δ</m:t>
              </m:r>
            </m:e>
            <m:sub>
              <m:r>
                <m:t>o</m:t>
              </m:r>
            </m:sub>
          </m:sSub>
          <m:r>
            <m:rPr>
              <m:sty m:val="p"/>
            </m:rPr>
            <m:t>|</m:t>
          </m:r>
          <m:r>
            <m:rPr>
              <m:sty m:val="p"/>
            </m:rPr>
            <m:t>≈</m:t>
          </m:r>
          <m:r>
            <m:t>2.13</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再定量分析二价钴离子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二价钴在弱场八面体场中为高自旋排布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2</m:t>
              </m:r>
              <m:r>
                <m:rPr>
                  <m:sty m:val="p"/>
                </m:rPr>
                <m:t>+</m:t>
              </m:r>
            </m:sup>
          </m:sSup>
          <m:r>
            <m:rPr>
              <m:sty m:val="p"/>
            </m:rPr>
            <m:t>)</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0.8</m:t>
          </m:r>
          <m:sSub>
            <m:e>
              <m:r>
                <m:rPr>
                  <m:sty m:val="p"/>
                </m:rPr>
                <m:t>Δ</m:t>
              </m:r>
            </m:e>
            <m:sub>
              <m:r>
                <m:t>o</m:t>
              </m:r>
            </m:sub>
          </m:sSub>
        </m:oMath>
      </m:oMathPara>
    </w:p>
    <w:p>
      <w:pPr>
        <w:pStyle w:val="FirstParagraph"/>
        <w:ind w:firstLine="420"/>
      </w:pP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其排布为</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t</m:t>
              </m:r>
            </m:sub>
          </m:sSub>
          <m:r>
            <m:rPr>
              <m:sty m:val="p"/>
            </m:rPr>
            <m:t>(</m:t>
          </m:r>
          <m:r>
            <m:rPr>
              <m:sty m:val="p"/>
            </m:rPr>
            <m:t>C</m:t>
          </m:r>
          <m:sSup>
            <m:e>
              <m:r>
                <m:rPr>
                  <m:sty m:val="p"/>
                </m:rPr>
                <m:t>o</m:t>
              </m:r>
            </m:e>
            <m:sup>
              <m:r>
                <m:rPr>
                  <m:sty m:val="p"/>
                </m:rPr>
                <m:t>2</m:t>
              </m:r>
              <m:r>
                <m:rPr>
                  <m:sty m:val="p"/>
                </m:rPr>
                <m:t>+</m:t>
              </m:r>
            </m:sup>
          </m:sSup>
          <m:r>
            <m:rPr>
              <m:sty m:val="p"/>
            </m:rPr>
            <m:t>)</m:t>
          </m:r>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1.2</m:t>
          </m:r>
          <m:sSub>
            <m:e>
              <m:r>
                <m:rPr>
                  <m:sty m:val="p"/>
                </m:rPr>
                <m:t>Δ</m:t>
              </m:r>
            </m:e>
            <m:sub>
              <m:r>
                <m:t>t</m:t>
              </m:r>
            </m:sub>
          </m:sSub>
          <m:r>
            <m:rPr>
              <m:sty m:val="p"/>
            </m:rPr>
            <m:t>≈</m:t>
          </m:r>
          <m:r>
            <m:rPr>
              <m:sty m:val="p"/>
            </m:rPr>
            <m:t>−</m:t>
          </m:r>
          <m:r>
            <m:t>1.2</m:t>
          </m:r>
          <m:r>
            <m:rPr>
              <m:sty m:val="p"/>
            </m:rPr>
            <m:t>×</m:t>
          </m:r>
          <m:f>
            <m:fPr>
              <m:type m:val="bar"/>
            </m:fPr>
            <m:num>
              <m:r>
                <m:t>4</m:t>
              </m:r>
            </m:num>
            <m:den>
              <m:r>
                <m:t>9</m:t>
              </m:r>
            </m:den>
          </m:f>
          <m:sSub>
            <m:e>
              <m:r>
                <m:rPr>
                  <m:sty m:val="p"/>
                </m:rPr>
                <m:t>Δ</m:t>
              </m:r>
            </m:e>
            <m:sub>
              <m:r>
                <m:t>o</m:t>
              </m:r>
            </m:sub>
          </m:sSub>
          <m:r>
            <m:rPr>
              <m:sty m:val="p"/>
            </m:rPr>
            <m:t>≈</m:t>
          </m:r>
          <m:r>
            <m:rPr>
              <m:sty m:val="p"/>
            </m:rPr>
            <m:t>−</m:t>
          </m:r>
          <m:r>
            <m:t>0.53</m:t>
          </m:r>
          <m:sSub>
            <m:e>
              <m:r>
                <m:rPr>
                  <m:sty m:val="p"/>
                </m:rPr>
                <m:t>Δ</m:t>
              </m:r>
            </m:e>
            <m:sub>
              <m:r>
                <m:t>o</m:t>
              </m:r>
            </m:sub>
          </m:sSub>
        </m:oMath>
      </m:oMathPara>
    </w:p>
    <w:p>
      <w:pPr>
        <w:pStyle w:val="FirstParagraph"/>
        <w:ind w:firstLine="420"/>
      </w:pPr>
      <w:r>
        <w:rPr>
          <w:rFonts w:hint="eastAsia" w:ascii="Times New Roman" w:hAnsi="Times New Roman" w:eastAsia="FangSong" w:cs="Times New Roman"/>
        </w:rPr>
        <w:t>二价钴的八面体位置偏好能仅为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rPr>
              <m:sty m:val="p"/>
            </m:rPr>
            <m:t>−</m:t>
          </m:r>
          <m:r>
            <m:t>0.8</m:t>
          </m:r>
          <m:sSub>
            <m:e>
              <m:r>
                <m:rPr>
                  <m:sty m:val="p"/>
                </m:rPr>
                <m:t>Δ</m:t>
              </m:r>
            </m:e>
            <m:sub>
              <m:r>
                <m:t>o</m:t>
              </m:r>
            </m:sub>
          </m:sSub>
          <m:r>
            <m:rPr>
              <m:sty m:val="p"/>
            </m:rPr>
            <m:t>|</m:t>
          </m:r>
          <m:r>
            <m:rPr>
              <m:sty m:val="p"/>
            </m:rPr>
            <m:t>−</m:t>
          </m:r>
          <m:r>
            <m:rPr>
              <m:sty m:val="p"/>
            </m:rPr>
            <m:t>|</m:t>
          </m:r>
          <m:r>
            <m:rPr>
              <m:sty m:val="p"/>
            </m:rPr>
            <m:t>−</m:t>
          </m:r>
          <m:r>
            <m:t>0.53</m:t>
          </m:r>
          <m:sSub>
            <m:e>
              <m:r>
                <m:rPr>
                  <m:sty m:val="p"/>
                </m:rPr>
                <m:t>Δ</m:t>
              </m:r>
            </m:e>
            <m:sub>
              <m:r>
                <m:t>o</m:t>
              </m:r>
            </m:sub>
          </m:sSub>
          <m:r>
            <m:rPr>
              <m:sty m:val="p"/>
            </m:rPr>
            <m:t>|</m:t>
          </m:r>
          <m:r>
            <m:rPr>
              <m:sty m:val="p"/>
            </m:rPr>
            <m:t>≈</m:t>
          </m:r>
          <m:r>
            <m:t>0.27</m:t>
          </m:r>
          <m:sSub>
            <m:e>
              <m:r>
                <m:rPr>
                  <m:sty m:val="p"/>
                </m:rPr>
                <m:t>Δ</m:t>
              </m:r>
            </m:e>
            <m:sub>
              <m:r>
                <m:t>o</m:t>
              </m:r>
            </m:sub>
          </m:sSub>
        </m:oMath>
      </m:oMathPara>
    </w:p>
    <w:p>
      <w:pPr>
        <w:pStyle w:val="FirstParagraph"/>
        <w:ind w:firstLine="420"/>
      </w:pPr>
      <w:r>
        <w:rPr>
          <w:rFonts w:hint="eastAsia" w:ascii="Times New Roman" w:hAnsi="Times New Roman" w:eastAsia="FangSong" w:cs="Times New Roman"/>
        </w:rPr>
        <w:t>将两者进行竞争比较</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离子的八面体偏好能高达</w:t>
      </w:r>
      <w:r>
        <w:rPr>
          <w:rFonts w:ascii="Times New Roman" w:hAnsi="Times New Roman" w:eastAsia="Times New Roman" w:cs="Times New Roman"/>
        </w:rPr>
        <w:t xml:space="preserve"> </w:t>
      </w:r>
      <m:oMath>
        <m:oMathPr>
          <m:ctrlPr>
            <w:rPr>
              <w:sz w:val="28"/>
              <w:szCs w:val="28"/>
            </w:rPr>
          </m:ctrlPr>
        </m:oMathPr>
        <m:r>
          <m:t>2.13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因此体系能量极小化法则强制两个</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必须牢固抢占全部八面体空隙</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由此严密论证了</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在热力学上必定采取严格的正尖晶石结构</w:t>
      </w:r>
      <w:r>
        <w:rPr>
          <w:rFonts w:hint="eastAsia" w:ascii="Times New Roman" w:hAnsi="Times New Roman" w:eastAsia="Times New Roman" w:cs="Times New Roman"/>
        </w:rPr>
        <w:t>，</w:t>
      </w:r>
      <w:r>
        <w:rPr>
          <w:rFonts w:hint="eastAsia" w:ascii="Times New Roman" w:hAnsi="Times New Roman" w:eastAsia="FangSong" w:cs="Times New Roman"/>
        </w:rPr>
        <w:t>其晶化学式为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首先分析磁铁矿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和四面体场</w:t>
      </w:r>
      <w:r>
        <w:rPr>
          <w:rFonts w:hint="eastAsia" w:ascii="Times New Roman" w:hAnsi="Times New Roman" w:eastAsia="Times New Roman" w:cs="Times New Roman"/>
        </w:rPr>
        <w:t>（</w:t>
      </w:r>
      <m:oMath>
        <m:sSup>
          <m:e>
            <m:r>
              <m:t>e</m:t>
            </m:r>
          </m:e>
          <m:sup>
            <m:r>
              <m:t>2</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中的球形对称排布使得其净配位场稳定化能均严格为零</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八面体偏好能</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rPr>
            <m:sty m:val="p"/>
          </m:rPr>
          <m:t>−</m:t>
        </m:r>
        <m:r>
          <m:t>0.6</m:t>
        </m:r>
        <m:sSub>
          <m:e>
            <m:r>
              <m:rPr>
                <m:sty m:val="p"/>
              </m:rPr>
              <m:t>Δ</m:t>
            </m:r>
          </m:e>
          <m:sub>
            <m:r>
              <m:t>t</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其八面体偏好能为正值</w:t>
      </w:r>
      <w:r>
        <w:rPr>
          <w:rFonts w:hint="eastAsia" w:ascii="Times New Roman" w:hAnsi="Times New Roman" w:eastAsia="Times New Roman" w:cs="Times New Roman"/>
        </w:rPr>
        <w:t>：</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2</m:t>
            </m:r>
            <m:r>
              <m:rPr>
                <m:sty m:val="p"/>
              </m:rPr>
              <m:t>+</m:t>
            </m:r>
          </m:sup>
        </m:sSup>
        <m:r>
          <m:rPr>
            <m:sty m:val="p"/>
          </m:rPr>
          <m:t>)</m:t>
        </m:r>
        <m:r>
          <m:rPr>
            <m:sty m:val="p"/>
          </m:rPr>
          <m:t>≈</m:t>
        </m:r>
        <m:r>
          <m:t>0.13</m:t>
        </m:r>
        <m:sSub>
          <m:e>
            <m:r>
              <m:rPr>
                <m:sty m:val="p"/>
              </m:rPr>
              <m:t>Δ</m:t>
            </m:r>
          </m:e>
          <m:sub>
            <m:r>
              <m:t>o</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具有正偏好能而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偏好能为零</w:t>
      </w:r>
      <w:r>
        <w:rPr>
          <w:rFonts w:hint="eastAsia" w:ascii="Times New Roman" w:hAnsi="Times New Roman" w:eastAsia="Times New Roman" w:cs="Times New Roman"/>
        </w:rPr>
        <w:t>，</w:t>
      </w:r>
      <w:r>
        <w:rPr>
          <w:rFonts w:hint="eastAsia" w:ascii="Times New Roman" w:hAnsi="Times New Roman" w:eastAsia="FangSong" w:cs="Times New Roman"/>
        </w:rPr>
        <w:t>为了降低总能量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优先占据八面体位</w:t>
      </w:r>
      <w:r>
        <w:rPr>
          <w:rFonts w:hint="eastAsia" w:ascii="Times New Roman" w:hAnsi="Times New Roman" w:eastAsia="Times New Roman" w:cs="Times New Roman"/>
        </w:rPr>
        <w:t>，</w:t>
      </w:r>
      <w:r>
        <w:rPr>
          <w:rFonts w:hint="eastAsia" w:ascii="Times New Roman" w:hAnsi="Times New Roman" w:eastAsia="FangSong" w:cs="Times New Roman"/>
        </w:rPr>
        <w:t>迫使一半的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接着分析铬铁矿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其在八面体场中排布为极其稳定的半充满</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r</m:t>
              </m:r>
            </m:e>
            <m:sup>
              <m:r>
                <m:rPr>
                  <m:sty m:val="p"/>
                </m:rPr>
                <m:t>3</m:t>
              </m:r>
              <m:r>
                <m:rPr>
                  <m:sty m:val="p"/>
                </m:rPr>
                <m:t>+</m:t>
              </m:r>
            </m:sup>
          </m:sSup>
          <m:r>
            <m:rPr>
              <m:sty m:val="p"/>
            </m:rPr>
            <m:t>)</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1.2</m:t>
          </m:r>
          <m:sSub>
            <m:e>
              <m:r>
                <m:rPr>
                  <m:sty m:val="p"/>
                </m:rPr>
                <m:t>Δ</m:t>
              </m:r>
            </m:e>
            <m:sub>
              <m:r>
                <m:t>o</m:t>
              </m:r>
            </m:sub>
          </m:sSub>
        </m:oMath>
      </m:oMathPara>
    </w:p>
    <w:p>
      <w:pPr>
        <w:pStyle w:val="FirstParagraph"/>
        <w:ind w:firstLine="420"/>
      </w:pPr>
      <w:r>
        <w:rPr>
          <w:rFonts w:hint="eastAsia" w:ascii="Times New Roman" w:hAnsi="Times New Roman" w:eastAsia="FangSong" w:cs="Times New Roman"/>
        </w:rPr>
        <w:t>而在四面体场中</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sSup>
          <m:e>
            <m:r>
              <m:t>e</m:t>
            </m:r>
          </m:e>
          <m:sup>
            <m:r>
              <m:t>2</m:t>
            </m:r>
          </m:sup>
        </m:sSup>
        <m:sSubSup>
          <m:e>
            <m:r>
              <m:t>t</m:t>
            </m:r>
          </m:e>
          <m:sub>
            <m:r>
              <m:t>2</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0.8</m:t>
        </m:r>
        <m:sSub>
          <m:e>
            <m:r>
              <m:rPr>
                <m:sty m:val="p"/>
              </m:rPr>
              <m:t>Δ</m:t>
            </m:r>
          </m:e>
          <m:sub>
            <m:r>
              <m:t>t</m:t>
            </m:r>
          </m:sub>
        </m:sSub>
        <m:r>
          <m:rPr>
            <m:sty m:val="p"/>
          </m:rPr>
          <m:t>≈</m:t>
        </m:r>
        <m:r>
          <m:rPr>
            <m:sty m:val="p"/>
          </m:rPr>
          <m:t>−</m:t>
        </m:r>
        <m:r>
          <m:t>0.8</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0.36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拥有极大的八面体偏好能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rPr>
              <m:sty m:val="p"/>
            </m:rPr>
            <m:t>−</m:t>
          </m:r>
          <m:r>
            <m:t>1.2</m:t>
          </m:r>
          <m:sSub>
            <m:e>
              <m:r>
                <m:rPr>
                  <m:sty m:val="p"/>
                </m:rPr>
                <m:t>Δ</m:t>
              </m:r>
            </m:e>
            <m:sub>
              <m:r>
                <m:t>o</m:t>
              </m:r>
            </m:sub>
          </m:sSub>
          <m:r>
            <m:rPr>
              <m:sty m:val="p"/>
            </m:rPr>
            <m:t>|</m:t>
          </m:r>
          <m:r>
            <m:rPr>
              <m:sty m:val="p"/>
            </m:rPr>
            <m:t>−</m:t>
          </m:r>
          <m:r>
            <m:rPr>
              <m:sty m:val="p"/>
            </m:rPr>
            <m:t>|</m:t>
          </m:r>
          <m:r>
            <m:rPr>
              <m:sty m:val="p"/>
            </m:rPr>
            <m:t>−</m:t>
          </m:r>
          <m:r>
            <m:t>0.36</m:t>
          </m:r>
          <m:sSub>
            <m:e>
              <m:r>
                <m:rPr>
                  <m:sty m:val="p"/>
                </m:rPr>
                <m:t>Δ</m:t>
              </m:r>
            </m:e>
            <m:sub>
              <m:r>
                <m:t>o</m:t>
              </m:r>
            </m:sub>
          </m:sSub>
          <m:r>
            <m:rPr>
              <m:sty m:val="p"/>
            </m:rPr>
            <m:t>|</m:t>
          </m:r>
          <m:r>
            <m:rPr>
              <m:sty m:val="p"/>
            </m:rPr>
            <m:t>≈</m:t>
          </m:r>
          <m:r>
            <m:t>0.84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的八面体偏好能</w:t>
      </w:r>
      <w:r>
        <w:rPr>
          <w:rFonts w:hint="eastAsia" w:ascii="Times New Roman" w:hAnsi="Times New Roman" w:eastAsia="Times New Roman" w:cs="Times New Roman"/>
        </w:rPr>
        <w:t>（</w:t>
      </w:r>
      <m:oMath>
        <m:oMathPr>
          <m:ctrlPr>
            <w:rPr>
              <w:sz w:val="28"/>
              <w:szCs w:val="28"/>
            </w:rPr>
          </m:ctrlPr>
        </m:oMathPr>
        <m:r>
          <m:t>0.84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的偏好能</w:t>
      </w:r>
      <w:r>
        <w:rPr>
          <w:rFonts w:hint="eastAsia" w:ascii="Times New Roman" w:hAnsi="Times New Roman" w:eastAsia="Times New Roman" w:cs="Times New Roman"/>
        </w:rPr>
        <w:t>（</w:t>
      </w:r>
      <m:oMath>
        <m:oMathPr>
          <m:ctrlPr>
            <w:rPr>
              <w:sz w:val="28"/>
              <w:szCs w:val="28"/>
            </w:rPr>
          </m:ctrlPr>
        </m:oMathPr>
        <m:r>
          <m:t>0.13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三价铬的八面体偏好优势具有压倒性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牢固占据全部八面体空隙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二价铁只能退居四面体空隙</w:t>
      </w:r>
      <w:r>
        <w:rPr>
          <w:rFonts w:hint="eastAsia" w:ascii="Times New Roman" w:hAnsi="Times New Roman" w:eastAsia="Times New Roman" w:cs="Times New Roman"/>
        </w:rPr>
        <w:t>，</w:t>
      </w:r>
      <w:r>
        <w:rPr>
          <w:rFonts w:hint="eastAsia" w:ascii="Times New Roman" w:hAnsi="Times New Roman" w:eastAsia="FangSong" w:cs="Times New Roman"/>
        </w:rPr>
        <w:t>使得铬铁矿严格采取正尖晶石结构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b>
          <m:e>
            <m:r>
              <m:rPr>
                <m:sty m:val="p"/>
              </m:rPr>
              <m:t>C</m:t>
            </m:r>
            <m:sSup>
              <m:e>
                <m:r>
                  <m:rPr>
                    <m:sty m:val="p"/>
                  </m:rPr>
                  <m:t>r</m:t>
                </m:r>
              </m:e>
              <m:sup>
                <m:r>
                  <m:rPr>
                    <m:sty m:val="p"/>
                  </m:rPr>
                  <m:t>3</m:t>
                </m:r>
                <m:r>
                  <m:rPr>
                    <m:sty m:val="p"/>
                  </m:rPr>
                  <m:t>+</m:t>
                </m:r>
              </m:sup>
            </m:sSup>
          </m:e>
          <m:sub>
            <m:r>
              <m:t>2</m:t>
            </m:r>
          </m:sub>
        </m:sSub>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由此严密阐释了两者构型分化的物理化学本质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在理想立方钙钛矿</w:t>
      </w:r>
      <w:r>
        <w:rPr>
          <w:rFonts w:hint="eastAsia" w:ascii="Times New Roman" w:hAnsi="Times New Roman" w:eastAsia="Times New Roman" w:cs="Times New Roman"/>
        </w:rPr>
        <w:t>（</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选取晶胞顶点为</w:t>
      </w:r>
      <w:r>
        <w:rPr>
          <w:rFonts w:ascii="Times New Roman" w:hAnsi="Times New Roman" w:eastAsia="Times New Roman" w:cs="Times New Roman"/>
        </w:rPr>
        <w:t xml:space="preserve"> B </w:t>
      </w:r>
      <w:r>
        <w:rPr>
          <w:rFonts w:hint="eastAsia" w:ascii="Times New Roman" w:hAnsi="Times New Roman" w:eastAsia="FangSong" w:cs="Times New Roman"/>
        </w:rPr>
        <w:t>位阳离子</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条棱心为氧离子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首先分析晶胞棱边方向的接触几何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沿晶胞棱边方向</w:t>
      </w:r>
      <w:r>
        <w:rPr>
          <w:rFonts w:hint="eastAsia" w:ascii="Times New Roman" w:hAnsi="Times New Roman" w:eastAsia="Times New Roman" w:cs="Times New Roman"/>
        </w:rPr>
        <w:t>，</w:t>
      </w:r>
      <w:r>
        <w:rPr>
          <w:rFonts w:hint="eastAsia" w:ascii="Times New Roman" w:hAnsi="Times New Roman" w:eastAsia="FangSong" w:cs="Times New Roman"/>
        </w:rPr>
        <w:t>位于顶点的</w:t>
      </w:r>
      <w:r>
        <w:rPr>
          <w:rFonts w:ascii="Times New Roman" w:hAnsi="Times New Roman" w:eastAsia="Times New Roman" w:cs="Times New Roman"/>
        </w:rPr>
        <w:t xml:space="preserve"> B </w:t>
      </w:r>
      <w:r>
        <w:rPr>
          <w:rFonts w:hint="eastAsia" w:ascii="Times New Roman" w:hAnsi="Times New Roman" w:eastAsia="FangSong" w:cs="Times New Roman"/>
        </w:rPr>
        <w:t>位阳离子与位于棱心的氧阴离子相互紧密接触相切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一条棱边包含两个半个</w:t>
      </w:r>
      <w:r>
        <w:rPr>
          <w:rFonts w:ascii="Times New Roman" w:hAnsi="Times New Roman" w:eastAsia="Times New Roman" w:cs="Times New Roman"/>
        </w:rPr>
        <w:t xml:space="preserve"> B </w:t>
      </w:r>
      <w:r>
        <w:rPr>
          <w:rFonts w:hint="eastAsia" w:ascii="Times New Roman" w:hAnsi="Times New Roman" w:eastAsia="FangSong" w:cs="Times New Roman"/>
        </w:rPr>
        <w:t>离子和一个完整的氧离子</w:t>
      </w:r>
      <w:r>
        <w:rPr>
          <w:rFonts w:hint="eastAsia" w:ascii="Times New Roman" w:hAnsi="Times New Roman" w:eastAsia="Times New Roman" w:cs="Times New Roman"/>
        </w:rPr>
        <w:t>，</w:t>
      </w:r>
      <w:r>
        <w:rPr>
          <w:rFonts w:hint="eastAsia" w:ascii="Times New Roman" w:hAnsi="Times New Roman" w:eastAsia="FangSong" w:cs="Times New Roman"/>
        </w:rPr>
        <w:t>因此晶胞边长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与两离子的刚球半径满足代数等式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再分析面对角线方向的接触几何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在基底或者侧面的面对角线截面上</w:t>
      </w:r>
      <w:r>
        <w:rPr>
          <w:rFonts w:hint="eastAsia" w:ascii="Times New Roman" w:hAnsi="Times New Roman" w:eastAsia="Times New Roman" w:cs="Times New Roman"/>
        </w:rPr>
        <w:t>，</w:t>
      </w:r>
      <w:r>
        <w:rPr>
          <w:rFonts w:hint="eastAsia" w:ascii="Times New Roman" w:hAnsi="Times New Roman" w:eastAsia="FangSong" w:cs="Times New Roman"/>
        </w:rPr>
        <w:t>位于立方体心的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位阳离子与位于该面四条棱心中的氧离子形成</w:t>
      </w:r>
      <w:r>
        <w:rPr>
          <w:rFonts w:ascii="Times New Roman" w:hAnsi="Times New Roman" w:eastAsia="Times New Roman" w:cs="Times New Roman"/>
        </w:rPr>
        <w:t xml:space="preserve"> 12 </w:t>
      </w:r>
      <w:r>
        <w:rPr>
          <w:rFonts w:hint="eastAsia" w:ascii="Times New Roman" w:hAnsi="Times New Roman" w:eastAsia="FangSong" w:cs="Times New Roman"/>
        </w:rPr>
        <w:t>配位紧密接触</w:t>
      </w:r>
      <w:r>
        <w:rPr>
          <w:rFonts w:hint="eastAsia" w:ascii="Times New Roman" w:hAnsi="Times New Roman" w:eastAsia="Times New Roman" w:cs="Times New Roman"/>
        </w:rPr>
        <w:t>。</w:t>
      </w:r>
      <w:r>
        <w:rPr>
          <w:rFonts w:hint="eastAsia" w:ascii="Times New Roman" w:hAnsi="Times New Roman" w:eastAsia="FangSong" w:cs="Times New Roman"/>
        </w:rPr>
        <w:t>体心到棱心的距离为面对角线长度的一半</w:t>
      </w:r>
      <w:r>
        <w:rPr>
          <w:rFonts w:hint="eastAsia" w:ascii="Times New Roman" w:hAnsi="Times New Roman" w:eastAsia="Times New Roman" w:cs="Times New Roman"/>
        </w:rPr>
        <w:t>。</w:t>
      </w:r>
      <w:r>
        <w:rPr>
          <w:rFonts w:hint="eastAsia" w:ascii="Times New Roman" w:hAnsi="Times New Roman" w:eastAsia="FangSong" w:cs="Times New Roman"/>
        </w:rPr>
        <w:t>整条面对角线的长度为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其中心恰好容纳一个</w:t>
      </w:r>
      <w:r>
        <w:rPr>
          <w:rFonts w:ascii="Times New Roman" w:hAnsi="Times New Roman" w:eastAsia="Times New Roman" w:cs="Times New Roman"/>
        </w:rPr>
        <w:t xml:space="preserve"> A </w:t>
      </w:r>
      <w:r>
        <w:rPr>
          <w:rFonts w:hint="eastAsia" w:ascii="Times New Roman" w:hAnsi="Times New Roman" w:eastAsia="FangSong" w:cs="Times New Roman"/>
        </w:rPr>
        <w:t>离子和两个与两侧棱相切的氧离子</w:t>
      </w:r>
      <w:r>
        <w:rPr>
          <w:rFonts w:hint="eastAsia" w:ascii="Times New Roman" w:hAnsi="Times New Roman" w:eastAsia="Times New Roman" w:cs="Times New Roman"/>
        </w:rPr>
        <w:t>，</w:t>
      </w:r>
      <w:r>
        <w:rPr>
          <w:rFonts w:hint="eastAsia" w:ascii="Times New Roman" w:hAnsi="Times New Roman" w:eastAsia="FangSong" w:cs="Times New Roman"/>
        </w:rPr>
        <w:t>因此面对角线长度满足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将晶胞边长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的棱边表达式</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直接代入面对角线等式的左端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r>
            <m:rPr>
              <m:sty m:val="p"/>
            </m:rPr>
            <m:t>]</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两端约去公因子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r>
            <m:rPr>
              <m:sty m:val="p"/>
            </m:rPr>
            <m:t>=</m:t>
          </m:r>
          <m:sSub>
            <m:e>
              <m:r>
                <m:t>r</m:t>
              </m:r>
            </m:e>
            <m:sub>
              <m:r>
                <m:rPr>
                  <m:sty m:val="p"/>
                </m:rPr>
                <m:t>A</m:t>
              </m:r>
            </m:sub>
          </m:sSub>
          <m:r>
            <m:rPr>
              <m:sty m:val="p"/>
            </m:rPr>
            <m:t>+</m:t>
          </m:r>
          <m:sSub>
            <m:e>
              <m:r>
                <m:t>r</m:t>
              </m:r>
            </m:e>
            <m:sub>
              <m:r>
                <m:rPr>
                  <m:sty m:val="p"/>
                </m:rPr>
                <m:t>O</m:t>
              </m:r>
            </m:sub>
          </m:sSub>
        </m:oMath>
      </m:oMathPara>
    </w:p>
    <w:p>
      <w:pPr>
        <w:pStyle w:val="FirstParagraph"/>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为面对角线相切所需参数与棱边相切所需参数的比值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m:oMathPara>
    </w:p>
    <w:p>
      <w:pPr>
        <w:pStyle w:val="FirstParagraph"/>
        <w:ind w:firstLine="420"/>
      </w:pPr>
      <w:r>
        <w:rPr>
          <w:rFonts w:hint="eastAsia" w:ascii="Times New Roman" w:hAnsi="Times New Roman" w:eastAsia="FangSong" w:cs="Times New Roman"/>
        </w:rPr>
        <w:t xml:space="preserve">当且仅当</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离子同时达到理想无应力紧密相切状态</w:t>
      </w:r>
      <w:r>
        <w:rPr>
          <w:rFonts w:hint="eastAsia" w:ascii="Times New Roman" w:hAnsi="Times New Roman" w:eastAsia="Times New Roman" w:cs="Times New Roman"/>
        </w:rPr>
        <w:t>。</w:t>
      </w:r>
      <w:r>
        <w:rPr>
          <w:rFonts w:hint="eastAsia" w:ascii="Times New Roman" w:hAnsi="Times New Roman" w:eastAsia="FangSong" w:cs="Times New Roman"/>
        </w:rPr>
        <w:t>由此完成容差因子公式的严密几何推导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根据题干给定的有效香农半径代入容差因子公式计算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S</m:t>
          </m:r>
          <m:sSup>
            <m:e>
              <m:r>
                <m:rPr>
                  <m:sty m:val="p"/>
                </m:rPr>
                <m:t>r</m:t>
              </m:r>
            </m:e>
            <m:sup>
              <m:r>
                <m:rPr>
                  <m:sty m:val="p"/>
                </m:rPr>
                <m:t>2</m:t>
              </m:r>
              <m:r>
                <m:rPr>
                  <m:sty m:val="p"/>
                </m:rPr>
                <m:t>+</m:t>
              </m:r>
            </m:sup>
          </m:sSup>
          <m:r>
            <m:rPr>
              <m:sty m:val="p"/>
            </m:rPr>
            <m:t>)</m:t>
          </m:r>
          <m:r>
            <m:rPr>
              <m:sty m:val="p"/>
            </m:rPr>
            <m:t>=</m:t>
          </m:r>
          <m:r>
            <m:t>144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S</m:t>
          </m:r>
          <m:r>
            <m:rPr>
              <m:sty m:val="p"/>
            </m:rPr>
            <m:t>r</m:t>
          </m:r>
          <m:r>
            <m:rPr>
              <m:sty m:val="p"/>
            </m:rPr>
            <m:t>T</m:t>
          </m:r>
          <m:r>
            <m:rPr>
              <m:sty m:val="p"/>
            </m:rPr>
            <m:t>i</m:t>
          </m:r>
          <m:sSub>
            <m:e>
              <m:r>
                <m:rPr>
                  <m:sty m:val="p"/>
                </m:rPr>
                <m:t>O</m:t>
              </m:r>
            </m:e>
            <m:sub>
              <m:r>
                <m:rPr>
                  <m:sty m:val="p"/>
                </m:rPr>
                <m:t>3</m:t>
              </m:r>
            </m:sub>
          </m:sSub>
          <m:r>
            <m:rPr>
              <m:sty m:val="p"/>
            </m:rPr>
            <m:t>)</m:t>
          </m:r>
          <m:r>
            <m:rPr>
              <m:sty m:val="p"/>
            </m:rPr>
            <m:t>=</m:t>
          </m:r>
          <m:f>
            <m:fPr>
              <m:type m:val="bar"/>
            </m:fPr>
            <m:num>
              <m:r>
                <m:t>144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284</m:t>
              </m:r>
            </m:num>
            <m:den>
              <m:r>
                <m:t>1.4142</m:t>
              </m:r>
              <m:r>
                <m:rPr>
                  <m:sty m:val="p"/>
                </m:rPr>
                <m:t>×</m:t>
              </m:r>
              <m:r>
                <m:t>200.5</m:t>
              </m:r>
            </m:den>
          </m:f>
          <m:r>
            <m:rPr>
              <m:sty m:val="p"/>
            </m:rPr>
            <m:t>=</m:t>
          </m:r>
          <m:f>
            <m:fPr>
              <m:type m:val="bar"/>
            </m:fPr>
            <m:num>
              <m:r>
                <m:t>284</m:t>
              </m:r>
            </m:num>
            <m:den>
              <m:r>
                <m:t>283.55</m:t>
              </m:r>
            </m:den>
          </m:f>
          <m:r>
            <m:rPr>
              <m:sty m:val="p"/>
            </m:rPr>
            <m:t>≈</m:t>
          </m:r>
          <m:r>
            <m:t>1.002</m:t>
          </m:r>
        </m:oMath>
      </m:oMathPara>
    </w:p>
    <w:p>
      <w:pPr>
        <w:pStyle w:val="FirstParagraph"/>
        <w:ind w:firstLine="420"/>
      </w:pPr>
      <w:r>
        <w:rPr>
          <w:rFonts w:hint="eastAsia" w:ascii="Times New Roman" w:hAnsi="Times New Roman" w:eastAsia="FangSong" w:cs="Times New Roman"/>
        </w:rPr>
        <w:t xml:space="preserve">对于钛酸钙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C</m:t>
          </m:r>
          <m:sSup>
            <m:e>
              <m:r>
                <m:rPr>
                  <m:sty m:val="p"/>
                </m:rPr>
                <m:t>a</m:t>
              </m:r>
            </m:e>
            <m:sup>
              <m:r>
                <m:rPr>
                  <m:sty m:val="p"/>
                </m:rPr>
                <m:t>2</m:t>
              </m:r>
              <m:r>
                <m:rPr>
                  <m:sty m:val="p"/>
                </m:rPr>
                <m:t>+</m:t>
              </m:r>
            </m:sup>
          </m:sSup>
          <m:r>
            <m:rPr>
              <m:sty m:val="p"/>
            </m:rPr>
            <m:t>)</m:t>
          </m:r>
          <m:r>
            <m:rPr>
              <m:sty m:val="p"/>
            </m:rPr>
            <m:t>=</m:t>
          </m:r>
          <m:r>
            <m:t>134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C</m:t>
          </m:r>
          <m:r>
            <m:rPr>
              <m:sty m:val="p"/>
            </m:rPr>
            <m:t>a</m:t>
          </m:r>
          <m:r>
            <m:rPr>
              <m:sty m:val="p"/>
            </m:rPr>
            <m:t>T</m:t>
          </m:r>
          <m:r>
            <m:rPr>
              <m:sty m:val="p"/>
            </m:rPr>
            <m:t>i</m:t>
          </m:r>
          <m:sSub>
            <m:e>
              <m:r>
                <m:rPr>
                  <m:sty m:val="p"/>
                </m:rPr>
                <m:t>O</m:t>
              </m:r>
            </m:e>
            <m:sub>
              <m:r>
                <m:rPr>
                  <m:sty m:val="p"/>
                </m:rPr>
                <m:t>3</m:t>
              </m:r>
            </m:sub>
          </m:sSub>
          <m:r>
            <m:rPr>
              <m:sty m:val="p"/>
            </m:rPr>
            <m:t>)</m:t>
          </m:r>
          <m:r>
            <m:rPr>
              <m:sty m:val="p"/>
            </m:rPr>
            <m:t>=</m:t>
          </m:r>
          <m:f>
            <m:fPr>
              <m:type m:val="bar"/>
            </m:fPr>
            <m:num>
              <m:r>
                <m:t>134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274</m:t>
              </m:r>
            </m:num>
            <m:den>
              <m:r>
                <m:t>283.55</m:t>
              </m:r>
            </m:den>
          </m:f>
          <m:r>
            <m:rPr>
              <m:sty m:val="p"/>
            </m:rPr>
            <m:t>≈</m:t>
          </m:r>
          <m:r>
            <m:t>0.966</m:t>
          </m:r>
        </m:oMath>
      </m:oMathPara>
    </w:p>
    <w:p>
      <w:pPr>
        <w:pStyle w:val="FirstParagraph"/>
        <w:ind w:firstLine="420"/>
      </w:pPr>
      <w:r>
        <w:rPr>
          <w:rFonts w:hint="eastAsia" w:ascii="Times New Roman" w:hAnsi="Times New Roman" w:eastAsia="FangSong" w:cs="Times New Roman"/>
        </w:rPr>
        <w:t>结果分析与物理原理解释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oMathPr>
          <m:ctrlPr>
            <w:rPr>
              <w:sz w:val="28"/>
              <w:szCs w:val="28"/>
            </w:rPr>
          </m:ctrlPr>
        </m:oMathPr>
        <m:r>
          <m:t>t</m:t>
        </m:r>
        <m:r>
          <m:rPr>
            <m:sty m:val="p"/>
          </m:rPr>
          <m:t>≈</m:t>
        </m:r>
        <m:r>
          <m:t>1.002</m:t>
        </m:r>
      </m:oMath>
      <w:r>
        <w:rPr>
          <w:rFonts w:hint="eastAsia" w:ascii="Times New Roman" w:hAnsi="Times New Roman" w:eastAsia="Times New Roman" w:cs="Times New Roman"/>
        </w:rPr>
        <w:t>，</w:t>
      </w:r>
      <w:r>
        <w:rPr>
          <w:rFonts w:hint="eastAsia" w:ascii="Times New Roman" w:hAnsi="Times New Roman" w:eastAsia="FangSong" w:cs="Times New Roman"/>
        </w:rPr>
        <w:t>极其接近于理想理论极限值</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这说明锶离子与钛离子在配位八面体框架中的尺寸匹配近乎完美</w:t>
      </w:r>
      <w:r>
        <w:rPr>
          <w:rFonts w:hint="eastAsia" w:ascii="Times New Roman" w:hAnsi="Times New Roman" w:eastAsia="Times New Roman" w:cs="Times New Roman"/>
        </w:rPr>
        <w:t>，</w:t>
      </w:r>
      <w:r>
        <w:rPr>
          <w:rFonts w:hint="eastAsia" w:ascii="Times New Roman" w:hAnsi="Times New Roman" w:eastAsia="FangSong" w:cs="Times New Roman"/>
        </w:rPr>
        <w:t>晶格内无明显弹性应变</w:t>
      </w:r>
      <w:r>
        <w:rPr>
          <w:rFonts w:hint="eastAsia" w:ascii="Times New Roman" w:hAnsi="Times New Roman" w:eastAsia="Times New Roman" w:cs="Times New Roman"/>
        </w:rPr>
        <w:t>，</w:t>
      </w:r>
      <w:r>
        <w:rPr>
          <w:rFonts w:hint="eastAsia" w:ascii="Times New Roman" w:hAnsi="Times New Roman" w:eastAsia="FangSong" w:cs="Times New Roman"/>
        </w:rPr>
        <w:t>因此在室温下稳定保持完美的立方对称性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由于钙离子的离子半径</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显著小于锶离子</w:t>
      </w:r>
      <w:r>
        <w:rPr>
          <w:rFonts w:hint="eastAsia" w:ascii="Times New Roman" w:hAnsi="Times New Roman" w:eastAsia="Times New Roman" w:cs="Times New Roman"/>
        </w:rPr>
        <w:t>，</w:t>
      </w:r>
      <w:r>
        <w:rPr>
          <w:rFonts w:hint="eastAsia" w:ascii="Times New Roman" w:hAnsi="Times New Roman" w:eastAsia="FangSong" w:cs="Times New Roman"/>
        </w:rPr>
        <w:t>其容差因子明显偏离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t</m:t>
        </m:r>
        <m:r>
          <m:rPr>
            <m:sty m:val="p"/>
          </m:rPr>
          <m:t>=</m:t>
        </m:r>
        <m:r>
          <m:t>0.966</m:t>
        </m:r>
      </m:oMath>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离子无法完全填满</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配位立方八面体空腔</w:t>
      </w:r>
      <w:r>
        <w:rPr>
          <w:rFonts w:hint="eastAsia" w:ascii="Times New Roman" w:hAnsi="Times New Roman" w:eastAsia="Times New Roman" w:cs="Times New Roman"/>
        </w:rPr>
        <w:t>，</w:t>
      </w:r>
      <w:r>
        <w:rPr>
          <w:rFonts w:hint="eastAsia" w:ascii="Times New Roman" w:hAnsi="Times New Roman" w:eastAsia="FangSong" w:cs="Times New Roman"/>
        </w:rPr>
        <w:t>为了消除多余的自由空隙并最大化晶格静电马德隆能</w:t>
      </w:r>
      <w:r>
        <w:rPr>
          <w:rFonts w:hint="eastAsia" w:ascii="Times New Roman" w:hAnsi="Times New Roman" w:eastAsia="Times New Roman" w:cs="Times New Roman"/>
        </w:rPr>
        <w:t>，</w:t>
      </w:r>
      <w:r>
        <w:rPr>
          <w:rFonts w:hint="eastAsia" w:ascii="Times New Roman" w:hAnsi="Times New Roman" w:eastAsia="FangSong" w:cs="Times New Roman"/>
        </w:rPr>
        <w:t>刚性的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八面体骨架会发生协同的倾斜与反向旋转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导致晶轴发生微幅畸变与晶胞倍增</w:t>
      </w:r>
      <w:r>
        <w:rPr>
          <w:rFonts w:hint="eastAsia" w:ascii="Times New Roman" w:hAnsi="Times New Roman" w:eastAsia="Times New Roman" w:cs="Times New Roman"/>
        </w:rPr>
        <w:t>，</w:t>
      </w:r>
      <w:r>
        <w:rPr>
          <w:rFonts w:hint="eastAsia" w:ascii="Times New Roman" w:hAnsi="Times New Roman" w:eastAsia="FangSong" w:cs="Times New Roman"/>
        </w:rPr>
        <w:t>空间对称性降级为具有倾斜多面体网络对称性的正交晶系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钛酸钡在居里点</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发生的顺电</w:t>
      </w:r>
      <w:r>
        <w:rPr>
          <w:rFonts w:hint="eastAsia" w:ascii="Times New Roman" w:hAnsi="Times New Roman" w:eastAsia="Times New Roman" w:cs="Times New Roman"/>
        </w:rPr>
        <w:t>-</w:t>
      </w:r>
      <w:r>
        <w:rPr>
          <w:rFonts w:hint="eastAsia" w:ascii="Times New Roman" w:hAnsi="Times New Roman" w:eastAsia="FangSong" w:cs="Times New Roman"/>
        </w:rPr>
        <w:t>铁电相变</w:t>
      </w:r>
      <w:r>
        <w:rPr>
          <w:rFonts w:hint="eastAsia" w:ascii="Times New Roman" w:hAnsi="Times New Roman" w:eastAsia="Times New Roman" w:cs="Times New Roman"/>
        </w:rPr>
        <w:t>，</w:t>
      </w:r>
      <w:r>
        <w:rPr>
          <w:rFonts w:hint="eastAsia" w:ascii="Times New Roman" w:hAnsi="Times New Roman" w:eastAsia="FangSong" w:cs="Times New Roman"/>
        </w:rPr>
        <w:t>其微观驱动力源于二阶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在高温立方顺电相中</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离子位于正八面体几何中心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闭壳层空轨道结构</w:t>
      </w:r>
      <w:r>
        <w:rPr>
          <w:rFonts w:hint="eastAsia" w:ascii="Times New Roman" w:hAnsi="Times New Roman" w:eastAsia="Times New Roman" w:cs="Times New Roman"/>
        </w:rPr>
        <w:t>。</w:t>
      </w:r>
      <w:r>
        <w:rPr>
          <w:rFonts w:hint="eastAsia" w:ascii="Times New Roman" w:hAnsi="Times New Roman" w:eastAsia="FangSong" w:cs="Times New Roman"/>
        </w:rPr>
        <w:t>根据量子力学二阶微扰理论</w:t>
      </w:r>
      <w:r>
        <w:rPr>
          <w:rFonts w:hint="eastAsia" w:ascii="Times New Roman" w:hAnsi="Times New Roman" w:eastAsia="Times New Roman" w:cs="Times New Roman"/>
        </w:rPr>
        <w:t>，</w:t>
      </w:r>
      <w:r>
        <w:rPr>
          <w:rFonts w:hint="eastAsia" w:ascii="Times New Roman" w:hAnsi="Times New Roman" w:eastAsia="FangSong" w:cs="Times New Roman"/>
        </w:rPr>
        <w:t>当晶格发生非中心对称的微观声子振动畸变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体系基态能量的变化为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n</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r>
                        <m:t>H</m:t>
                      </m:r>
                    </m:num>
                    <m:den>
                      <m:r>
                        <m:rPr>
                          <m:sty m:val="p"/>
                        </m:rPr>
                        <m:t>∂</m:t>
                      </m:r>
                      <m:r>
                        <m:t>Q</m:t>
                      </m:r>
                    </m:den>
                  </m:f>
                  <m:r>
                    <m:rPr>
                      <m:sty m:val="p"/>
                    </m:rPr>
                    <m:t>|</m:t>
                  </m:r>
                  <m:sSub>
                    <m:e>
                      <m:r>
                        <m:t>ψ</m:t>
                      </m:r>
                    </m:e>
                    <m:sub>
                      <m:r>
                        <m:t>n</m:t>
                      </m:r>
                    </m:sub>
                  </m:sSub>
                  <m:r>
                    <m:rPr>
                      <m:sty m:val="p"/>
                    </m:rPr>
                    <m:t>⟩</m:t>
                  </m:r>
                  <m:sSup>
                    <m:e>
                      <m:r>
                        <m:rPr>
                          <m:sty m:val="p"/>
                        </m:rPr>
                        <m:t>|</m:t>
                      </m:r>
                    </m:e>
                    <m:sup>
                      <m:r>
                        <m:t>2</m:t>
                      </m:r>
                    </m:sup>
                  </m:sSup>
                </m:num>
                <m:den>
                  <m:sSub>
                    <m:e>
                      <m:r>
                        <m:t>E</m:t>
                      </m:r>
                    </m:e>
                    <m:sub>
                      <m:r>
                        <m:t>n</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其中第一项为晶格核斥力恢复能</w:t>
      </w:r>
      <w:r>
        <w:rPr>
          <w:rFonts w:hint="eastAsia" w:ascii="Times New Roman" w:hAnsi="Times New Roman" w:eastAsia="Times New Roman" w:cs="Times New Roman"/>
        </w:rPr>
        <w:t>（</w:t>
      </w:r>
      <w:r>
        <w:rPr>
          <w:rFonts w:hint="eastAsia" w:ascii="Times New Roman" w:hAnsi="Times New Roman" w:eastAsia="FangSong" w:cs="Times New Roman"/>
        </w:rPr>
        <w:t>恒为正</w:t>
      </w:r>
      <w:r>
        <w:rPr>
          <w:rFonts w:hint="eastAsia" w:ascii="Times New Roman" w:hAnsi="Times New Roman" w:eastAsia="Times New Roman" w:cs="Times New Roman"/>
        </w:rPr>
        <w:t>），</w:t>
      </w:r>
      <w:r>
        <w:rPr>
          <w:rFonts w:hint="eastAsia" w:ascii="Times New Roman" w:hAnsi="Times New Roman" w:eastAsia="FangSong" w:cs="Times New Roman"/>
        </w:rPr>
        <w:t>第二项为基态与激发态波函数混合的极化稳定化能</w:t>
      </w:r>
      <w:r>
        <w:rPr>
          <w:rFonts w:hint="eastAsia" w:ascii="Times New Roman" w:hAnsi="Times New Roman" w:eastAsia="Times New Roman" w:cs="Times New Roman"/>
        </w:rPr>
        <w:t>。</w:t>
      </w:r>
      <w:r>
        <w:rPr>
          <w:rFonts w:hint="eastAsia" w:ascii="Times New Roman" w:hAnsi="Times New Roman" w:eastAsia="FangSong" w:cs="Times New Roman"/>
        </w:rPr>
        <w:t>对于拥有未占据空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其能量较低的空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轨道能够与周围配位氧原子的充满态</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轨道发生强烈的非正交杂化</w:t>
      </w:r>
      <w:r>
        <w:rPr>
          <w:rFonts w:hint="eastAsia" w:ascii="Times New Roman" w:hAnsi="Times New Roman" w:eastAsia="Times New Roman" w:cs="Times New Roman"/>
        </w:rPr>
        <w:t>。</w:t>
      </w:r>
      <w:r>
        <w:rPr>
          <w:rFonts w:hint="eastAsia" w:ascii="Times New Roman" w:hAnsi="Times New Roman" w:eastAsia="FangSong" w:cs="Times New Roman"/>
        </w:rPr>
        <w:t>当能隙</w:t>
      </w:r>
      <w:r>
        <w:rPr>
          <w:rFonts w:ascii="Times New Roman" w:hAnsi="Times New Roman" w:eastAsia="Times New Roman" w:cs="Times New Roman"/>
        </w:rPr>
        <w:t xml:space="preserve"> </w:t>
      </w:r>
      <m:oMath>
        <m:sSub>
          <m:e>
            <m:r>
              <m:t>E</m:t>
            </m:r>
          </m:e>
          <m:sub>
            <m:r>
              <m:t>n</m:t>
            </m:r>
          </m:sub>
        </m:sSub>
        <m:r>
          <m:rPr>
            <m:sty m:val="p"/>
          </m:rPr>
          <m:t>−</m:t>
        </m:r>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足够小且轨道对称性匹配时</w:t>
      </w:r>
      <w:r>
        <w:rPr>
          <w:rFonts w:hint="eastAsia" w:ascii="Times New Roman" w:hAnsi="Times New Roman" w:eastAsia="Times New Roman" w:cs="Times New Roman"/>
        </w:rPr>
        <w:t>，</w:t>
      </w:r>
      <w:r>
        <w:rPr>
          <w:rFonts w:hint="eastAsia" w:ascii="Times New Roman" w:hAnsi="Times New Roman" w:eastAsia="FangSong" w:cs="Times New Roman"/>
        </w:rPr>
        <w:t>第二项的稳定化能超过第一项的恢复能</w:t>
      </w:r>
      <w:r>
        <w:rPr>
          <w:rFonts w:hint="eastAsia" w:ascii="Times New Roman" w:hAnsi="Times New Roman" w:eastAsia="Times New Roman" w:cs="Times New Roman"/>
        </w:rPr>
        <w:t>，</w:t>
      </w:r>
      <w:r>
        <w:rPr>
          <w:rFonts w:hint="eastAsia" w:ascii="Times New Roman" w:hAnsi="Times New Roman" w:eastAsia="FangSong" w:cs="Times New Roman"/>
        </w:rPr>
        <w:t>导致八面体中心位置转变为不稳定极大点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当温度降低至晶格热振动能量无法克服该势能阱时</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阳离子自发沿着四方晶轴的</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偏离几何中心位移约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同时引起周围氧离子的反向位移</w:t>
      </w:r>
      <w:r>
        <w:rPr>
          <w:rFonts w:hint="eastAsia" w:ascii="Times New Roman" w:hAnsi="Times New Roman" w:eastAsia="Times New Roman" w:cs="Times New Roman"/>
        </w:rPr>
        <w:t>。</w:t>
      </w:r>
      <w:r>
        <w:rPr>
          <w:rFonts w:hint="eastAsia" w:ascii="Times New Roman" w:hAnsi="Times New Roman" w:eastAsia="FangSong" w:cs="Times New Roman"/>
        </w:rPr>
        <w:t>这一偏心位移直接打破了晶胞的原有空间反演对称性</w:t>
      </w:r>
      <w:r>
        <w:rPr>
          <w:rFonts w:hint="eastAsia" w:ascii="Times New Roman" w:hAnsi="Times New Roman" w:eastAsia="Times New Roman" w:cs="Times New Roman"/>
        </w:rPr>
        <w:t>，</w:t>
      </w:r>
      <w:r>
        <w:rPr>
          <w:rFonts w:hint="eastAsia" w:ascii="Times New Roman" w:hAnsi="Times New Roman" w:eastAsia="FangSong" w:cs="Times New Roman"/>
        </w:rPr>
        <w:t>使得每个晶胞内部的正负电荷中心彻底分离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自发诱导出微观永久电偶极矩</w:t>
      </w:r>
      <w:r>
        <w:rPr>
          <w:rFonts w:ascii="Times New Roman" w:hAnsi="Times New Roman" w:eastAsia="Times New Roman" w:cs="Times New Roman"/>
        </w:rPr>
        <w:t xml:space="preserve"> </w:t>
      </w:r>
      <m:oMath>
        <m:r>
          <m:rPr>
            <m:sty m:val="bi"/>
          </m:rPr>
          <m:t>p</m:t>
        </m:r>
      </m:oMath>
      <w:r>
        <w:rPr>
          <w:rFonts w:hint="eastAsia" w:ascii="Times New Roman" w:hAnsi="Times New Roman" w:eastAsia="Times New Roman" w:cs="Times New Roman"/>
        </w:rPr>
        <w:t>。</w:t>
      </w:r>
      <w:r>
        <w:rPr>
          <w:rFonts w:hint="eastAsia" w:ascii="Times New Roman" w:hAnsi="Times New Roman" w:eastAsia="FangSong" w:cs="Times New Roman"/>
        </w:rPr>
        <w:t>所有晶胞偶极矩在铁电畴内协同同向定向排列</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在宏观上表现出极其强大的自发铁电极化与超高介电常数响应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Ruddlesden-Popper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其化学组成由整数层数参数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严格调控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与单层钙钛矿材料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如巨磁阻材料</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3</m:t>
            </m:r>
          </m:sub>
        </m:sSub>
        <m:r>
          <m:rPr>
            <m:sty m:val="p"/>
          </m:rPr>
          <m:t>R</m:t>
        </m:r>
        <m:sSub>
          <m:e>
            <m:r>
              <m:rPr>
                <m:sty m:val="p"/>
              </m:rPr>
              <m:t>u</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将化学式两边除以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并取极限</w:t>
      </w:r>
      <w:r>
        <w:rPr>
          <w:rFonts w:hint="eastAsia" w:ascii="Times New Roman" w:hAnsi="Times New Roman" w:eastAsia="Times New Roman" w:cs="Times New Roman"/>
        </w:rPr>
        <w:t>：</w:t>
      </w:r>
      <m:oMath>
        <m:oMathPr>
          <m:ctrlPr>
            <w:rPr>
              <w:sz w:val="28"/>
              <w:szCs w:val="28"/>
            </w:rPr>
          </m:ctrlPr>
        </m:oMathPr>
        <m:sSub>
          <m:e>
            <m:r>
              <m:rPr>
                <m:sty m:val="p"/>
              </m:rPr>
              <m:t>lim</m:t>
            </m:r>
          </m:e>
          <m:sub>
            <m:r>
              <m:t>n</m:t>
            </m:r>
            <m:r>
              <m:rPr>
                <m:sty m:val="p"/>
              </m:rPr>
              <m:t>→</m:t>
            </m:r>
            <m:r>
              <m:rPr>
                <m:sty m:val="p"/>
              </m:rPr>
              <m:t>∞</m:t>
            </m:r>
          </m:sub>
        </m:sSub>
        <m:sSub>
          <m:e>
            <m:r>
              <m:rPr>
                <m:sty m:val="p"/>
              </m:rPr>
              <m:t>A</m:t>
            </m:r>
          </m:e>
          <m:sub>
            <m:r>
              <m:t>1</m:t>
            </m:r>
            <m:r>
              <m:rPr>
                <m:sty m:val="p"/>
              </m:rPr>
              <m:t>+</m:t>
            </m:r>
            <m:r>
              <m:t>1</m:t>
            </m:r>
            <m:r>
              <m:rPr>
                <m:sty m:val="p"/>
              </m:rPr>
              <m:t>/</m:t>
            </m:r>
            <m:r>
              <m:t>n</m:t>
            </m:r>
          </m:sub>
        </m:sSub>
        <m:r>
          <m:rPr>
            <m:sty m:val="p"/>
          </m:rPr>
          <m:t>B</m:t>
        </m:r>
        <m:sSub>
          <m:e>
            <m:r>
              <m:rPr>
                <m:sty m:val="p"/>
              </m:rPr>
              <m:t>O</m:t>
            </m:r>
          </m:e>
          <m:sub>
            <m:r>
              <m:t>3</m:t>
            </m:r>
            <m:r>
              <m:rPr>
                <m:sty m:val="p"/>
              </m:rPr>
              <m:t>+</m:t>
            </m:r>
            <m:r>
              <m:t>1</m:t>
            </m:r>
            <m:r>
              <m:rPr>
                <m:sty m:val="p"/>
              </m:rPr>
              <m:t>/</m:t>
            </m:r>
            <m:r>
              <m:t>n</m:t>
            </m:r>
          </m:sub>
        </m:sSub>
        <m:r>
          <m:rPr>
            <m:sty m:val="p"/>
          </m:rPr>
          <m:t>=</m:t>
        </m:r>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无缝退化为经典的三维无限连续立方钙钛矿结构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相晶格由两套模块交替堆叠构成</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八面体单层的钙钛矿型板坯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与具有岩盐型结构的单层配位隔离界面</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上下两组八面体层沿基底面的面对角线方向发生了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从而截断了八面体共顶连接在第三维度上的连续性</w:t>
      </w:r>
      <w:r>
        <w:rPr>
          <w:rFonts w:hint="eastAsia" w:ascii="Times New Roman" w:hAnsi="Times New Roman" w:eastAsia="Times New Roman" w:cs="Times New Roman"/>
        </w:rPr>
        <w:t>，</w:t>
      </w:r>
      <w:r>
        <w:rPr>
          <w:rFonts w:hint="eastAsia" w:ascii="Times New Roman" w:hAnsi="Times New Roman" w:eastAsia="FangSong" w:cs="Times New Roman"/>
        </w:rPr>
        <w:t>使材料呈现出天然的二维电子导电与磁性耦合特征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轴堆叠的钙钛矿子晶胞构成</w:t>
      </w:r>
      <w:r>
        <w:rPr>
          <w:rFonts w:hint="eastAsia" w:ascii="Times New Roman" w:hAnsi="Times New Roman" w:eastAsia="Times New Roman" w:cs="Times New Roman"/>
        </w:rPr>
        <w:t>。</w:t>
      </w:r>
      <w:r>
        <w:rPr>
          <w:rFonts w:hint="eastAsia" w:ascii="Times New Roman" w:hAnsi="Times New Roman" w:eastAsia="FangSong" w:cs="Times New Roman"/>
        </w:rPr>
        <w:t>若为完全填满氧的理想钙钛矿三重胞</w:t>
      </w:r>
      <w:r>
        <w:rPr>
          <w:rFonts w:hint="eastAsia" w:ascii="Times New Roman" w:hAnsi="Times New Roman" w:eastAsia="Times New Roman" w:cs="Times New Roman"/>
        </w:rPr>
        <w:t>，</w:t>
      </w:r>
      <w:r>
        <w:rPr>
          <w:rFonts w:hint="eastAsia" w:ascii="Times New Roman" w:hAnsi="Times New Roman" w:eastAsia="FangSong" w:cs="Times New Roman"/>
        </w:rPr>
        <w:t>其化学式应为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每个晶胞内天然缺少整整</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这两个特征氧空位的空间对称位点分布如下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第一个氧空位层</w:t>
      </w:r>
      <w:r>
        <w:rPr>
          <w:rFonts w:hint="eastAsia" w:ascii="Times New Roman" w:hAnsi="Times New Roman" w:eastAsia="Times New Roman" w:cs="Times New Roman"/>
        </w:rPr>
        <w:t>：</w:t>
      </w:r>
      <w:r>
        <w:rPr>
          <w:rFonts w:hint="eastAsia" w:ascii="Times New Roman" w:hAnsi="Times New Roman" w:eastAsia="FangSong" w:cs="Times New Roman"/>
        </w:rPr>
        <w:t>位于中心子晶胞的钇原子层</w:t>
      </w:r>
      <w:r>
        <w:rPr>
          <w:rFonts w:hint="eastAsia" w:ascii="Times New Roman" w:hAnsi="Times New Roman" w:eastAsia="Times New Roman" w:cs="Times New Roman"/>
        </w:rPr>
        <w:t>（</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其所在平面内的</w:t>
      </w:r>
      <w:r>
        <w:rPr>
          <w:rFonts w:ascii="Times New Roman" w:hAnsi="Times New Roman" w:eastAsia="Times New Roman" w:cs="Times New Roman"/>
        </w:rPr>
        <w:t xml:space="preserve"> 4 </w:t>
      </w:r>
      <w:r>
        <w:rPr>
          <w:rFonts w:hint="eastAsia" w:ascii="Times New Roman" w:hAnsi="Times New Roman" w:eastAsia="FangSong" w:cs="Times New Roman"/>
        </w:rPr>
        <w:t>个氧原子全部缺失</w:t>
      </w:r>
      <w:r>
        <w:rPr>
          <w:rFonts w:hint="eastAsia" w:ascii="Times New Roman" w:hAnsi="Times New Roman" w:eastAsia="Times New Roman" w:cs="Times New Roman"/>
        </w:rPr>
        <w:t>（</w:t>
      </w:r>
      <w:r>
        <w:rPr>
          <w:rFonts w:hint="eastAsia" w:ascii="Times New Roman" w:hAnsi="Times New Roman" w:eastAsia="FangSong" w:cs="Times New Roman"/>
        </w:rPr>
        <w:t>每个顶角共享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总计缺失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这导致钇层上下的两个铜原子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C</m:t>
        </m:r>
        <m:r>
          <m:rPr>
            <m:sty m:val="p"/>
          </m:rPr>
          <m:t>u</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失去了朝向钇层方向的顶角氧</w:t>
      </w:r>
      <w:r>
        <w:rPr>
          <w:rFonts w:hint="eastAsia" w:ascii="Times New Roman" w:hAnsi="Times New Roman" w:eastAsia="Times New Roman" w:cs="Times New Roman"/>
        </w:rPr>
        <w:t>，</w:t>
      </w:r>
      <w:r>
        <w:rPr>
          <w:rFonts w:hint="eastAsia" w:ascii="Times New Roman" w:hAnsi="Times New Roman" w:eastAsia="FangSong" w:cs="Times New Roman"/>
        </w:rPr>
        <w:t>其配位多面体由正八面体转变为五个氧配位的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导电平面是产生高温超导电性的核心量子活性层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第二个氧空位层</w:t>
      </w:r>
      <w:r>
        <w:rPr>
          <w:rFonts w:hint="eastAsia" w:ascii="Times New Roman" w:hAnsi="Times New Roman" w:eastAsia="Times New Roman" w:cs="Times New Roman"/>
        </w:rPr>
        <w:t>：</w:t>
      </w:r>
      <w:r>
        <w:rPr>
          <w:rFonts w:hint="eastAsia" w:ascii="Times New Roman" w:hAnsi="Times New Roman" w:eastAsia="FangSong" w:cs="Times New Roman"/>
        </w:rPr>
        <w:t>位于晶胞顶底两个基面的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在理想正交超导相中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轴方向的棱心完全留空</w:t>
      </w:r>
      <w:r>
        <w:rPr>
          <w:rFonts w:hint="eastAsia" w:ascii="Times New Roman" w:hAnsi="Times New Roman" w:eastAsia="Times New Roman" w:cs="Times New Roman"/>
        </w:rPr>
        <w:t>（</w:t>
      </w:r>
      <w:r>
        <w:rPr>
          <w:rFonts w:hint="eastAsia" w:ascii="Times New Roman" w:hAnsi="Times New Roman" w:eastAsia="FangSong" w:cs="Times New Roman"/>
        </w:rPr>
        <w:t>再缺失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这种各向异性的定向缺位使得</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轴的氧原子形成一维无限共顶连接的平面正方形链状结构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并驱动晶胞常数发生微弱的正交分裂</w:t>
      </w:r>
      <w:r>
        <w:rPr>
          <w:rFonts w:hint="eastAsia" w:ascii="Times New Roman" w:hAnsi="Times New Roman" w:eastAsia="Times New Roman" w:cs="Times New Roman"/>
        </w:rPr>
        <w:t>（</w:t>
      </w:r>
      <m:oMath>
        <m:r>
          <m:t>b</m:t>
        </m:r>
        <m:r>
          <m:rPr>
            <m:sty m:val="p"/>
          </m:rPr>
          <m:t>&gt;</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利用间接碘量法测定超导体中铜的平均氧化态与氧非化学计量参数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已知试样中金属摩尔比严格满足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因此试样的摩尔质量可以用参数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精确表达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δ</m:t>
          </m:r>
          <m:r>
            <m:rPr>
              <m:sty m:val="p"/>
            </m:rPr>
            <m:t>)</m:t>
          </m:r>
          <m:r>
            <m:rPr>
              <m:sty m:val="p"/>
            </m:rPr>
            <m:t>=</m:t>
          </m:r>
          <m:r>
            <m:t>M</m:t>
          </m:r>
          <m:r>
            <m:rPr>
              <m:sty m:val="p"/>
            </m:rPr>
            <m:t>(</m:t>
          </m:r>
          <m:r>
            <m:rPr>
              <m:sty m:val="p"/>
            </m:rPr>
            <m:t>Y</m:t>
          </m:r>
          <m:r>
            <m:rPr>
              <m:sty m:val="p"/>
            </m:rPr>
            <m:t>)</m:t>
          </m:r>
          <m:r>
            <m:rPr>
              <m:sty m:val="p"/>
            </m:rPr>
            <m:t>+</m:t>
          </m:r>
          <m:r>
            <m:t>2</m:t>
          </m:r>
          <m:r>
            <m:t>M</m:t>
          </m:r>
          <m:r>
            <m:rPr>
              <m:sty m:val="p"/>
            </m:rPr>
            <m:t>(</m:t>
          </m:r>
          <m:r>
            <m:rPr>
              <m:sty m:val="p"/>
            </m:rPr>
            <m:t>B</m:t>
          </m:r>
          <m:r>
            <m:rPr>
              <m:sty m:val="p"/>
            </m:rPr>
            <m:t>a</m:t>
          </m:r>
          <m:r>
            <m:rPr>
              <m:sty m:val="p"/>
            </m:rPr>
            <m:t>)</m:t>
          </m:r>
          <m:r>
            <m:rPr>
              <m:sty m:val="p"/>
            </m:rPr>
            <m:t>+</m:t>
          </m:r>
          <m:r>
            <m:t>3</m:t>
          </m:r>
          <m:r>
            <m:t>M</m:t>
          </m:r>
          <m:r>
            <m:rPr>
              <m:sty m:val="p"/>
            </m:rPr>
            <m:t>(</m:t>
          </m:r>
          <m:r>
            <m:rPr>
              <m:sty m:val="p"/>
            </m:rPr>
            <m:t>C</m:t>
          </m:r>
          <m:r>
            <m:rPr>
              <m:sty m:val="p"/>
            </m:rPr>
            <m:t>u</m:t>
          </m:r>
          <m:r>
            <m:rPr>
              <m:sty m:val="p"/>
            </m:rPr>
            <m:t>)</m:t>
          </m:r>
          <m:r>
            <m:rPr>
              <m:sty m:val="p"/>
            </m:rPr>
            <m:t>+</m:t>
          </m:r>
          <m:r>
            <m:rPr>
              <m:sty m:val="p"/>
            </m:rPr>
            <m:t>(</m:t>
          </m:r>
          <m:r>
            <m:t>7</m:t>
          </m:r>
          <m:r>
            <m:rPr>
              <m:sty m:val="p"/>
            </m:rPr>
            <m:t>−</m:t>
          </m:r>
          <m:r>
            <m:t>δ</m:t>
          </m:r>
          <m:r>
            <m:rPr>
              <m:sty m:val="p"/>
            </m:rPr>
            <m:t>)</m:t>
          </m:r>
          <m:r>
            <m:t>M</m:t>
          </m:r>
          <m:r>
            <m:rPr>
              <m:sty m:val="p"/>
            </m:rPr>
            <m:t>(</m:t>
          </m:r>
          <m:r>
            <m:rPr>
              <m:sty m:val="p"/>
            </m:rPr>
            <m:t>O</m:t>
          </m:r>
          <m:r>
            <m:rPr>
              <m:sty m:val="p"/>
            </m:rPr>
            <m:t>)</m:t>
          </m:r>
        </m:oMath>
      </m:oMathPara>
    </w:p>
    <w:p>
      <w:pPr>
        <w:pStyle w:val="FirstParagraph"/>
        <w:ind w:firstLine="420"/>
      </w:pPr>
      <w:r>
        <w:rPr>
          <w:rFonts w:hint="eastAsia" w:ascii="Times New Roman" w:hAnsi="Times New Roman" w:eastAsia="FangSong" w:cs="Times New Roman"/>
        </w:rPr>
        <w:t>代入各元素标准原子量</w:t>
      </w:r>
      <w:r>
        <w:rPr>
          <w:rFonts w:hint="eastAsia" w:ascii="Times New Roman" w:hAnsi="Times New Roman" w:eastAsia="Times New Roman" w:cs="Times New Roman"/>
        </w:rPr>
        <w:t>（</w:t>
      </w:r>
      <m:oMath>
        <m:oMathPr>
          <m:ctrlPr>
            <w:rPr>
              <w:sz w:val="28"/>
              <w:szCs w:val="28"/>
            </w:rPr>
          </m:ctrlPr>
        </m:oMathPr>
        <m:r>
          <m:rPr>
            <m:sty m:val="p"/>
          </m:rPr>
          <m:t>Y</m:t>
        </m:r>
        <m:r>
          <m:rPr>
            <m:sty m:val="p"/>
          </m:rPr>
          <m:t>=</m:t>
        </m:r>
        <m:r>
          <m:t>88.91</m:t>
        </m:r>
        <m:r>
          <m:rPr>
            <m:sty m:val="p"/>
          </m:rPr>
          <m:t>,</m:t>
        </m:r>
        <m:r>
          <m:rPr>
            <m:sty m:val="p"/>
          </m:rPr>
          <m:t>B</m:t>
        </m:r>
        <m:r>
          <m:rPr>
            <m:sty m:val="p"/>
          </m:rPr>
          <m:t>a</m:t>
        </m:r>
        <m:r>
          <m:rPr>
            <m:sty m:val="p"/>
          </m:rPr>
          <m:t>=</m:t>
        </m:r>
        <m:r>
          <m:t>137.33</m:t>
        </m:r>
        <m:r>
          <m:rPr>
            <m:sty m:val="p"/>
          </m:rPr>
          <m:t>,</m:t>
        </m:r>
        <m:r>
          <m:rPr>
            <m:sty m:val="p"/>
          </m:rPr>
          <m:t>C</m:t>
        </m:r>
        <m:r>
          <m:rPr>
            <m:sty m:val="p"/>
          </m:rPr>
          <m:t>u</m:t>
        </m:r>
        <m:r>
          <m:rPr>
            <m:sty m:val="p"/>
          </m:rPr>
          <m:t>=</m:t>
        </m:r>
        <m:r>
          <m:t>63.55</m:t>
        </m:r>
        <m:r>
          <m:rPr>
            <m:sty m:val="p"/>
          </m:rPr>
          <m:t>,</m:t>
        </m:r>
        <m:r>
          <m:rPr>
            <m:sty m:val="p"/>
          </m:rPr>
          <m:t>O</m:t>
        </m:r>
        <m:r>
          <m:rPr>
            <m:sty m:val="p"/>
          </m:rPr>
          <m:t>=</m:t>
        </m:r>
        <m:r>
          <m:t>16.00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δ</m:t>
          </m:r>
          <m:r>
            <m:rPr>
              <m:sty m:val="p"/>
            </m:rPr>
            <m:t>)</m:t>
          </m:r>
          <m:r>
            <m:rPr>
              <m:sty m:val="p"/>
            </m:rPr>
            <m:t>=</m:t>
          </m:r>
          <m:r>
            <m:t>88.91</m:t>
          </m:r>
          <m:r>
            <m:rPr>
              <m:sty m:val="p"/>
            </m:rPr>
            <m:t>+</m:t>
          </m:r>
          <m:r>
            <m:t>2</m:t>
          </m:r>
          <m:r>
            <m:rPr>
              <m:sty m:val="p"/>
            </m:rPr>
            <m:t>(</m:t>
          </m:r>
          <m:r>
            <m:t>137.33</m:t>
          </m:r>
          <m:r>
            <m:rPr>
              <m:sty m:val="p"/>
            </m:rPr>
            <m:t>)</m:t>
          </m:r>
          <m:r>
            <m:rPr>
              <m:sty m:val="p"/>
            </m:rPr>
            <m:t>+</m:t>
          </m:r>
          <m:r>
            <m:t>3</m:t>
          </m:r>
          <m:r>
            <m:rPr>
              <m:sty m:val="p"/>
            </m:rPr>
            <m:t>(</m:t>
          </m:r>
          <m:r>
            <m:t>63.55</m:t>
          </m:r>
          <m:r>
            <m:rPr>
              <m:sty m:val="p"/>
            </m:rPr>
            <m:t>)</m:t>
          </m:r>
          <m:r>
            <m:rPr>
              <m:sty m:val="p"/>
            </m:rPr>
            <m:t>+</m:t>
          </m:r>
          <m:r>
            <m:rPr>
              <m:sty m:val="p"/>
            </m:rPr>
            <m:t>(</m:t>
          </m:r>
          <m:r>
            <m:t>7</m:t>
          </m:r>
          <m:r>
            <m:rPr>
              <m:sty m:val="p"/>
            </m:rPr>
            <m:t>−</m:t>
          </m:r>
          <m:r>
            <m:t>δ</m:t>
          </m:r>
          <m:r>
            <m:rPr>
              <m:sty m:val="p"/>
            </m:rPr>
            <m:t>)</m:t>
          </m:r>
          <m:r>
            <m:rPr>
              <m:sty m:val="p"/>
            </m:rPr>
            <m:t>(</m:t>
          </m:r>
          <m:r>
            <m:t>16.00</m:t>
          </m:r>
          <m:r>
            <m:rPr>
              <m:sty m:val="p"/>
            </m:rPr>
            <m:t>)</m:t>
          </m:r>
          <m:r>
            <m:rPr>
              <m:sty m:val="p"/>
            </m:rPr>
            <m:t>=</m:t>
          </m:r>
          <m:r>
            <m:t>88.91</m:t>
          </m:r>
          <m:r>
            <m:rPr>
              <m:sty m:val="p"/>
            </m:rPr>
            <m:t>+</m:t>
          </m:r>
          <m:r>
            <m:t>274.66</m:t>
          </m:r>
          <m:r>
            <m:rPr>
              <m:sty m:val="p"/>
            </m:rPr>
            <m:t>+</m:t>
          </m:r>
          <m:r>
            <m:t>190.65</m:t>
          </m:r>
          <m:r>
            <m:rPr>
              <m:sty m:val="p"/>
            </m:rPr>
            <m:t>+</m:t>
          </m:r>
          <m:r>
            <m:t>112.00</m:t>
          </m:r>
          <m:r>
            <m:rPr>
              <m:sty m:val="p"/>
            </m:rPr>
            <m:t>−</m:t>
          </m:r>
          <m:r>
            <m:t>16.00</m:t>
          </m:r>
          <m:r>
            <m:t>δ</m:t>
          </m:r>
          <m:r>
            <m:rPr>
              <m:sty m:val="p"/>
            </m:rPr>
            <m:t>=</m:t>
          </m:r>
          <m:r>
            <m:t>666.22</m:t>
          </m:r>
          <m:r>
            <m:rPr>
              <m:sty m:val="p"/>
            </m:rPr>
            <m:t>−</m:t>
          </m:r>
          <m:r>
            <m:t>16.00</m:t>
          </m:r>
          <m:r>
            <m:t>δ</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在酸性碘化钾溶液中</w:t>
      </w:r>
      <w:r>
        <w:rPr>
          <w:rFonts w:hint="eastAsia" w:ascii="Times New Roman" w:hAnsi="Times New Roman" w:eastAsia="Times New Roman" w:cs="Times New Roman"/>
        </w:rPr>
        <w:t>，</w:t>
      </w:r>
      <w:r>
        <w:rPr>
          <w:rFonts w:hint="eastAsia" w:ascii="Times New Roman" w:hAnsi="Times New Roman" w:eastAsia="FangSong" w:cs="Times New Roman"/>
        </w:rPr>
        <w:t>样品中的铜</w:t>
      </w:r>
      <w:r>
        <w:rPr>
          <w:rFonts w:hint="eastAsia" w:ascii="Times New Roman" w:hAnsi="Times New Roman" w:eastAsia="Times New Roman" w:cs="Times New Roman"/>
        </w:rPr>
        <w:t>（</w:t>
      </w:r>
      <w:r>
        <w:rPr>
          <w:rFonts w:hint="eastAsia" w:ascii="Times New Roman" w:hAnsi="Times New Roman" w:eastAsia="FangSong" w:cs="Times New Roman"/>
        </w:rPr>
        <w:t>设平均化合价为</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被还原为一价碘化亚铜沉淀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n</m:t>
              </m:r>
              <m:r>
                <m:rPr>
                  <m:sty m:val="p"/>
                </m:rPr>
                <m:t>+</m:t>
              </m:r>
            </m:sup>
          </m:sSup>
          <m:r>
            <m:rPr>
              <m:sty m:val="p"/>
            </m:rPr>
            <m:t>+</m:t>
          </m:r>
          <m:r>
            <m:rPr>
              <m:sty m:val="p"/>
            </m:rPr>
            <m:t>(</m:t>
          </m:r>
          <m:r>
            <m:t>n</m:t>
          </m:r>
          <m:r>
            <m:rPr>
              <m:sty m:val="p"/>
            </m:rPr>
            <m:t>−</m:t>
          </m:r>
          <m:r>
            <m:t>1</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m:t>
          </m:r>
          <m:f>
            <m:fPr>
              <m:type m:val="bar"/>
            </m:fPr>
            <m:num>
              <m:r>
                <m:t>n</m:t>
              </m:r>
              <m:r>
                <m:rPr>
                  <m:sty m:val="p"/>
                </m:rPr>
                <m:t>−</m:t>
              </m:r>
              <m:r>
                <m:t>1</m:t>
              </m:r>
            </m:num>
            <m:den>
              <m:r>
                <m:t>2</m:t>
              </m:r>
            </m:den>
          </m:f>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生成的碘单质与硫代硫酸钠反应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根据反应电子得失化学计量守恒</w:t>
      </w:r>
      <w:r>
        <w:rPr>
          <w:rFonts w:hint="eastAsia" w:ascii="Times New Roman" w:hAnsi="Times New Roman" w:eastAsia="Times New Roman" w:cs="Times New Roman"/>
        </w:rPr>
        <w:t>，</w:t>
      </w:r>
      <w:r>
        <w:rPr>
          <w:rFonts w:hint="eastAsia" w:ascii="Times New Roman" w:hAnsi="Times New Roman" w:eastAsia="FangSong" w:cs="Times New Roman"/>
        </w:rPr>
        <w:t>每个摩尔铜所消耗的硫代硫酸钠摩尔数为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滴定消耗的标准硫代硫酸钠摩尔量为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c</m:t>
          </m:r>
          <m:r>
            <m:rPr>
              <m:sty m:val="p"/>
            </m:rPr>
            <m:t>⋅</m:t>
          </m:r>
          <m:r>
            <m:t>V</m:t>
          </m:r>
          <m:r>
            <m:rPr>
              <m:sty m:val="p"/>
            </m:rPr>
            <m:t>=</m:t>
          </m:r>
          <m:r>
            <m:t>0.1000</m:t>
          </m:r>
          <m:r>
            <m:rPr>
              <m:nor/>
              <m:sty m:val="p"/>
            </m:rPr>
            <m:t> mol</m:t>
          </m:r>
          <m:r>
            <m:rPr>
              <m:sty m:val="p"/>
            </m:rPr>
            <m:t>⋅</m:t>
          </m:r>
          <m:sSup>
            <m:e>
              <m:r>
                <m:rPr>
                  <m:sty m:val="p"/>
                </m:rPr>
                <m:t>L</m:t>
              </m:r>
            </m:e>
            <m:sup>
              <m:r>
                <m:rPr>
                  <m:sty m:val="p"/>
                </m:rPr>
                <m:t>−</m:t>
              </m:r>
              <m:r>
                <m:rPr>
                  <m:sty m:val="p"/>
                </m:rPr>
                <m:t>1</m:t>
              </m:r>
            </m:sup>
          </m:sSup>
          <m:r>
            <m:rPr>
              <m:sty m:val="p"/>
            </m:rPr>
            <m:t>×</m:t>
          </m:r>
          <m:r>
            <m:t>27.00</m:t>
          </m:r>
          <m:r>
            <m:rPr>
              <m:sty m:val="p"/>
            </m:rPr>
            <m:t>×</m:t>
          </m:r>
          <m:sSup>
            <m:e>
              <m:r>
                <m:t>10</m:t>
              </m:r>
            </m:e>
            <m:sup>
              <m:r>
                <m:rPr>
                  <m:sty m:val="p"/>
                </m:rPr>
                <m:t>−</m:t>
              </m:r>
              <m:r>
                <m:t>3</m:t>
              </m:r>
            </m:sup>
          </m:sSup>
          <m:r>
            <m:rPr>
              <m:nor/>
              <m:sty m:val="p"/>
            </m:rPr>
            <m:t> L</m:t>
          </m:r>
          <m:r>
            <m:rPr>
              <m:sty m:val="p"/>
            </m:rPr>
            <m:t>=</m:t>
          </m:r>
          <m:r>
            <m:t>2.700</m:t>
          </m:r>
          <m:r>
            <m:rPr>
              <m:sty m:val="p"/>
            </m:rPr>
            <m:t>×</m:t>
          </m:r>
          <m:sSup>
            <m:e>
              <m:r>
                <m:t>10</m:t>
              </m:r>
            </m:e>
            <m:sup>
              <m:r>
                <m:rPr>
                  <m:sty m:val="p"/>
                </m:rPr>
                <m:t>−</m:t>
              </m:r>
              <m:r>
                <m:t>3</m:t>
              </m:r>
            </m:sup>
          </m:sSup>
          <m:r>
            <m:rPr>
              <m:nor/>
              <m:sty m:val="p"/>
            </m:rPr>
            <m:t> mol</m:t>
          </m:r>
        </m:oMath>
      </m:oMathPara>
    </w:p>
    <w:p>
      <w:pPr>
        <w:pStyle w:val="FirstParagraph"/>
        <w:ind w:firstLine="420"/>
      </w:pPr>
      <w:r>
        <w:rPr>
          <w:rFonts w:hint="eastAsia" w:ascii="Times New Roman" w:hAnsi="Times New Roman" w:eastAsia="FangSong" w:cs="Times New Roman"/>
        </w:rPr>
        <w:t xml:space="preserve">称取样品的质量为</w:t>
      </w:r>
      <w:r>
        <w:rPr>
          <w:rFonts w:ascii="Times New Roman" w:hAnsi="Times New Roman" w:eastAsia="Times New Roman" w:cs="Times New Roman"/>
        </w:rPr>
        <w:t xml:space="preserve"> </w:t>
      </w:r>
      <m:oMath>
        <m:oMathPr>
          <m:ctrlPr>
            <w:rPr>
              <w:sz w:val="28"/>
              <w:szCs w:val="28"/>
            </w:rPr>
          </m:ctrlPr>
        </m:oMathPr>
        <m:r>
          <m:t>m</m:t>
        </m:r>
        <m:r>
          <m:rPr>
            <m:sty m:val="p"/>
          </m:rPr>
          <m:t>=</m:t>
        </m:r>
        <m:r>
          <m:t>0.6660</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由于样品摩尔数为</w:t>
      </w:r>
      <w:r>
        <w:rPr>
          <w:rFonts w:ascii="Times New Roman" w:hAnsi="Times New Roman" w:eastAsia="Times New Roman" w:cs="Times New Roman"/>
        </w:rPr>
        <w:t xml:space="preserve"> </w:t>
      </w:r>
      <m:oMath>
        <m:oMathPr>
          <m:ctrlPr>
            <w:rPr>
              <w:sz w:val="28"/>
              <w:szCs w:val="28"/>
            </w:rPr>
          </m:ctrlPr>
        </m:oMathPr>
        <m:sSub>
          <m:e>
            <m:r>
              <m:t>n</m:t>
            </m:r>
          </m:e>
          <m:sub>
            <m:r>
              <m:rPr>
                <m:nor/>
                <m:sty m:val="p"/>
              </m:rPr>
              <m:t>sample</m:t>
            </m:r>
          </m:sub>
        </m:sSub>
        <m:r>
          <m:rPr>
            <m:sty m:val="p"/>
          </m:rPr>
          <m:t>=</m:t>
        </m:r>
        <m:f>
          <m:fPr>
            <m:type m:val="bar"/>
          </m:fPr>
          <m:num>
            <m:r>
              <m:t>m</m:t>
            </m:r>
          </m:num>
          <m:den>
            <m:r>
              <m:t>M</m:t>
            </m:r>
            <m:r>
              <m:rPr>
                <m:sty m:val="p"/>
              </m:rPr>
              <m:t>(</m:t>
            </m:r>
            <m:r>
              <m:t>δ</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每个样品分子中含有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个摩尔铜</w:t>
      </w:r>
      <w:r>
        <w:rPr>
          <w:rFonts w:hint="eastAsia" w:ascii="Times New Roman" w:hAnsi="Times New Roman" w:eastAsia="Times New Roman" w:cs="Times New Roman"/>
        </w:rPr>
        <w:t>，</w:t>
      </w:r>
      <w:r>
        <w:rPr>
          <w:rFonts w:hint="eastAsia" w:ascii="Times New Roman" w:hAnsi="Times New Roman" w:eastAsia="FangSong" w:cs="Times New Roman"/>
        </w:rPr>
        <w:t>因此铜的总摩尔数为</w:t>
      </w:r>
      <w:r>
        <w:rPr>
          <w:rFonts w:ascii="Times New Roman" w:hAnsi="Times New Roman" w:eastAsia="Times New Roman" w:cs="Times New Roman"/>
        </w:rPr>
        <w:t xml:space="preserve"> </w:t>
      </w:r>
      <m:oMath>
        <m:oMathPr>
          <m:ctrlPr>
            <w:rPr>
              <w:sz w:val="28"/>
              <w:szCs w:val="28"/>
            </w:rPr>
          </m:ctrlPr>
        </m:oMathPr>
        <m:r>
          <m:t>3</m:t>
        </m:r>
        <m:sSub>
          <m:e>
            <m:r>
              <m:t>n</m:t>
            </m:r>
          </m:e>
          <m:sub>
            <m:r>
              <m:rPr>
                <m:nor/>
                <m:sty m:val="p"/>
              </m:rPr>
              <m:t>sample</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硫代硫酸钠的消耗量满足方程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3</m:t>
          </m:r>
          <m:r>
            <m:rPr>
              <m:sty m:val="p"/>
            </m:rPr>
            <m:t>×</m:t>
          </m:r>
          <m:f>
            <m:fPr>
              <m:type m:val="bar"/>
            </m:fPr>
            <m:num>
              <m:r>
                <m:t>m</m:t>
              </m:r>
            </m:num>
            <m:den>
              <m:r>
                <m:t>M</m:t>
              </m:r>
              <m:r>
                <m:rPr>
                  <m:sty m:val="p"/>
                </m:rPr>
                <m:t>(</m:t>
              </m:r>
              <m:r>
                <m:t>δ</m:t>
              </m:r>
              <m:r>
                <m:rPr>
                  <m:sty m:val="p"/>
                </m:rPr>
                <m:t>)</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t>3</m:t>
          </m:r>
          <m:r>
            <m:rPr>
              <m:sty m:val="p"/>
            </m:rPr>
            <m:t>×</m:t>
          </m:r>
          <m:f>
            <m:fPr>
              <m:type m:val="bar"/>
            </m:fPr>
            <m:num>
              <m:r>
                <m:t>0.6660</m:t>
              </m:r>
            </m:num>
            <m:den>
              <m:r>
                <m:t>666.22</m:t>
              </m:r>
              <m:r>
                <m:rPr>
                  <m:sty m:val="p"/>
                </m:rPr>
                <m:t>−</m:t>
              </m:r>
              <m:r>
                <m:t>16.00</m:t>
              </m:r>
              <m:r>
                <m:t>δ</m:t>
              </m:r>
            </m:den>
          </m:f>
          <m:r>
            <m:rPr>
              <m:sty m:val="p"/>
            </m:rPr>
            <m:t>×</m:t>
          </m:r>
          <m:r>
            <m:rPr>
              <m:sty m:val="p"/>
            </m:rPr>
            <m:t>(</m:t>
          </m:r>
          <m:r>
            <m:t>n</m:t>
          </m:r>
          <m:r>
            <m:rPr>
              <m:sty m:val="p"/>
            </m:rPr>
            <m:t>−</m:t>
          </m:r>
          <m:r>
            <m:t>1</m:t>
          </m:r>
          <m:r>
            <m:rPr>
              <m:sty m:val="p"/>
            </m:rPr>
            <m:t>)</m:t>
          </m:r>
          <m:r>
            <m:rPr>
              <m:sty m:val="p"/>
            </m:rPr>
            <m:t>=</m:t>
          </m:r>
          <m:f>
            <m:fPr>
              <m:type m:val="bar"/>
            </m:fPr>
            <m:num>
              <m:r>
                <m:t>1.998</m:t>
              </m:r>
            </m:num>
            <m:den>
              <m:r>
                <m:t>666.22</m:t>
              </m:r>
              <m:r>
                <m:rPr>
                  <m:sty m:val="p"/>
                </m:rPr>
                <m:t>−</m:t>
              </m:r>
              <m:r>
                <m:t>16.00</m:t>
              </m:r>
              <m:r>
                <m:t>δ</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根据晶体全电中性守恒条件</w:t>
      </w:r>
      <w:r>
        <w:rPr>
          <w:rFonts w:hint="eastAsia" w:ascii="Times New Roman" w:hAnsi="Times New Roman" w:eastAsia="Times New Roman" w:cs="Times New Roman"/>
        </w:rPr>
        <w:t>，</w:t>
      </w:r>
      <w:r>
        <w:rPr>
          <w:rFonts w:hint="eastAsia" w:ascii="Times New Roman" w:hAnsi="Times New Roman" w:eastAsia="FangSong" w:cs="Times New Roman"/>
        </w:rPr>
        <w:t>计算铜的平均氧化态</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Y</m:t>
              </m:r>
            </m:e>
            <m:sup>
              <m:r>
                <m:rPr>
                  <m:sty m:val="p"/>
                </m:rPr>
                <m:t>3</m:t>
              </m:r>
              <m:r>
                <m:rPr>
                  <m:sty m:val="p"/>
                </m:rPr>
                <m:t>+</m:t>
              </m:r>
            </m:sup>
          </m:sSup>
          <m:r>
            <m:rPr>
              <m:sty m:val="p"/>
            </m:rPr>
            <m:t>+</m:t>
          </m:r>
          <m:r>
            <m:t>2</m:t>
          </m:r>
          <m:r>
            <m:rPr>
              <m:sty m:val="p"/>
            </m:rPr>
            <m:t>B</m:t>
          </m:r>
          <m:sSup>
            <m:e>
              <m:r>
                <m:rPr>
                  <m:sty m:val="p"/>
                </m:rPr>
                <m:t>a</m:t>
              </m:r>
            </m:e>
            <m:sup>
              <m:r>
                <m:rPr>
                  <m:sty m:val="p"/>
                </m:rPr>
                <m:t>2</m:t>
              </m:r>
              <m:r>
                <m:rPr>
                  <m:sty m:val="p"/>
                </m:rPr>
                <m:t>+</m:t>
              </m:r>
            </m:sup>
          </m:sSup>
          <m:r>
            <m:rPr>
              <m:sty m:val="p"/>
            </m:rPr>
            <m:t>+</m:t>
          </m:r>
          <m:r>
            <m:t>3</m:t>
          </m:r>
          <m:sSup>
            <m:e>
              <m:r>
                <m:rPr>
                  <m:sty m:val="p"/>
                </m:rPr>
                <m:t>C</m:t>
              </m:r>
              <m:r>
                <m:rPr>
                  <m:sty m:val="p"/>
                </m:rPr>
                <m:t>u</m:t>
              </m:r>
            </m:e>
            <m:sup>
              <m:r>
                <m:t>n</m:t>
              </m:r>
              <m:r>
                <m:rPr>
                  <m:sty m:val="p"/>
                </m:rPr>
                <m:t>+</m:t>
              </m:r>
            </m:sup>
          </m:sSup>
          <m:r>
            <m:rPr>
              <m:sty m:val="p"/>
            </m:rPr>
            <m:t>=</m:t>
          </m:r>
          <m:r>
            <m:rPr>
              <m:sty m:val="p"/>
            </m:rPr>
            <m:t>(</m:t>
          </m:r>
          <m:r>
            <m:t>7</m:t>
          </m:r>
          <m:r>
            <m:rPr>
              <m:sty m:val="p"/>
            </m:rPr>
            <m:t>−</m:t>
          </m:r>
          <m:r>
            <m:t>δ</m:t>
          </m:r>
          <m:r>
            <m:rPr>
              <m:sty m:val="p"/>
            </m:rPr>
            <m:t>)</m:t>
          </m:r>
          <m:sSup>
            <m:e>
              <m:r>
                <m:rPr>
                  <m:sty m:val="p"/>
                </m:rPr>
                <m:t>O</m:t>
              </m:r>
            </m:e>
            <m:sup>
              <m:r>
                <m:rPr>
                  <m:sty m:val="p"/>
                </m:rPr>
                <m:t>2</m:t>
              </m:r>
              <m:r>
                <m:rPr>
                  <m:sty m:val="p"/>
                </m:rPr>
                <m:t>−</m:t>
              </m:r>
            </m:sup>
          </m:sSup>
        </m:oMath>
      </m:oMathPara>
    </w:p>
    <w:p>
      <w:pPr>
        <w:pStyle w:val="FirstParagraph"/>
      </w:pPr>
      <m:oMathPara>
        <m:oMathParaPr>
          <m:jc m:val="center"/>
          <m:ctrlPr>
            <w:rPr>
              <w:sz w:val="28"/>
              <w:szCs w:val="28"/>
            </w:rPr>
          </m:ctrlPr>
        </m:oMathParaPr>
        <m:oMath>
          <m:r>
            <m:t>3</m:t>
          </m:r>
          <m:r>
            <m:rPr>
              <m:sty m:val="p"/>
            </m:rPr>
            <m:t>+</m:t>
          </m:r>
          <m:r>
            <m:t>2</m:t>
          </m:r>
          <m:r>
            <m:rPr>
              <m:sty m:val="p"/>
            </m:rPr>
            <m:t>(</m:t>
          </m:r>
          <m:r>
            <m:t>2</m:t>
          </m:r>
          <m:r>
            <m:rPr>
              <m:sty m:val="p"/>
            </m:rPr>
            <m:t>)</m:t>
          </m:r>
          <m:r>
            <m:rPr>
              <m:sty m:val="p"/>
            </m:rPr>
            <m:t>+</m:t>
          </m:r>
          <m:r>
            <m:t>3</m:t>
          </m:r>
          <m:r>
            <m:t>n</m:t>
          </m:r>
          <m:r>
            <m:rPr>
              <m:sty m:val="p"/>
            </m:rPr>
            <m:t>=</m:t>
          </m:r>
          <m:r>
            <m:t>2</m:t>
          </m:r>
          <m:r>
            <m:rPr>
              <m:sty m:val="p"/>
            </m:rPr>
            <m:t>(</m:t>
          </m:r>
          <m:r>
            <m:t>7</m:t>
          </m:r>
          <m:r>
            <m:rPr>
              <m:sty m:val="p"/>
            </m:rPr>
            <m:t>−</m:t>
          </m:r>
          <m:r>
            <m:t>δ</m:t>
          </m:r>
          <m:r>
            <m:rPr>
              <m:sty m:val="p"/>
            </m:rPr>
            <m:t>)</m:t>
          </m:r>
          <m:r>
            <m:rPr>
              <m:sty m:val="p"/>
            </m:rPr>
            <m:t>⟹</m:t>
          </m:r>
          <m:r>
            <m:t>7</m:t>
          </m:r>
          <m:r>
            <m:rPr>
              <m:sty m:val="p"/>
            </m:rPr>
            <m:t>+</m:t>
          </m:r>
          <m:r>
            <m:t>3</m:t>
          </m:r>
          <m:r>
            <m:t>n</m:t>
          </m:r>
          <m:r>
            <m:rPr>
              <m:sty m:val="p"/>
            </m:rPr>
            <m:t>=</m:t>
          </m:r>
          <m:r>
            <m:t>14</m:t>
          </m:r>
          <m:r>
            <m:rPr>
              <m:sty m:val="p"/>
            </m:rPr>
            <m:t>−</m:t>
          </m:r>
          <m:r>
            <m:t>2</m:t>
          </m:r>
          <m:r>
            <m:t>δ</m:t>
          </m:r>
          <m:r>
            <m:rPr>
              <m:sty m:val="p"/>
            </m:rPr>
            <m:t>⟹</m:t>
          </m:r>
          <m:r>
            <m:t>3</m:t>
          </m:r>
          <m:r>
            <m:t>n</m:t>
          </m:r>
          <m:r>
            <m:rPr>
              <m:sty m:val="p"/>
            </m:rPr>
            <m:t>=</m:t>
          </m:r>
          <m:r>
            <m:t>7</m:t>
          </m:r>
          <m:r>
            <m:rPr>
              <m:sty m:val="p"/>
            </m:rPr>
            <m:t>−</m:t>
          </m:r>
          <m:r>
            <m:t>2</m:t>
          </m:r>
          <m:r>
            <m:t>δ</m:t>
          </m:r>
          <m:r>
            <m:rPr>
              <m:sty m:val="p"/>
            </m:rPr>
            <m:t>⟹</m:t>
          </m:r>
          <m:r>
            <m:t>n</m:t>
          </m:r>
          <m:r>
            <m:rPr>
              <m:sty m:val="p"/>
            </m:rPr>
            <m:t>−</m:t>
          </m:r>
          <m:r>
            <m:t>1</m:t>
          </m:r>
          <m:r>
            <m:rPr>
              <m:sty m:val="p"/>
            </m:rPr>
            <m:t>=</m:t>
          </m:r>
          <m:f>
            <m:fPr>
              <m:type m:val="bar"/>
            </m:fPr>
            <m:num>
              <m:r>
                <m:t>4</m:t>
              </m:r>
              <m:r>
                <m:rPr>
                  <m:sty m:val="p"/>
                </m:rPr>
                <m:t>−</m:t>
              </m:r>
              <m:r>
                <m:t>2</m:t>
              </m:r>
              <m:r>
                <m:t>δ</m:t>
              </m:r>
            </m:num>
            <m:den>
              <m:r>
                <m:t>3</m:t>
              </m:r>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f>
          <m:fPr>
            <m:type m:val="bar"/>
          </m:fPr>
          <m:num>
            <m:r>
              <m:t>4</m:t>
            </m:r>
            <m:r>
              <m:rPr>
                <m:sty m:val="p"/>
              </m:rPr>
              <m:t>−</m:t>
            </m:r>
            <m:r>
              <m:t>2</m:t>
            </m:r>
            <m:r>
              <m:t>δ</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代入上面的滴定计算方程中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f>
            <m:fPr>
              <m:type m:val="bar"/>
            </m:fPr>
            <m:num>
              <m:r>
                <m:t>1.998</m:t>
              </m:r>
            </m:num>
            <m:den>
              <m:r>
                <m:t>666.22</m:t>
              </m:r>
              <m:r>
                <m:rPr>
                  <m:sty m:val="p"/>
                </m:rPr>
                <m:t>−</m:t>
              </m:r>
              <m:r>
                <m:t>16.00</m:t>
              </m:r>
              <m:r>
                <m:t>δ</m:t>
              </m:r>
            </m:den>
          </m:f>
          <m:r>
            <m:rPr>
              <m:sty m:val="p"/>
            </m:rPr>
            <m:t>×</m:t>
          </m:r>
          <m:f>
            <m:fPr>
              <m:type m:val="bar"/>
            </m:fPr>
            <m:num>
              <m:r>
                <m:t>4</m:t>
              </m:r>
              <m:r>
                <m:rPr>
                  <m:sty m:val="p"/>
                </m:rPr>
                <m:t>−</m:t>
              </m:r>
              <m:r>
                <m:t>2</m:t>
              </m:r>
              <m:r>
                <m:t>δ</m:t>
              </m:r>
            </m:num>
            <m:den>
              <m:r>
                <m:t>3</m:t>
              </m:r>
            </m:den>
          </m:f>
          <m:r>
            <m:rPr>
              <m:sty m:val="p"/>
            </m:rPr>
            <m:t>=</m:t>
          </m:r>
          <m:f>
            <m:fPr>
              <m:type m:val="bar"/>
            </m:fPr>
            <m:num>
              <m:r>
                <m:t>0.6660</m:t>
              </m:r>
              <m:r>
                <m:rPr>
                  <m:sty m:val="p"/>
                </m:rPr>
                <m:t>×</m:t>
              </m:r>
              <m:r>
                <m:rPr>
                  <m:sty m:val="p"/>
                </m:rPr>
                <m:t>(</m:t>
              </m:r>
              <m:r>
                <m:t>4</m:t>
              </m:r>
              <m:r>
                <m:rPr>
                  <m:sty m:val="p"/>
                </m:rPr>
                <m:t>−</m:t>
              </m:r>
              <m:r>
                <m:t>2</m:t>
              </m:r>
              <m:r>
                <m:t>δ</m:t>
              </m:r>
              <m:r>
                <m:rPr>
                  <m:sty m:val="p"/>
                </m:rPr>
                <m:t>)</m:t>
              </m:r>
            </m:num>
            <m:den>
              <m:r>
                <m:t>666.22</m:t>
              </m:r>
              <m:r>
                <m:rPr>
                  <m:sty m:val="p"/>
                </m:rPr>
                <m:t>−</m:t>
              </m:r>
              <m:r>
                <m:t>16.00</m:t>
              </m:r>
              <m:r>
                <m:t>δ</m:t>
              </m:r>
            </m:den>
          </m:f>
        </m:oMath>
      </m:oMathPara>
    </w:p>
    <w:p>
      <w:pPr>
        <w:pStyle w:val="FirstParagraph"/>
        <w:ind w:firstLine="420"/>
      </w:pPr>
      <w:r>
        <w:rPr>
          <w:rFonts w:hint="eastAsia" w:ascii="Times New Roman" w:hAnsi="Times New Roman" w:eastAsia="FangSong" w:cs="Times New Roman"/>
        </w:rPr>
        <w:t>移项展开计算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rPr>
              <m:sty m:val="p"/>
            </m:rPr>
            <m:t>(</m:t>
          </m:r>
          <m:r>
            <m:t>666.22</m:t>
          </m:r>
          <m:r>
            <m:rPr>
              <m:sty m:val="p"/>
            </m:rPr>
            <m:t>−</m:t>
          </m:r>
          <m:r>
            <m:t>16.00</m:t>
          </m:r>
          <m:r>
            <m:t>δ</m:t>
          </m:r>
          <m:r>
            <m:rPr>
              <m:sty m:val="p"/>
            </m:rPr>
            <m:t>)</m:t>
          </m:r>
          <m:r>
            <m:rPr>
              <m:sty m:val="p"/>
            </m:rPr>
            <m:t>=</m:t>
          </m:r>
          <m:r>
            <m:t>0.6660</m:t>
          </m:r>
          <m:r>
            <m:rPr>
              <m:sty m:val="p"/>
            </m:rPr>
            <m:t>×</m:t>
          </m:r>
          <m:r>
            <m:rPr>
              <m:sty m:val="p"/>
            </m:rPr>
            <m:t>(</m:t>
          </m:r>
          <m:r>
            <m:t>4</m:t>
          </m:r>
          <m:r>
            <m:rPr>
              <m:sty m:val="p"/>
            </m:rPr>
            <m:t>−</m:t>
          </m:r>
          <m:r>
            <m:t>2</m:t>
          </m:r>
          <m:r>
            <m:t>δ</m:t>
          </m:r>
          <m:r>
            <m:rPr>
              <m:sty m:val="p"/>
            </m:rPr>
            <m:t>)</m:t>
          </m:r>
        </m:oMath>
      </m:oMathPara>
    </w:p>
    <w:p>
      <w:pPr>
        <w:pStyle w:val="FirstParagraph"/>
      </w:pPr>
      <m:oMathPara>
        <m:oMathParaPr>
          <m:jc m:val="center"/>
          <m:ctrlPr>
            <w:rPr>
              <w:sz w:val="28"/>
              <w:szCs w:val="28"/>
            </w:rPr>
          </m:ctrlPr>
        </m:oMathParaPr>
        <m:oMath>
          <m:r>
            <m:t>1.7988</m:t>
          </m:r>
          <m:r>
            <m:rPr>
              <m:sty m:val="p"/>
            </m:rPr>
            <m:t>−</m:t>
          </m:r>
          <m:r>
            <m:t>0.0432</m:t>
          </m:r>
          <m:r>
            <m:t>δ</m:t>
          </m:r>
          <m:r>
            <m:rPr>
              <m:sty m:val="p"/>
            </m:rPr>
            <m:t>=</m:t>
          </m:r>
          <m:r>
            <m:t>2.6640</m:t>
          </m:r>
          <m:r>
            <m:rPr>
              <m:sty m:val="p"/>
            </m:rPr>
            <m:t>−</m:t>
          </m:r>
          <m:r>
            <m:t>1.3320</m:t>
          </m:r>
          <m:r>
            <m:t>δ</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1.2888</m:t>
          </m:r>
          <m:r>
            <m:t>δ</m:t>
          </m:r>
          <m:r>
            <m:rPr>
              <m:sty m:val="p"/>
            </m:rPr>
            <m:t>=</m:t>
          </m:r>
          <m:r>
            <m:t>0.8652</m:t>
          </m:r>
          <m:r>
            <m:rPr>
              <m:sty m:val="p"/>
            </m:rPr>
            <m:t>⟹</m:t>
          </m:r>
          <m:r>
            <m:t>δ</m:t>
          </m:r>
          <m:r>
            <m:rPr>
              <m:sty m:val="p"/>
            </m:rPr>
            <m:t>=</m:t>
          </m:r>
          <m:f>
            <m:fPr>
              <m:type m:val="bar"/>
            </m:fPr>
            <m:num>
              <m:r>
                <m:t>0.8652</m:t>
              </m:r>
            </m:num>
            <m:den>
              <m:r>
                <m:t>1.2888</m:t>
              </m:r>
            </m:den>
          </m:f>
          <m:r>
            <m:rPr>
              <m:sty m:val="p"/>
            </m:rPr>
            <m:t>≈</m:t>
          </m:r>
          <m:r>
            <m:t>0.671</m:t>
          </m:r>
          <m:r>
            <m:rPr>
              <m:sty m:val="p"/>
            </m:rPr>
            <m:t>≈</m:t>
          </m:r>
          <m:r>
            <m:t>0.67</m:t>
          </m:r>
        </m:oMath>
      </m:oMathPara>
    </w:p>
    <w:p>
      <w:pPr>
        <w:pStyle w:val="FirstParagraph"/>
        <w:ind w:firstLine="420"/>
      </w:pPr>
      <w:r>
        <w:rPr>
          <w:rFonts w:hint="eastAsia" w:ascii="Times New Roman" w:hAnsi="Times New Roman" w:eastAsia="FangSong" w:cs="Times New Roman"/>
        </w:rPr>
        <w:t xml:space="preserve">代入全电中性关系式计算铜的平均形式氧化态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m:t>
              </m:r>
              <m:r>
                <m:rPr>
                  <m:sty m:val="p"/>
                </m:rPr>
                <m:t>−</m:t>
              </m:r>
              <m:r>
                <m:t>2</m:t>
              </m:r>
              <m:r>
                <m:rPr>
                  <m:sty m:val="p"/>
                </m:rPr>
                <m:t>(</m:t>
              </m:r>
              <m:r>
                <m:t>0.671</m:t>
              </m:r>
              <m:r>
                <m:rPr>
                  <m:sty m:val="p"/>
                </m:rPr>
                <m:t>)</m:t>
              </m:r>
            </m:num>
            <m:den>
              <m:r>
                <m:t>3</m:t>
              </m:r>
            </m:den>
          </m:f>
          <m:r>
            <m:rPr>
              <m:sty m:val="p"/>
            </m:rPr>
            <m:t>=</m:t>
          </m:r>
          <m:f>
            <m:fPr>
              <m:type m:val="bar"/>
            </m:fPr>
            <m:num>
              <m:r>
                <m:t>7</m:t>
              </m:r>
              <m:r>
                <m:rPr>
                  <m:sty m:val="p"/>
                </m:rPr>
                <m:t>−</m:t>
              </m:r>
              <m:r>
                <m:t>1.342</m:t>
              </m:r>
            </m:num>
            <m:den>
              <m:r>
                <m:t>3</m:t>
              </m:r>
            </m:den>
          </m:f>
          <m:r>
            <m:rPr>
              <m:sty m:val="p"/>
            </m:rPr>
            <m:t>=</m:t>
          </m:r>
          <m:f>
            <m:fPr>
              <m:type m:val="bar"/>
            </m:fPr>
            <m:num>
              <m:r>
                <m:t>5.658</m:t>
              </m:r>
            </m:num>
            <m:den>
              <m:r>
                <m:t>3</m:t>
              </m:r>
            </m:den>
          </m:f>
          <m:r>
            <m:rPr>
              <m:sty m:val="p"/>
            </m:rPr>
            <m:t>≈</m:t>
          </m:r>
          <m:r>
            <m:t>1.886</m:t>
          </m:r>
          <m:r>
            <m:rPr>
              <m:sty m:val="p"/>
            </m:rPr>
            <m:t>≈</m:t>
          </m:r>
          <m:r>
            <m:rPr>
              <m:sty m:val="p"/>
            </m:rPr>
            <m:t>+</m:t>
          </m:r>
          <m:r>
            <m:t>1.89</m:t>
          </m:r>
        </m:oMath>
      </m:oMathPara>
    </w:p>
    <w:p>
      <w:pPr>
        <w:pStyle w:val="FirstParagraph"/>
        <w:ind w:firstLine="420"/>
      </w:pPr>
      <w:r>
        <w:rPr>
          <w:rFonts w:hint="eastAsia" w:ascii="Times New Roman" w:hAnsi="Times New Roman" w:eastAsia="FangSong" w:cs="Times New Roman"/>
        </w:rPr>
        <w:t xml:space="preserve">铜的平均形式氧化态为</w:t>
      </w:r>
      <w:r>
        <w:rPr>
          <w:rFonts w:ascii="Times New Roman" w:hAnsi="Times New Roman" w:eastAsia="Times New Roman" w:cs="Times New Roman"/>
        </w:rPr>
        <w:t xml:space="preserve"> </w:t>
      </w:r>
      <m:oMath>
        <m:r>
          <m:rPr>
            <m:sty m:val="p"/>
          </m:rPr>
          <m:t>+</m:t>
        </m:r>
        <m:r>
          <m:t>1.89</m:t>
        </m:r>
      </m:oMath>
      <w:r>
        <w:rPr>
          <w:rFonts w:hint="eastAsia" w:ascii="Times New Roman" w:hAnsi="Times New Roman" w:eastAsia="Times New Roman" w:cs="Times New Roman"/>
        </w:rPr>
        <w:t>，</w:t>
      </w:r>
      <w:r>
        <w:rPr>
          <w:rFonts w:hint="eastAsia" w:ascii="Times New Roman" w:hAnsi="Times New Roman" w:eastAsia="FangSong" w:cs="Times New Roman"/>
        </w:rPr>
        <w:t>非化学计量参数</w:t>
      </w:r>
      <w:r>
        <w:rPr>
          <w:rFonts w:ascii="Times New Roman" w:hAnsi="Times New Roman" w:eastAsia="Times New Roman" w:cs="Times New Roman"/>
        </w:rPr>
        <w:t xml:space="preserve"> </w:t>
      </w:r>
      <m:oMath>
        <m:oMathPr>
          <m:ctrlPr>
            <w:rPr>
              <w:sz w:val="28"/>
              <w:szCs w:val="28"/>
            </w:rPr>
          </m:ctrlPr>
        </m:oMathPr>
        <m:r>
          <m:t>δ</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此时材料中大部分铜以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伴随少量的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体系处于由正交超导相向四方半导体绝缘相转变的临界过渡区域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氧化锌在高温还原气氛下发生脱氧反应</w:t>
      </w:r>
      <w:r>
        <w:rPr>
          <w:rFonts w:hint="eastAsia" w:ascii="Times New Roman" w:hAnsi="Times New Roman" w:eastAsia="Times New Roman" w:cs="Times New Roman"/>
        </w:rPr>
        <w:t>。</w:t>
      </w:r>
      <w:r>
        <w:rPr>
          <w:rFonts w:hint="eastAsia" w:ascii="Times New Roman" w:hAnsi="Times New Roman" w:eastAsia="FangSong" w:cs="Times New Roman"/>
        </w:rPr>
        <w:t>晶格中的氧离子脱出晶格生成气态氧分子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并将两个价电子留在晶格中</w:t>
      </w:r>
      <w:r>
        <w:rPr>
          <w:rFonts w:hint="eastAsia" w:ascii="Times New Roman" w:hAnsi="Times New Roman" w:eastAsia="Times New Roman" w:cs="Times New Roman"/>
        </w:rPr>
        <w:t>；</w:t>
      </w:r>
      <w:r>
        <w:rPr>
          <w:rFonts w:hint="eastAsia" w:ascii="Times New Roman" w:hAnsi="Times New Roman" w:eastAsia="FangSong" w:cs="Times New Roman"/>
        </w:rPr>
        <w:t>同时多余的锌离子脱离正常的阳离子格位进入晶格四面体或八面体间隙</w:t>
      </w:r>
      <w:r>
        <w:rPr>
          <w:rFonts w:hint="eastAsia" w:ascii="Times New Roman" w:hAnsi="Times New Roman" w:eastAsia="Times New Roman" w:cs="Times New Roman"/>
        </w:rPr>
        <w:t>，</w:t>
      </w:r>
      <w:r>
        <w:rPr>
          <w:rFonts w:hint="eastAsia" w:ascii="Times New Roman" w:hAnsi="Times New Roman" w:eastAsia="FangSong" w:cs="Times New Roman"/>
        </w:rPr>
        <w:t>形成带有两个单位正有效电荷的间隙锌离子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并电离出自由导电电子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Kröger-Vink </w:t>
      </w:r>
      <w:r>
        <w:rPr>
          <w:rFonts w:hint="eastAsia" w:ascii="Times New Roman" w:hAnsi="Times New Roman" w:eastAsia="FangSong" w:cs="Times New Roman"/>
        </w:rPr>
        <w:t>符号规则</w:t>
      </w:r>
      <w:r>
        <w:rPr>
          <w:rFonts w:hint="eastAsia" w:ascii="Times New Roman" w:hAnsi="Times New Roman" w:eastAsia="Times New Roman" w:cs="Times New Roman"/>
        </w:rPr>
        <w:t>，</w:t>
      </w:r>
      <w:r>
        <w:rPr>
          <w:rFonts w:hint="eastAsia" w:ascii="Times New Roman" w:hAnsi="Times New Roman" w:eastAsia="FangSong" w:cs="Times New Roman"/>
        </w:rPr>
        <w:t>写出配平的高温缺陷化学反应方程式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或者以正常晶格位点写出等价的准化学平衡式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bSup>
            <m:e>
              <m:r>
                <m:rPr>
                  <m:sty m:val="p"/>
                </m:rPr>
                <m:t>n</m:t>
              </m:r>
            </m:e>
            <m:sub>
              <m:r>
                <m:rPr>
                  <m:sty m:val="p"/>
                </m:rPr>
                <m:t>Z</m:t>
              </m:r>
              <m:r>
                <m:rPr>
                  <m:sty m:val="p"/>
                </m:rPr>
                <m:t>n</m:t>
              </m:r>
            </m:sub>
            <m:sup>
              <m:r>
                <m:rPr>
                  <m:sty m:val="p"/>
                </m:rPr>
                <m:t>×</m:t>
              </m:r>
            </m:sup>
          </m:sSubSup>
          <m:r>
            <m:rPr>
              <m:sty m:val="p"/>
            </m:rPr>
            <m:t>+</m:t>
          </m:r>
          <m:sSubSup>
            <m:e>
              <m:r>
                <m:rPr>
                  <m:sty m:val="p"/>
                </m:rPr>
                <m:t>O</m:t>
              </m:r>
            </m:e>
            <m:sub>
              <m:r>
                <m:rPr>
                  <m:sty m:val="p"/>
                </m:rPr>
                <m:t>O</m:t>
              </m:r>
            </m:sub>
            <m:sup>
              <m:r>
                <m:rPr>
                  <m:sty m:val="p"/>
                </m:rPr>
                <m:t>×</m:t>
              </m:r>
            </m:sup>
          </m:sSubSup>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根据非均相多相反应平衡的质量作用定律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该反应的标准平衡常数可表达为各缺陷浓度与气体分压的代数幂积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在晶体内未人为掺杂外来施主或受主杂质的前提下</w:t>
      </w:r>
      <w:r>
        <w:rPr>
          <w:rFonts w:hint="eastAsia" w:ascii="Times New Roman" w:hAnsi="Times New Roman" w:eastAsia="Times New Roman" w:cs="Times New Roman"/>
        </w:rPr>
        <w:t>，</w:t>
      </w:r>
      <w:r>
        <w:rPr>
          <w:rFonts w:hint="eastAsia" w:ascii="Times New Roman" w:hAnsi="Times New Roman" w:eastAsia="FangSong" w:cs="Times New Roman"/>
        </w:rPr>
        <w:t>材料内部必须严格遵守本征电中性守恒条件</w:t>
      </w:r>
      <w:r>
        <w:rPr>
          <w:rFonts w:hint="eastAsia" w:ascii="Times New Roman" w:hAnsi="Times New Roman" w:eastAsia="Times New Roman" w:cs="Times New Roman"/>
        </w:rPr>
        <w:t>。</w:t>
      </w:r>
      <w:r>
        <w:rPr>
          <w:rFonts w:hint="eastAsia" w:ascii="Times New Roman" w:hAnsi="Times New Roman" w:eastAsia="FangSong" w:cs="Times New Roman"/>
        </w:rPr>
        <w:t>间隙锌离子所带的正有效电荷必须与自由电子所带的负有效电荷完全平衡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r>
            <m:rPr>
              <m:sty m:val="p"/>
            </m:rPr>
            <m:t>]</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f>
            <m:fPr>
              <m:type m:val="bar"/>
            </m:fPr>
            <m:num>
              <m:r>
                <m:t>1</m:t>
              </m:r>
            </m:num>
            <m:den>
              <m:r>
                <m:t>2</m:t>
              </m:r>
            </m:den>
          </m:f>
          <m:r>
            <m:rPr>
              <m:sty m:val="p"/>
            </m:rPr>
            <m:t>[</m:t>
          </m:r>
          <m:sSup>
            <m:e>
              <m:r>
                <m:t>e</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将电中性关系代入平衡常数表达式中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d>
            <m:dPr>
              <m:begChr m:val="("/>
              <m:sepChr m:val=""/>
              <m:endChr m:val=")"/>
              <m:grow/>
            </m:dPr>
            <m:e>
              <m:f>
                <m:fPr>
                  <m:type m:val="bar"/>
                </m:fPr>
                <m:num>
                  <m:r>
                    <m:t>1</m:t>
                  </m:r>
                </m:num>
                <m:den>
                  <m:r>
                    <m:t>2</m:t>
                  </m:r>
                </m:den>
              </m:f>
              <m:r>
                <m:rPr>
                  <m:sty m:val="p"/>
                </m:rPr>
                <m:t>[</m:t>
              </m:r>
              <m:sSup>
                <m:e>
                  <m:r>
                    <m:t>e</m:t>
                  </m:r>
                </m:e>
                <m:sup>
                  <m:r>
                    <m:rPr>
                      <m:sty m:val="p"/>
                    </m:rPr>
                    <m:t>′</m:t>
                  </m:r>
                </m:sup>
              </m:sSup>
              <m:r>
                <m:rPr>
                  <m:sty m:val="p"/>
                </m:rPr>
                <m:t>]</m:t>
              </m:r>
            </m:e>
          </m:d>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r>
            <m:rPr>
              <m:sty m:val="p"/>
            </m:rPr>
            <m:t>=</m:t>
          </m:r>
          <m:f>
            <m:fPr>
              <m:type m:val="bar"/>
            </m:fPr>
            <m:num>
              <m:r>
                <m:t>1</m:t>
              </m:r>
            </m:num>
            <m:den>
              <m:r>
                <m:t>2</m:t>
              </m:r>
            </m:den>
          </m:f>
          <m:r>
            <m:rPr>
              <m:sty m:val="p"/>
            </m:rPr>
            <m:t>[</m:t>
          </m:r>
          <m:sSup>
            <m:e>
              <m:r>
                <m:t>e</m:t>
              </m:r>
            </m:e>
            <m:sup>
              <m:r>
                <m:rPr>
                  <m:sty m:val="p"/>
                </m:rPr>
                <m:t>′</m:t>
              </m:r>
            </m:sup>
          </m:sSup>
          <m:sSup>
            <m:e>
              <m:r>
                <m:rPr>
                  <m:sty m:val="p"/>
                </m:rPr>
                <m:t>]</m:t>
              </m:r>
            </m:e>
            <m:sup>
              <m:r>
                <m:t>3</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 xml:space="preserve">解出自由电子浓度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关于氧分压的函数依赖关系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e</m:t>
              </m:r>
            </m:e>
            <m:sup>
              <m:r>
                <m:rPr>
                  <m:sty m:val="p"/>
                </m:rPr>
                <m:t>′</m:t>
              </m:r>
            </m:sup>
          </m:sSup>
          <m:sSup>
            <m:e>
              <m:r>
                <m:rPr>
                  <m:sty m:val="p"/>
                </m:rPr>
                <m:t>]</m:t>
              </m:r>
            </m:e>
            <m:sup>
              <m:r>
                <m:t>3</m:t>
              </m:r>
            </m:sup>
          </m:sSup>
          <m:r>
            <m:rPr>
              <m:sty m:val="p"/>
            </m:rPr>
            <m:t>=</m:t>
          </m:r>
          <m:r>
            <m:t>2</m:t>
          </m:r>
          <m:r>
            <m:t>K</m:t>
          </m:r>
          <m:r>
            <m:rPr>
              <m:sty m:val="p"/>
            </m:rPr>
            <m:t>⋅</m:t>
          </m:r>
          <m:sSubSup>
            <m:e>
              <m:r>
                <m:t>P</m:t>
              </m:r>
            </m:e>
            <m:sub>
              <m:sSub>
                <m:e>
                  <m:r>
                    <m:rPr>
                      <m:sty m:val="p"/>
                    </m:rPr>
                    <m:t>O</m:t>
                  </m:r>
                </m:e>
                <m:sub>
                  <m:r>
                    <m:rPr>
                      <m:sty m:val="p"/>
                    </m:rPr>
                    <m:t>2</m:t>
                  </m:r>
                </m:sub>
              </m:sSub>
            </m:sub>
            <m:sup>
              <m:r>
                <m:rPr>
                  <m:sty m:val="p"/>
                </m:rPr>
                <m:t>−</m:t>
              </m:r>
              <m:r>
                <m:t>1</m:t>
              </m:r>
              <m:r>
                <m:rPr>
                  <m:sty m:val="p"/>
                </m:rPr>
                <m:t>/</m:t>
              </m:r>
              <m:r>
                <m:t>2</m:t>
              </m:r>
            </m:sup>
          </m:sSubSup>
          <m:r>
            <m:rPr>
              <m:sty m:val="p"/>
            </m:rPr>
            <m:t>⟹</m:t>
          </m:r>
          <m:r>
            <m:rPr>
              <m:sty m:val="p"/>
            </m:rPr>
            <m:t>[</m:t>
          </m:r>
          <m:sSup>
            <m:e>
              <m:r>
                <m:t>e</m:t>
              </m:r>
            </m:e>
            <m:sup>
              <m:r>
                <m:rPr>
                  <m:sty m:val="p"/>
                </m:rPr>
                <m:t>′</m:t>
              </m:r>
            </m:sup>
          </m:sSup>
          <m:r>
            <m:rPr>
              <m:sty m:val="p"/>
            </m:rPr>
            <m:t>]</m:t>
          </m:r>
          <m:r>
            <m:rPr>
              <m:sty m:val="p"/>
            </m:rPr>
            <m:t>=</m:t>
          </m:r>
          <m:r>
            <m:rPr>
              <m:sty m:val="p"/>
            </m:rPr>
            <m:t>(</m:t>
          </m:r>
          <m:r>
            <m:t>2</m:t>
          </m:r>
          <m:r>
            <m:t>K</m:t>
          </m:r>
          <m:sSup>
            <m:e>
              <m:r>
                <m:rPr>
                  <m:sty m:val="p"/>
                </m:rPr>
                <m:t>)</m:t>
              </m:r>
            </m:e>
            <m:sup>
              <m:r>
                <m:t>1</m:t>
              </m:r>
              <m:r>
                <m:rPr>
                  <m:sty m:val="p"/>
                </m:rPr>
                <m:t>/</m:t>
              </m:r>
              <m:r>
                <m:t>3</m:t>
              </m:r>
            </m:sup>
          </m:sSup>
          <m:r>
            <m:rPr>
              <m:sty m:val="p"/>
            </m:rPr>
            <m:t>⋅</m:t>
          </m:r>
          <m:sSubSup>
            <m:e>
              <m:r>
                <m:t>P</m:t>
              </m:r>
            </m:e>
            <m:sub>
              <m:sSub>
                <m:e>
                  <m:r>
                    <m:rPr>
                      <m:sty m:val="p"/>
                    </m:rPr>
                    <m:t>O</m:t>
                  </m:r>
                </m:e>
                <m:sub>
                  <m:r>
                    <m:rPr>
                      <m:sty m:val="p"/>
                    </m:rPr>
                    <m:t>2</m:t>
                  </m:r>
                </m:sub>
              </m:sSub>
            </m:sub>
            <m:sup>
              <m:r>
                <m:rPr>
                  <m:sty m:val="p"/>
                </m:rPr>
                <m:t>−</m:t>
              </m:r>
              <m:r>
                <m:t>1</m:t>
              </m:r>
              <m:r>
                <m:rPr>
                  <m:sty m:val="p"/>
                </m:rPr>
                <m:t>/</m:t>
              </m:r>
              <m:r>
                <m:t>6</m:t>
              </m:r>
            </m:sup>
          </m:sSubSup>
        </m:oMath>
      </m:oMathPara>
    </w:p>
    <w:p>
      <w:pPr>
        <w:pStyle w:val="FirstParagraph"/>
        <w:ind w:firstLine="420"/>
      </w:pPr>
      <w:r>
        <w:rPr>
          <w:rFonts w:hint="eastAsia" w:ascii="Times New Roman" w:hAnsi="Times New Roman" w:eastAsia="FangSong" w:cs="Times New Roman"/>
        </w:rPr>
        <w:t>由此严密导出自由电子浓度与环境氧分压呈负六分之一次方的特征幂律关系</w:t>
      </w:r>
      <w:r>
        <w:rPr>
          <w:rFonts w:hint="eastAsia" w:ascii="Times New Roman" w:hAnsi="Times New Roman" w:eastAsia="Times New Roman" w:cs="Times New Roman"/>
        </w:rPr>
        <w:t>：</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对应指数系数理论值为</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这定量解释了氧化锌在高温还原脱氧后电导率显著升高的典型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型半导体物理化学特性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在热力学平衡下极度偏好产生弗兰克尔缺陷</w:t>
      </w:r>
      <w:r>
        <w:rPr>
          <w:rFonts w:hint="eastAsia" w:ascii="Times New Roman" w:hAnsi="Times New Roman" w:eastAsia="Times New Roman" w:cs="Times New Roman"/>
        </w:rPr>
        <w:t>（</w:t>
      </w:r>
      <w:r>
        <w:rPr>
          <w:rFonts w:hint="eastAsia" w:ascii="Times New Roman" w:hAnsi="Times New Roman" w:eastAsia="FangSong" w:cs="Times New Roman"/>
        </w:rPr>
        <w:t>阳离子进入晶格间隙</w:t>
      </w:r>
      <w:r>
        <w:rPr>
          <w:rFonts w:hint="eastAsia" w:ascii="Times New Roman" w:hAnsi="Times New Roman" w:eastAsia="Times New Roman" w:cs="Times New Roman"/>
        </w:rPr>
        <w:t>）</w:t>
      </w:r>
      <w:r>
        <w:rPr>
          <w:rFonts w:hint="eastAsia" w:ascii="Times New Roman" w:hAnsi="Times New Roman" w:eastAsia="FangSong" w:cs="Times New Roman"/>
        </w:rPr>
        <w:t>而非肖特基缺陷</w:t>
      </w:r>
      <w:r>
        <w:rPr>
          <w:rFonts w:hint="eastAsia" w:ascii="Times New Roman" w:hAnsi="Times New Roman" w:eastAsia="Times New Roman" w:cs="Times New Roman"/>
        </w:rPr>
        <w:t>（</w:t>
      </w:r>
      <w:r>
        <w:rPr>
          <w:rFonts w:hint="eastAsia" w:ascii="Times New Roman" w:hAnsi="Times New Roman" w:eastAsia="FangSong" w:cs="Times New Roman"/>
        </w:rPr>
        <w:t>阴阳离子空位成对析出</w:t>
      </w:r>
      <w:r>
        <w:rPr>
          <w:rFonts w:hint="eastAsia" w:ascii="Times New Roman" w:hAnsi="Times New Roman" w:eastAsia="Times New Roman" w:cs="Times New Roman"/>
        </w:rPr>
        <w:t>），</w:t>
      </w:r>
      <w:r>
        <w:rPr>
          <w:rFonts w:hint="eastAsia" w:ascii="Times New Roman" w:hAnsi="Times New Roman" w:eastAsia="FangSong" w:cs="Times New Roman"/>
        </w:rPr>
        <w:t>其微观结构根源涵盖以下三个相互协同的本征物理化学维度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离子半径比与空隙空间容纳能力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晶格中</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阴阳离子半径比约为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0.587</m:t>
        </m:r>
      </m:oMath>
      <w:r>
        <w:rPr>
          <w:rFonts w:hint="eastAsia" w:ascii="Times New Roman" w:hAnsi="Times New Roman" w:eastAsia="Times New Roman" w:cs="Times New Roman"/>
        </w:rPr>
        <w:t>。</w:t>
      </w:r>
      <w:r>
        <w:rPr>
          <w:rFonts w:hint="eastAsia" w:ascii="Times New Roman" w:hAnsi="Times New Roman" w:eastAsia="FangSong" w:cs="Times New Roman"/>
        </w:rPr>
        <w:t>岩盐型密堆积点阵中自然存在未被占据的八面体与四面体空隙</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阳离子进入晶格四面体间隙位所引起的局部空间晶格膨胀应变能远小于大体积的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阴离子进入间隙的应变能</w:t>
      </w:r>
      <w:r>
        <w:rPr>
          <w:rFonts w:hint="eastAsia" w:ascii="Times New Roman" w:hAnsi="Times New Roman" w:eastAsia="Times New Roman" w:cs="Times New Roman"/>
        </w:rPr>
        <w:t>，</w:t>
      </w:r>
      <w:r>
        <w:rPr>
          <w:rFonts w:hint="eastAsia" w:ascii="Times New Roman" w:hAnsi="Times New Roman" w:eastAsia="FangSong" w:cs="Times New Roman"/>
        </w:rPr>
        <w:t>因此弗兰克尔缺陷完全局域在阳离子亚点阵中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低配位数空隙成键倾向与极化诱导</w:t>
      </w:r>
      <w:r>
        <w:rPr>
          <w:rFonts w:hint="eastAsia" w:ascii="Times New Roman" w:hAnsi="Times New Roman" w:eastAsia="Times New Roman" w:cs="Times New Roman"/>
        </w:rPr>
        <w:t>：</w:t>
      </w:r>
      <w:r>
        <w:rPr>
          <w:rFonts w:hint="eastAsia" w:ascii="Times New Roman" w:hAnsi="Times New Roman" w:eastAsia="FangSong" w:cs="Times New Roman"/>
        </w:rPr>
        <w:t>金属银离子具有外层充满的次外层</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区别于碱金属离子的惰性气体</w:t>
      </w:r>
      <w:r>
        <w:rPr>
          <w:rFonts w:ascii="Times New Roman" w:hAnsi="Times New Roman" w:eastAsia="Times New Roman" w:cs="Times New Roman"/>
        </w:rPr>
        <w:t xml:space="preserve"> </w:t>
      </w:r>
      <m:oMath>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离子极化率高且易变形</w:t>
      </w:r>
      <w:r>
        <w:rPr>
          <w:rFonts w:hint="eastAsia" w:ascii="Times New Roman" w:hAnsi="Times New Roman" w:eastAsia="Times New Roman" w:cs="Times New Roman"/>
        </w:rPr>
        <w:t>，</w:t>
      </w:r>
      <w:r>
        <w:rPr>
          <w:rFonts w:hint="eastAsia" w:ascii="Times New Roman" w:hAnsi="Times New Roman" w:eastAsia="FangSong" w:cs="Times New Roman"/>
        </w:rPr>
        <w:t>具有极强的与配体轨道发生共价共振杂化的倾向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离子离开配位数为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的正常八面体格位挤入配位数为</w:t>
      </w:r>
      <w:r>
        <w:rPr>
          <w:rFonts w:ascii="Times New Roman" w:hAnsi="Times New Roman" w:eastAsia="Times New Roman" w:cs="Times New Roman"/>
        </w:rPr>
        <w:t xml:space="preserve"> 4 </w:t>
      </w:r>
      <w:r>
        <w:rPr>
          <w:rFonts w:hint="eastAsia" w:ascii="Times New Roman" w:hAnsi="Times New Roman" w:eastAsia="FangSong" w:cs="Times New Roman"/>
        </w:rPr>
        <w:t>的四面体间隙位时</w:t>
      </w:r>
      <w:r>
        <w:rPr>
          <w:rFonts w:hint="eastAsia" w:ascii="Times New Roman" w:hAnsi="Times New Roman" w:eastAsia="Times New Roman" w:cs="Times New Roman"/>
        </w:rPr>
        <w:t>，</w:t>
      </w:r>
      <w:r>
        <w:rPr>
          <w:rFonts w:hint="eastAsia" w:ascii="Times New Roman" w:hAnsi="Times New Roman" w:eastAsia="FangSong" w:cs="Times New Roman"/>
        </w:rPr>
        <w:t>低配位数强化了局域共价杂化成键</w:t>
      </w:r>
      <w:r>
        <w:rPr>
          <w:rFonts w:hint="eastAsia" w:ascii="Times New Roman" w:hAnsi="Times New Roman" w:eastAsia="Times New Roman" w:cs="Times New Roman"/>
        </w:rPr>
        <w:t>，</w:t>
      </w:r>
      <w:r>
        <w:rPr>
          <w:rFonts w:hint="eastAsia" w:ascii="Times New Roman" w:hAnsi="Times New Roman" w:eastAsia="FangSong" w:cs="Times New Roman"/>
        </w:rPr>
        <w:t>显著降低了形成间隙阳离子的激活能与形成焓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缺陷形成自由能的热力学竞争</w:t>
      </w:r>
      <w:r>
        <w:rPr>
          <w:rFonts w:hint="eastAsia" w:ascii="Times New Roman" w:hAnsi="Times New Roman" w:eastAsia="Times New Roman" w:cs="Times New Roman"/>
        </w:rPr>
        <w:t>：</w:t>
      </w:r>
      <w:r>
        <w:rPr>
          <w:rFonts w:hint="eastAsia" w:ascii="Times New Roman" w:hAnsi="Times New Roman" w:eastAsia="FangSong" w:cs="Times New Roman"/>
        </w:rPr>
        <w:t>形成一对肖特基缺陷需要将一个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同时迁移至晶体外表面</w:t>
      </w:r>
      <w:r>
        <w:rPr>
          <w:rFonts w:hint="eastAsia" w:ascii="Times New Roman" w:hAnsi="Times New Roman" w:eastAsia="Times New Roman" w:cs="Times New Roman"/>
        </w:rPr>
        <w:t>，</w:t>
      </w:r>
      <w:r>
        <w:rPr>
          <w:rFonts w:hint="eastAsia" w:ascii="Times New Roman" w:hAnsi="Times New Roman" w:eastAsia="FangSong" w:cs="Times New Roman"/>
        </w:rPr>
        <w:t>需要破坏完整的晶格离子键网络</w:t>
      </w:r>
      <w:r>
        <w:rPr>
          <w:rFonts w:hint="eastAsia" w:ascii="Times New Roman" w:hAnsi="Times New Roman" w:eastAsia="Times New Roman" w:cs="Times New Roman"/>
        </w:rPr>
        <w:t>，</w:t>
      </w:r>
      <w:r>
        <w:rPr>
          <w:rFonts w:hint="eastAsia" w:ascii="Times New Roman" w:hAnsi="Times New Roman" w:eastAsia="FangSong" w:cs="Times New Roman"/>
        </w:rPr>
        <w:t>其形成焓高达约</w:t>
      </w:r>
      <w:r>
        <w:rPr>
          <w:rFonts w:ascii="Times New Roman" w:hAnsi="Times New Roman" w:eastAsia="Times New Roman" w:cs="Times New Roman"/>
        </w:rPr>
        <w:t xml:space="preserve"> </w:t>
      </w:r>
      <m:oMath>
        <m:r>
          <m:t>2.0</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而形成一个银离子弗兰克尔缺陷</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g</m:t>
            </m:r>
          </m:e>
          <m:sub>
            <m:r>
              <m:t>i</m:t>
            </m:r>
          </m:sub>
          <m:sup>
            <m:r>
              <m:rPr>
                <m:sty m:val="p"/>
              </m:rPr>
              <m:t>•</m:t>
            </m:r>
          </m:sup>
        </m:sSubSup>
        <m:r>
          <m:rPr>
            <m:sty m:val="p"/>
          </m:rPr>
          <m:t>+</m:t>
        </m:r>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由于极化能补偿和较小的晶格畸变</w:t>
      </w:r>
      <w:r>
        <w:rPr>
          <w:rFonts w:hint="eastAsia" w:ascii="Times New Roman" w:hAnsi="Times New Roman" w:eastAsia="Times New Roman" w:cs="Times New Roman"/>
        </w:rPr>
        <w:t>，</w:t>
      </w:r>
      <w:r>
        <w:rPr>
          <w:rFonts w:hint="eastAsia" w:ascii="Times New Roman" w:hAnsi="Times New Roman" w:eastAsia="FangSong" w:cs="Times New Roman"/>
        </w:rPr>
        <w:t>其形成焓仅约为</w:t>
      </w:r>
      <w:r>
        <w:rPr>
          <w:rFonts w:ascii="Times New Roman" w:hAnsi="Times New Roman" w:eastAsia="Times New Roman" w:cs="Times New Roman"/>
        </w:rPr>
        <w:t xml:space="preserve"> </w:t>
      </w:r>
      <m:oMath>
        <m:oMathPr>
          <m:ctrlPr>
            <w:rPr>
              <w:sz w:val="28"/>
              <w:szCs w:val="28"/>
            </w:rPr>
          </m:ctrlPr>
        </m:oMathPr>
        <m:r>
          <m:t>1.16</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根据玻尔兹曼热力学分布律</w:t>
      </w:r>
      <w:r>
        <w:rPr>
          <w:rFonts w:hint="eastAsia" w:ascii="Times New Roman" w:hAnsi="Times New Roman" w:eastAsia="Times New Roman" w:cs="Times New Roman"/>
        </w:rPr>
        <w:t>，</w:t>
      </w:r>
      <w:r>
        <w:rPr>
          <w:rFonts w:hint="eastAsia" w:ascii="Times New Roman" w:hAnsi="Times New Roman" w:eastAsia="FangSong" w:cs="Times New Roman"/>
        </w:rPr>
        <w:t>平衡缺陷浓度与形成焓呈负指数关系</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r>
          <m:rPr>
            <m:sty m:val="p"/>
          </m:rPr>
          <m:t>(</m:t>
        </m:r>
        <m:r>
          <m:rPr>
            <m:sty m:val="p"/>
          </m:rPr>
          <m:t>−</m:t>
        </m:r>
        <m:r>
          <m:rPr>
            <m:sty m:val="p"/>
          </m:rPr>
          <m:t>Δ</m:t>
        </m:r>
        <m:sSub>
          <m:e>
            <m:r>
              <m:t>H</m:t>
            </m:r>
          </m:e>
          <m:sub>
            <m:r>
              <m:t>f</m:t>
            </m:r>
          </m:sub>
        </m:sSub>
        <m:r>
          <m:rPr>
            <m:sty m:val="p"/>
          </m:rPr>
          <m:t>/</m:t>
        </m:r>
        <m:r>
          <m:rPr>
            <m:sty m:val="p"/>
          </m:rPr>
          <m:t>(</m:t>
        </m:r>
        <m:r>
          <m:t>2</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极低的形成焓使得室温和光照下</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内部弗兰克尔缺陷浓度比肖特基缺陷高出数个数量级</w:t>
      </w:r>
      <w:r>
        <w:rPr>
          <w:rFonts w:hint="eastAsia" w:ascii="Times New Roman" w:hAnsi="Times New Roman" w:eastAsia="Times New Roman" w:cs="Times New Roman"/>
        </w:rPr>
        <w:t>。</w:t>
      </w:r>
      <w:r>
        <w:rPr>
          <w:rFonts w:hint="eastAsia" w:ascii="Times New Roman" w:hAnsi="Times New Roman" w:eastAsia="FangSong" w:cs="Times New Roman"/>
        </w:rPr>
        <w:t>这些高浓度的间隙银离子具备极高的常温迁移扩散速率</w:t>
      </w:r>
      <w:r>
        <w:rPr>
          <w:rFonts w:hint="eastAsia" w:ascii="Times New Roman" w:hAnsi="Times New Roman" w:eastAsia="Times New Roman" w:cs="Times New Roman"/>
        </w:rPr>
        <w:t>，</w:t>
      </w:r>
      <w:r>
        <w:rPr>
          <w:rFonts w:hint="eastAsia" w:ascii="Times New Roman" w:hAnsi="Times New Roman" w:eastAsia="FangSong" w:cs="Times New Roman"/>
        </w:rPr>
        <w:t>构成了传统黑白胶卷曝光时感光中心潜影形成的关键微观载流子通道</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jpg"/><Relationship Id="rId43" Type="http://schemas.openxmlformats.org/officeDocument/2006/relationships/image" Target="media/rId43.jpg"/><Relationship Id="rId90" Type="http://schemas.openxmlformats.org/officeDocument/2006/relationships/image" Target="media/rId90.png"/><Relationship Id="rId47" Type="http://schemas.openxmlformats.org/officeDocument/2006/relationships/image" Target="media/rId47.png"/><Relationship Id="rId53" Type="http://schemas.openxmlformats.org/officeDocument/2006/relationships/image" Target="media/rId53.png"/><Relationship Id="rId76" Type="http://schemas.openxmlformats.org/officeDocument/2006/relationships/image" Target="media/rId76.jpg"/><Relationship Id="rId83" Type="http://schemas.openxmlformats.org/officeDocument/2006/relationships/image" Target="media/rId83.jpg"/><Relationship Id="rId30" Type="http://schemas.openxmlformats.org/officeDocument/2006/relationships/image" Target="media/rId30.jpg"/><Relationship Id="rId10" Type="http://schemas.openxmlformats.org/officeDocument/2006/relationships/image" Target="media/rId10.png"/><Relationship Id="rId33" Type="http://schemas.openxmlformats.org/officeDocument/2006/relationships/image" Target="media/rId33.jpg"/><Relationship Id="rId57" Type="http://schemas.openxmlformats.org/officeDocument/2006/relationships/image" Target="media/rId57.png"/><Relationship Id="rId66" Type="http://schemas.openxmlformats.org/officeDocument/2006/relationships/image" Target="media/rId66.jpg"/><Relationship Id="rId79" Type="http://schemas.openxmlformats.org/officeDocument/2006/relationships/image" Target="media/rId79.jpg"/><Relationship Id="rId20" Type="http://schemas.openxmlformats.org/officeDocument/2006/relationships/image" Target="media/rId20.png"/><Relationship Id="rId50" Type="http://schemas.openxmlformats.org/officeDocument/2006/relationships/image" Target="media/rId50.png"/><Relationship Id="rId37" Type="http://schemas.openxmlformats.org/officeDocument/2006/relationships/image" Target="media/rId37.png"/><Relationship Id="rId60" Type="http://schemas.openxmlformats.org/officeDocument/2006/relationships/image" Target="media/rId60.jpg"/><Relationship Id="rId16" Type="http://schemas.openxmlformats.org/officeDocument/2006/relationships/image" Target="media/rId16.png"/><Relationship Id="rId26" Type="http://schemas.openxmlformats.org/officeDocument/2006/relationships/image" Target="media/rId26.png"/><Relationship Id="rId73" Type="http://schemas.openxmlformats.org/officeDocument/2006/relationships/image" Target="media/rId73.jpg"/><Relationship Id="rId23" Type="http://schemas.openxmlformats.org/officeDocument/2006/relationships/image" Target="media/rId23.png"/><Relationship Id="rId63" Type="http://schemas.openxmlformats.org/officeDocument/2006/relationships/image" Target="media/rId63.png"/><Relationship Id="rId40" Type="http://schemas.openxmlformats.org/officeDocument/2006/relationships/image" Target="media/rId40.png"/><Relationship Id="rId13" Type="http://schemas.openxmlformats.org/officeDocument/2006/relationships/image" Target="media/rId13.png"/><Relationship Id="rId86" Type="http://schemas.openxmlformats.org/officeDocument/2006/relationships/image" Target="media/rId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2026-09-29T03:15:00Z</dcterms:created>
  <dcterms:modified xsi:type="dcterms:W3CDTF">2026-09-29T03:15:00Z</dcterms:modified>
</cp:coreProperties>
</file>

<file path=docProps/custom.xml><?xml version="1.0" encoding="utf-8"?>
<Properties xmlns="http://schemas.openxmlformats.org/officeDocument/2006/custom-properties" xmlns:vt="http://schemas.openxmlformats.org/officeDocument/2006/docPropsVTypes"/>
</file>