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原子模型的演变史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本质上是一部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人类如何用实验逼出微观真相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的认识论教材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每一代模型都是对上一代局限性的突破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不是旧模型错了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而是它只在特定精度下成立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如果电子绕核做圆周运动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根据经典电磁理论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加速运动的电荷会辐射电磁波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辐射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能量损失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速度降低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轨道缩小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最终坠入原子核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但原子明明是稳定的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这是经典物理给量子论的第一个耳光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以上每一种模型都经历了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实验异常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旧模型失效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新假设提出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数学形式化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新预言被验证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这不仅是原子结构的发展史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更是科学思维的标准模板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hydrogen_emission_series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氢放电管发出的光经棱镜分光后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在照相底片上记录到一系列分立的谱线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）。Hα(656nm)、Hβ(486nm)、Hγ(434nm)、Hδ(410nm)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四条特征谱线对应电子在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每一条谱线对应电子在两个定态能级之间的跃迁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edia/hydrogen_discharge_tu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高压电激发氢气发出特征粉紫色光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光经棱镜分光后即可得到图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的线状光谱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hydrogen-series-transition-di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bohr_energy_level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Ze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关键启示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（orbit）</w:t>
      </w:r>
      <w:r>
        <w:rPr>
          <w:rFonts w:hint="eastAsia" w:ascii="Times New Roman" w:hAnsi="Times New Roman" w:eastAsia="SimSun" w:cs="Times New Roman"/>
        </w:rPr>
        <w:t>概念在此走到尽头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玻尔模型是旧量子论的巅峰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但它保留了太多经典物理的痕迹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真正的突破需要放弃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电子有确定位置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这一前提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这正是下一节的主题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深层理解</w:t>
      </w:r>
      <w:r>
        <w:rPr>
          <w:rFonts w:hint="eastAsia" w:ascii="Times New Roman" w:hAnsi="Times New Roman" w:eastAsia="Times New Roman" w:cs="Times New Roman"/>
          <w:color w:val="1E40AF"/>
        </w:rPr>
        <w:t>：「</w:t>
      </w:r>
      <w:r>
        <w:rPr>
          <w:rFonts w:hint="eastAsia" w:ascii="Times New Roman" w:hAnsi="Times New Roman" w:eastAsia="SimSun" w:cs="Times New Roman"/>
          <w:color w:val="1E40AF"/>
        </w:rPr>
        <w:t>玻尔模型虽然不完整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但它的成功揭示了经典物理在原子尺度的边界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电子不像行星绕太阳那样沿固定轨道运动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它引入了量子化这一核心思想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只是还不够彻底</w:t>
      </w:r>
      <w:r>
        <w:rPr>
          <w:rFonts w:hint="eastAsia" w:ascii="Times New Roman" w:hAnsi="Times New Roman" w:eastAsia="Times New Roman" w:cs="Times New Roman"/>
          <w:color w:val="1E40AF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波尔模型能解释氢原子光谱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但它说电子有轨道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轨道这个概念本身是错的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电子没有确定的轨道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只有概率密度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从玻尔到量子力学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是放弃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’、</w:t>
      </w:r>
      <w:r>
        <w:rPr>
          <w:rFonts w:hint="eastAsia" w:ascii="Times New Roman" w:hAnsi="Times New Roman" w:eastAsia="SimSun" w:cs="Times New Roman"/>
          <w:color w:val="1E40AF"/>
        </w:rPr>
        <w:t>接受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概率云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的思维升级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SimSun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概率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是概率</w:t>
      </w: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要得到电子在某区域内出现的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在该区域上积分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区</m:t>
            </m:r>
            <m:r>
              <m:rPr>
                <m:sty m:val="p"/>
              </m:rPr>
              <m:t>域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的水有多少克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取决于体积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概率密度同理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的深层含义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不只是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0。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Times New Roman" w:cs="Times New Roman"/>
        </w:rPr>
        <w:t>，phase）</w:t>
      </w:r>
      <w:r>
        <w:rPr>
          <w:rFonts w:hint="eastAsia" w:ascii="Times New Roman" w:hAnsi="Times New Roman" w:eastAsia="SimSun" w:cs="Times New Roman"/>
        </w:rPr>
        <w:t>在孤立原子中无可观测效应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但在轨道</w:t>
      </w:r>
      <w:r>
        <w:rPr>
          <w:rFonts w:hint="eastAsia" w:ascii="Times New Roman" w:hAnsi="Times New Roman" w:eastAsia="SimSun" w:cs="Times New Roman"/>
          <w:b/>
          <w:bCs/>
        </w:rPr>
        <w:t xml:space="preserve">重叠成键</w:t>
      </w:r>
      <w:r>
        <w:rPr>
          <w:rFonts w:hint="eastAsia" w:ascii="Times New Roman" w:hAnsi="Times New Roman" w:eastAsia="SimSun" w:cs="Times New Roman"/>
        </w:rPr>
        <w:t>时至关重要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理论中键级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成键电子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</w:t>
      </w:r>
      <w:r>
        <w:rPr>
          <w:rFonts w:hint="eastAsia" w:ascii="Times New Roman" w:hAnsi="Times New Roman" w:eastAsia="Times New Roman" w:cs="Times New Roman"/>
        </w:rPr>
        <w:t>)/2——</w:t>
      </w:r>
      <w:r>
        <w:rPr>
          <w:rFonts w:hint="eastAsia" w:ascii="Times New Roman" w:hAnsi="Times New Roman" w:eastAsia="SimSun" w:cs="Times New Roman"/>
        </w:rPr>
        <w:t>同号重叠降低能量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异号重叠升高能量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相位是理解共价键本质的关键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也是后续学习分子轨道理论的思维起点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直角坐标与球极坐标变换关系图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(x,y,z)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(r,θ,φ)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的变换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r sinθ cosφ, y = r sinθ sinφ, z = r cosθ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Schrödinger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方程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了解即可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不需记忆</w:t>
      </w:r>
      <w:r>
        <w:rPr>
          <w:rFonts w:hint="eastAsia" w:ascii="Times New Roman" w:hAnsi="Times New Roman" w:eastAsia="Times New Roman" w:cs="Times New Roman"/>
          <w:color w:val="1E40AF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关键认识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量子数不是人为假定的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而是边界条件迫使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只能取特定整数值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这是量子力学的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自然推论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11-13-orbital-shapes-s-p-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orbital_2p_three_orientation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轨道呈哑铃形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轴方向伸展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节面通过原子核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rbital_3d_five_orientation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9 3s、3p、3d </w:t>
      </w:r>
      <w:r>
        <w:rPr>
          <w:rFonts w:hint="eastAsia" w:ascii="Times New Roman" w:hAnsi="Times New Roman" w:eastAsia="SimSun" w:cs="Times New Roman"/>
        </w:rPr>
        <w:t>径向分布函数对比</w:t>
      </w:r>
      <w:r>
        <w:rPr>
          <w:rFonts w:hint="eastAsia" w:ascii="Times New Roman" w:hAnsi="Times New Roman" w:eastAsia="Times New Roman" w:cs="Times New Roman"/>
        </w:rPr>
        <w:t>——3s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有三个峰</w:t>
      </w:r>
      <w:r>
        <w:rPr>
          <w:rFonts w:hint="eastAsia" w:ascii="Times New Roman" w:hAnsi="Times New Roman" w:eastAsia="Times New Roman" w:cs="Times New Roman"/>
        </w:rPr>
        <w:t>，3p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有两个峰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有一个峰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横轴为距核距离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纵轴为径向概率密度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近核区域只有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轨道出现小峰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这是钻穿效应的直接体现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edia/11-22-4s-3d-radial-distribution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在主峰外有靠近核的小峰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因此填充时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3d（K、Ca），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也先于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关键启示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将角度分布图</w:t>
      </w:r>
      <w:r>
        <w:rPr>
          <w:rFonts w:hint="eastAsia" w:ascii="Times New Roman" w:hAnsi="Times New Roman" w:eastAsia="Times New Roman" w:cs="Times New Roman"/>
        </w:rPr>
        <w:t>（11-13）</w:t>
      </w:r>
      <w:r>
        <w:rPr>
          <w:rFonts w:hint="eastAsia" w:ascii="Times New Roman" w:hAnsi="Times New Roman" w:eastAsia="SimSun" w:cs="Times New Roman"/>
        </w:rPr>
        <w:t>与径向分布图对比可以看出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电子云的全貌需要</w:t>
      </w:r>
      <w:r>
        <w:rPr>
          <w:rFonts w:hint="eastAsia" w:ascii="Times New Roman" w:hAnsi="Times New Roman" w:eastAsia="SimSun" w:cs="Times New Roman"/>
          <w:b/>
          <w:bCs/>
        </w:rPr>
        <w:t xml:space="preserve">角度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</w:t>
      </w:r>
      <w:r>
        <w:rPr>
          <w:rFonts w:hint="eastAsia" w:ascii="Times New Roman" w:hAnsi="Times New Roman" w:eastAsia="SimSun" w:cs="Times New Roman"/>
        </w:rPr>
        <w:t>两个维度共同描述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dia/orbital_density_1s_2s_3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最靠近核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，3s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最高峰位置随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增大而外移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钻穿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轨道能量低于同层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的原因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11-15-electron-cloud-s-p-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表中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不是严格一一对应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实波函数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轨道角度分布的实部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复球谐函数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实轨道是复轨道的线性组合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初学阶段可简化记忆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SimSun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发现束分裂为</w:t>
      </w:r>
      <w:r>
        <w:rPr>
          <w:rFonts w:hint="eastAsia" w:ascii="Times New Roman" w:hAnsi="Times New Roman" w:eastAsia="SimSun" w:cs="Times New Roman"/>
          <w:b/>
          <w:bCs/>
        </w:rPr>
        <w:t xml:space="preserve">恰好两束</w:t>
      </w:r>
      <w:r>
        <w:rPr>
          <w:rFonts w:hint="eastAsia" w:ascii="Times New Roman" w:hAnsi="Times New Roman" w:eastAsia="SimSun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电子自带一种</w:t>
      </w:r>
      <w:r>
        <w:rPr>
          <w:rFonts w:hint="eastAsia" w:ascii="Times New Roman" w:hAnsi="Times New Roman" w:eastAsia="SimSun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SimSun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SimSun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SimSun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SimSun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三个量子数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原子轨道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电子状态</w:t>
      </w:r>
      <w:r>
        <w:rPr>
          <w:rFonts w:ascii="Times New Roman" w:hAnsi="Times New Roman" w:eastAsia="Times New Roman" w:cs="Times New Roman"/>
          <w:color w:val="1E40AF"/>
        </w:rPr>
        <w:t xml:space="preserve">。Pauli </w:t>
      </w:r>
      <w:r>
        <w:rPr>
          <w:rFonts w:hint="eastAsia" w:ascii="Times New Roman" w:hAnsi="Times New Roman" w:eastAsia="SimSun" w:cs="Times New Roman"/>
          <w:color w:val="1E40AF"/>
        </w:rPr>
        <w:t>不相容原理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也就是说每个轨道最多容纳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个自旋相反的电子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关键观察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从电子分组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确定被屏蔽电子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按四条规则逐组计算屏蔽常数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到计算有效核电荷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和轨道能量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E*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此处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ascii="Times New Roman" w:hAnsi="Times New Roman" w:eastAsia="Times New Roman" w:cs="Times New Roman"/>
          <w:color w:val="1E40AF"/>
        </w:rPr>
        <w:t xml:space="preserve"> Slater </w:t>
      </w:r>
      <w:r>
        <w:rPr>
          <w:rFonts w:hint="eastAsia" w:ascii="Times New Roman" w:hAnsi="Times New Roman" w:eastAsia="SimSun" w:cs="Times New Roman"/>
          <w:color w:val="1E40AF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估算轨道能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Na </w:t>
      </w:r>
      <w:r>
        <w:rPr>
          <w:rFonts w:hint="eastAsia" w:ascii="Times New Roman" w:hAnsi="Times New Roman" w:eastAsia="SimSun" w:cs="Times New Roman"/>
          <w:color w:val="1E40AF"/>
        </w:rPr>
        <w:t xml:space="preserve">的实验第一电离能为</w:t>
      </w:r>
      <w:r>
        <w:rPr>
          <w:rFonts w:ascii="Times New Roman" w:hAnsi="Times New Roman" w:eastAsia="Times New Roman" w:cs="Times New Roman"/>
          <w:color w:val="1E40AF"/>
        </w:rPr>
        <w:t xml:space="preserve"> 496 kJ/mol ≈ 5.1 </w:t>
      </w:r>
      <w:r>
        <w:rPr>
          <w:rFonts w:hint="eastAsia" w:ascii="Times New Roman" w:hAnsi="Times New Roman" w:eastAsia="Times New Roman" w:cs="Times New Roman"/>
          <w:color w:val="1E40AF"/>
        </w:rPr>
        <w:t>eV。</w:t>
      </w:r>
      <w:r>
        <w:rPr>
          <w:rFonts w:hint="eastAsia" w:ascii="Times New Roman" w:hAnsi="Times New Roman" w:eastAsia="SimSun" w:cs="Times New Roman"/>
          <w:color w:val="1E40AF"/>
        </w:rPr>
        <w:t>两者有约</w:t>
      </w:r>
      <w:r>
        <w:rPr>
          <w:rFonts w:ascii="Times New Roman" w:hAnsi="Times New Roman" w:eastAsia="Times New Roman" w:cs="Times New Roman"/>
          <w:color w:val="1E40AF"/>
        </w:rPr>
        <w:t xml:space="preserve"> 40% </w:t>
      </w:r>
      <w:r>
        <w:rPr>
          <w:rFonts w:hint="eastAsia" w:ascii="Times New Roman" w:hAnsi="Times New Roman" w:eastAsia="SimSun" w:cs="Times New Roman"/>
          <w:color w:val="1E40AF"/>
        </w:rPr>
        <w:t>的偏差</w:t>
      </w:r>
      <w:r>
        <w:rPr>
          <w:rFonts w:hint="eastAsia" w:ascii="Times New Roman" w:hAnsi="Times New Roman" w:eastAsia="Times New Roman" w:cs="Times New Roman"/>
          <w:color w:val="1E40AF"/>
        </w:rPr>
        <w:t>——Slater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规则是近似方法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忽略了电子相关和轨道弛豫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但量级和趋势是正确的</w:t>
      </w:r>
      <w:r>
        <w:rPr>
          <w:rFonts w:hint="eastAsia" w:ascii="Times New Roman" w:hAnsi="Times New Roman" w:eastAsia="Times New Roman" w:cs="Times New Roman"/>
          <w:color w:val="1E40AF"/>
        </w:rPr>
        <w:t>。Koopmans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定理指出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但仅对内层电子较准确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规则对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电子的分组存在两种教材处理方式</w:t>
      </w:r>
      <w:r>
        <w:rPr>
          <w:rFonts w:hint="eastAsia" w:ascii="Times New Roman" w:hAnsi="Times New Roman" w:eastAsia="Times New Roman" w:cs="Times New Roman"/>
          <w:color w:val="1E40AF"/>
        </w:rPr>
        <w:t>——①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同层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）；②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减一层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两种处理的</w:t>
      </w:r>
      <w:r>
        <w:rPr>
          <w:rFonts w:ascii="Times New Roman" w:hAnsi="Times New Roman" w:eastAsia="Times New Roman" w:cs="Times New Roman"/>
          <w:color w:val="1E40AF"/>
        </w:rPr>
        <w:t xml:space="preserve"> Z* </w:t>
      </w:r>
      <w:r>
        <w:rPr>
          <w:rFonts w:hint="eastAsia" w:ascii="Times New Roman" w:hAnsi="Times New Roman" w:eastAsia="SimSun" w:cs="Times New Roman"/>
          <w:color w:val="1E40AF"/>
        </w:rPr>
        <w:t>结论一致</w:t>
      </w:r>
      <w:r>
        <w:rPr>
          <w:rFonts w:hint="eastAsia" w:ascii="Times New Roman" w:hAnsi="Times New Roman" w:eastAsia="Times New Roman" w:cs="Times New Roman"/>
          <w:color w:val="1E40AF"/>
        </w:rPr>
        <w:t>（4s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能量低于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3d），</w:t>
      </w:r>
      <w:r>
        <w:rPr>
          <w:rFonts w:hint="eastAsia" w:ascii="Times New Roman" w:hAnsi="Times New Roman" w:eastAsia="SimSun" w:cs="Times New Roman"/>
          <w:color w:val="1E40AF"/>
        </w:rPr>
        <w:t>不必纠结具体数值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本讲义采用方式</w:t>
      </w:r>
      <w:r>
        <w:rPr>
          <w:rFonts w:hint="eastAsia" w:ascii="Times New Roman" w:hAnsi="Times New Roman" w:eastAsia="Times New Roman" w:cs="Times New Roman"/>
          <w:color w:val="1E40AF"/>
        </w:rPr>
        <w:t>①。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电子云遮挡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就像躲在盾牌后面感受不到核的引力一样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“4s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3d </w:t>
      </w:r>
      <w:r>
        <w:rPr>
          <w:rFonts w:hint="eastAsia" w:ascii="Times New Roman" w:hAnsi="Times New Roman" w:eastAsia="SimSun" w:cs="Times New Roman"/>
          <w:color w:val="1E40AF"/>
        </w:rPr>
        <w:t>谁的能量低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直觉是</w:t>
      </w:r>
      <w:r>
        <w:rPr>
          <w:rFonts w:ascii="Times New Roman" w:hAnsi="Times New Roman" w:eastAsia="Times New Roman" w:cs="Times New Roman"/>
          <w:color w:val="1E40AF"/>
        </w:rPr>
        <w:t xml:space="preserve"> 3d——n </w:t>
      </w:r>
      <w:r>
        <w:rPr>
          <w:rFonts w:hint="eastAsia" w:ascii="Times New Roman" w:hAnsi="Times New Roman" w:eastAsia="SimSun" w:cs="Times New Roman"/>
          <w:color w:val="1E40AF"/>
        </w:rPr>
        <w:t>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但径向分布图显示</w:t>
      </w:r>
      <w:r>
        <w:rPr>
          <w:rFonts w:hint="eastAsia" w:ascii="Times New Roman" w:hAnsi="Times New Roman" w:eastAsia="Times New Roman" w:cs="Times New Roman"/>
          <w:color w:val="1E40AF"/>
        </w:rPr>
        <w:t>：4s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的电子云有一个小峰钻到离核很近的地方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感受到的核电荷更大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能量更低</w:t>
      </w:r>
      <w:r>
        <w:rPr>
          <w:rFonts w:hint="eastAsia" w:ascii="Times New Roman" w:hAnsi="Times New Roman" w:eastAsia="Times New Roman" w:cs="Times New Roman"/>
          <w:color w:val="1E40AF"/>
        </w:rPr>
        <w:t>。3d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没有这个小峰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被外面的电子云屏蔽了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第一能级组</w:t>
      </w:r>
      <w:r>
        <w:rPr>
          <w:rStyle w:val="VerbatimChar"/>
          <w:rFonts w:hint="eastAsia" w:ascii="Times New Roman" w:hAnsi="Times New Roman" w:eastAsia="Times New Roman" w:cs="Times New Roman"/>
        </w:rPr>
        <w:t>：1s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第二能级组</w:t>
      </w:r>
      <w:r>
        <w:rPr>
          <w:rStyle w:val="VerbatimChar"/>
          <w:rFonts w:hint="eastAsia" w:ascii="Times New Roman" w:hAnsi="Times New Roman" w:eastAsia="Times New Roman" w:cs="Times New Roman"/>
        </w:rPr>
        <w:t>：2s</w:t>
      </w:r>
      <w:r>
        <w:rPr>
          <w:rStyle w:val="VerbatimChar"/>
          <w:rFonts w:ascii="Times New Roman" w:hAnsi="Times New Roman" w:eastAsia="Times New Roman" w:cs="Times New Roman"/>
        </w:rPr>
        <w:t xml:space="preserve"> → 2p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第三能级组</w:t>
      </w:r>
      <w:r>
        <w:rPr>
          <w:rStyle w:val="VerbatimChar"/>
          <w:rFonts w:hint="eastAsia" w:ascii="Times New Roman" w:hAnsi="Times New Roman" w:eastAsia="Times New Roman" w:cs="Times New Roman"/>
        </w:rPr>
        <w:t>：3s</w:t>
      </w:r>
      <w:r>
        <w:rPr>
          <w:rStyle w:val="VerbatimChar"/>
          <w:rFonts w:ascii="Times New Roman" w:hAnsi="Times New Roman" w:eastAsia="Times New Roman" w:cs="Times New Roman"/>
        </w:rPr>
        <w:t xml:space="preserve"> → 3p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第四能级组</w:t>
      </w:r>
      <w:r>
        <w:rPr>
          <w:rStyle w:val="VerbatimChar"/>
          <w:rFonts w:hint="eastAsia" w:ascii="Times New Roman" w:hAnsi="Times New Roman" w:eastAsia="Times New Roman" w:cs="Times New Roman"/>
        </w:rPr>
        <w:t>：4s</w:t>
      </w:r>
      <w:r>
        <w:rPr>
          <w:rStyle w:val="VerbatimChar"/>
          <w:rFonts w:ascii="Times New Roman" w:hAnsi="Times New Roman" w:eastAsia="Times New Roman" w:cs="Times New Roman"/>
        </w:rPr>
        <w:t xml:space="preserve"> → 3d → 4p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第五能级组</w:t>
      </w:r>
      <w:r>
        <w:rPr>
          <w:rStyle w:val="VerbatimChar"/>
          <w:rFonts w:hint="eastAsia" w:ascii="Times New Roman" w:hAnsi="Times New Roman" w:eastAsia="Times New Roman" w:cs="Times New Roman"/>
        </w:rPr>
        <w:t>：5s</w:t>
      </w:r>
      <w:r>
        <w:rPr>
          <w:rStyle w:val="VerbatimChar"/>
          <w:rFonts w:ascii="Times New Roman" w:hAnsi="Times New Roman" w:eastAsia="Times New Roman" w:cs="Times New Roman"/>
        </w:rPr>
        <w:t xml:space="preserve"> → 4d → 5p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第六能级组</w:t>
      </w:r>
      <w:r>
        <w:rPr>
          <w:rStyle w:val="VerbatimChar"/>
          <w:rFonts w:hint="eastAsia" w:ascii="Times New Roman" w:hAnsi="Times New Roman" w:eastAsia="Times New Roman" w:cs="Times New Roman"/>
        </w:rPr>
        <w:t>：6s</w:t>
      </w:r>
      <w:r>
        <w:rPr>
          <w:rStyle w:val="VerbatimChar"/>
          <w:rFonts w:ascii="Times New Roman" w:hAnsi="Times New Roman" w:eastAsia="Times New Roman" w:cs="Times New Roman"/>
        </w:rPr>
        <w:t xml:space="preserve"> → 4f → 5d → 6p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第七能级组</w:t>
      </w:r>
      <w:r>
        <w:rPr>
          <w:rStyle w:val="VerbatimChar"/>
          <w:rFonts w:hint="eastAsia" w:ascii="Times New Roman" w:hAnsi="Times New Roman" w:eastAsia="Times New Roman" w:cs="Times New Roman"/>
        </w:rPr>
        <w:t>：7s</w:t>
      </w:r>
      <w:r>
        <w:rPr>
          <w:rStyle w:val="VerbatimChar"/>
          <w:rFonts w:ascii="Times New Roman" w:hAnsi="Times New Roman" w:eastAsia="Times New Roman" w:cs="Times New Roman"/>
        </w:rPr>
        <w:t xml:space="preserve"> → 5f → 6d → 7p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edia/aufbau_filling_ord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media/11-19-pauling-energy-level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Pauling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按轨道能量由低到高排列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以水平线高低代表能量相对高低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每个方框代表一个轨道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箭头指示电子填入顺序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能级组以虚线方框标出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多电子原子轨道能量随原子序数的变化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（Cotton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，F.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A. Cotton,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1962）——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横坐标为原子序数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纵坐标为轨道能量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随原子序数增大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所有轨道能量都下降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轨道下降最快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轨道次之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轨道最慢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因此会出现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的能级交错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这正是先填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失电子时又先失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Pauli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同一原子轨道最多容纳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个自旋相反的电子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若两个电子的四个量子数完全相同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则该状态不允许存在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深层逻辑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三条独立原则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它是交换能的直接结果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要背的例外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总能量最低原则的自然推论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最高频错误</w:t>
      </w:r>
      <w:r>
        <w:rPr>
          <w:rFonts w:hint="eastAsia" w:ascii="Times New Roman" w:hAnsi="Times New Roman" w:eastAsia="Times New Roman" w:cs="Times New Roman"/>
          <w:color w:val="1E40AF"/>
        </w:rPr>
        <w:t>——「Cr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[Ar]4s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color w:val="1E40AF"/>
        </w:rPr>
        <w:t>！」</w:t>
      </w:r>
      <w:r>
        <w:rPr>
          <w:rFonts w:hint="eastAsia" w:ascii="Times New Roman" w:hAnsi="Times New Roman" w:eastAsia="SimSun" w:cs="Times New Roman"/>
          <w:color w:val="1E40AF"/>
        </w:rPr>
        <w:t>约有</w:t>
      </w:r>
      <w:r>
        <w:rPr>
          <w:rFonts w:hint="eastAsia" w:ascii="Times New Roman" w:hAnsi="Times New Roman" w:eastAsia="Times New Roman" w:cs="Times New Roman"/>
          <w:color w:val="1E40AF"/>
        </w:rPr>
        <w:t>40%</w:t>
      </w:r>
      <w:r>
        <w:rPr>
          <w:rFonts w:hint="eastAsia" w:ascii="Times New Roman" w:hAnsi="Times New Roman" w:eastAsia="SimSun" w:cs="Times New Roman"/>
          <w:color w:val="1E40AF"/>
        </w:rPr>
        <w:t>的同学第一次都会写错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注意区分半满特例和一般情况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“Cr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[Ar]4s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4s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ascii="Times New Roman" w:hAnsi="Times New Roman" w:eastAsia="Times New Roman" w:cs="Times New Roman"/>
          <w:color w:val="1E40AF"/>
        </w:rPr>
        <w:t>3d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>5</w:t>
      </w:r>
      <w:r>
        <w:rPr>
          <w:rFonts w:ascii="Times New Roman" w:hAnsi="Times New Roman" w:eastAsia="Times New Roman" w:cs="Times New Roman"/>
          <w:color w:val="1E40AF"/>
        </w:rPr>
        <w:t xml:space="preserve">。Cu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半满和全满稳定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但不要推广到所有过渡金属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只有</w:t>
      </w:r>
      <w:r>
        <w:rPr>
          <w:rFonts w:ascii="Times New Roman" w:hAnsi="Times New Roman" w:eastAsia="Times New Roman" w:cs="Times New Roman"/>
          <w:color w:val="1E40AF"/>
        </w:rPr>
        <w:t xml:space="preserve"> Cr </w:t>
      </w:r>
      <w:r>
        <w:rPr>
          <w:rFonts w:hint="eastAsia" w:ascii="Times New Roman" w:hAnsi="Times New Roman" w:eastAsia="SimSun" w:cs="Times New Roman"/>
          <w:color w:val="1E40AF"/>
        </w:rPr>
        <w:t xml:space="preserve">族和</w:t>
      </w:r>
      <w:r>
        <w:rPr>
          <w:rFonts w:ascii="Times New Roman" w:hAnsi="Times New Roman" w:eastAsia="Times New Roman" w:cs="Times New Roman"/>
          <w:color w:val="1E40AF"/>
        </w:rPr>
        <w:t xml:space="preserve"> Cu </w:t>
      </w:r>
      <w:r>
        <w:rPr>
          <w:rFonts w:hint="eastAsia" w:ascii="Times New Roman" w:hAnsi="Times New Roman" w:eastAsia="SimSun" w:cs="Times New Roman"/>
          <w:color w:val="1E40AF"/>
        </w:rPr>
        <w:t>族有这种特例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SimSun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兴趣阅读</w:t>
      </w:r>
      <w:r>
        <w:rPr>
          <w:rFonts w:hint="eastAsia" w:ascii="Times New Roman" w:hAnsi="Times New Roman" w:eastAsia="Times New Roman" w:cs="Times New Roman"/>
          <w:b/>
          <w:bCs/>
        </w:rPr>
        <w:t>：Sc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先填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SimSun" w:cs="Times New Roman"/>
          <w:b/>
          <w:bCs/>
        </w:rPr>
        <w:t xml:space="preserve">是一道可计算的物理题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上面的解释用</w:t>
      </w:r>
      <w:r>
        <w:rPr>
          <w:rFonts w:ascii="Times New Roman" w:hAnsi="Times New Roman" w:eastAsia="Times New Roman" w:cs="Times New Roman"/>
        </w:rPr>
        <w:t xml:space="preserve"> Rich </w:t>
      </w:r>
      <w:r>
        <w:rPr>
          <w:rFonts w:hint="eastAsia" w:ascii="Times New Roman" w:hAnsi="Times New Roman" w:eastAsia="SimSun" w:cs="Times New Roman"/>
        </w:rPr>
        <w:t>图定性说明了成对能与轨道能级差的竞争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但你知道吗</w:t>
      </w:r>
      <w:r>
        <w:rPr>
          <w:rFonts w:hint="eastAsia" w:ascii="Times New Roman" w:hAnsi="Times New Roman" w:eastAsia="Times New Roman" w:cs="Times New Roman"/>
        </w:rPr>
        <w:t>——"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4s" </w:t>
      </w:r>
      <w:r>
        <w:rPr>
          <w:rFonts w:hint="eastAsia" w:ascii="Times New Roman" w:hAnsi="Times New Roman" w:eastAsia="SimSun" w:cs="Times New Roman"/>
        </w:rPr>
        <w:t xml:space="preserve">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从实验数据中算出来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所以填充时优先填入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3d？），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color w:val="1E40AF"/>
        </w:rPr>
        <w:t xml:space="preserve">这套计算基于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定理和能量分解思想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把电子排布从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老师说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变成了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“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学生可以自己算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这是物理化学中竞赛级应用的经典示范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竞赛最高频陷阱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离子失电子顺序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失电子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3d」——</w:t>
      </w:r>
      <w:r>
        <w:rPr>
          <w:rFonts w:hint="eastAsia" w:ascii="Times New Roman" w:hAnsi="Times New Roman" w:eastAsia="SimSun" w:cs="Times New Roman"/>
        </w:rPr>
        <w:t>入住顺序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退房顺序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像酒店大堂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入住时先到大堂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4s），</w:t>
      </w:r>
      <w:r>
        <w:rPr>
          <w:rFonts w:hint="eastAsia" w:ascii="Times New Roman" w:hAnsi="Times New Roman" w:eastAsia="SimSun" w:cs="Times New Roman"/>
        </w:rPr>
        <w:t>退房时也从大堂走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三个核心物理量定义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SimSun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SimSun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SimSun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竞赛提醒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电离能反常</w:t>
      </w:r>
      <w:r>
        <w:rPr>
          <w:rFonts w:hint="eastAsia" w:ascii="Times New Roman" w:hAnsi="Times New Roman" w:eastAsia="Times New Roman" w:cs="Times New Roman"/>
          <w:color w:val="1E40AF"/>
        </w:rPr>
        <w:t>（Be→B,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N→O）</w:t>
      </w:r>
      <w:r>
        <w:rPr>
          <w:rFonts w:hint="eastAsia" w:ascii="Times New Roman" w:hAnsi="Times New Roman" w:eastAsia="SimSun" w:cs="Times New Roman"/>
          <w:color w:val="1E40AF"/>
        </w:rPr>
        <w:t>和次级周期性是高频考点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四大趋势的详细分析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反常点解释和竞赛级应用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含镧系收缩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对角线规则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惰性电子对效应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详见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（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§2-§3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原子结构的终极目标不是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背电子排布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核心因果链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SimSun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解释题怎么写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竞赛中有一类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解释题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不是问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这类题的答题质量直接决定区分度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三条铁律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逻辑链条明确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不要只给结论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要展示因果链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 → </w:t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SimSun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具体分析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这样的空话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要指出</w:t>
      </w:r>
      <w:r>
        <w:rPr>
          <w:rFonts w:hint="eastAsia" w:ascii="Times New Roman" w:hAnsi="Times New Roman" w:eastAsia="SimSun" w:cs="Times New Roman"/>
          <w:b/>
          <w:bCs/>
        </w:rPr>
        <w:t>谁和谁排斥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为什么排斥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后果是什么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简明扼要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不绕圈子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不写无关信息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好答案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坏答案对比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坏答案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好答案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碱金属密度为什么不单调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因为原子半径和质量相互影响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体积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同族向下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质量增加</w:t>
            </w:r>
            <w:r>
              <w:rPr>
                <w:rFonts w:hint="eastAsia" w:ascii="Times New Roman" w:hAnsi="Times New Roman" w:eastAsia="Times New Roman" w:cs="Times New Roman"/>
              </w:rPr>
              <w:t>（+14→+16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AMU/</w:t>
            </w:r>
            <w:r>
              <w:rPr>
                <w:rFonts w:hint="eastAsia" w:ascii="Times New Roman" w:hAnsi="Times New Roman" w:eastAsia="SimSun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的速度快于半径增大</w:t>
            </w:r>
            <w:r>
              <w:rPr>
                <w:rFonts w:hint="eastAsia" w:ascii="Times New Roman" w:hAnsi="Times New Roman" w:eastAsia="Times New Roman" w:cs="Times New Roman"/>
              </w:rPr>
              <w:t>（+30%→+15%/</w:t>
            </w:r>
            <w:r>
              <w:rPr>
                <w:rFonts w:hint="eastAsia" w:ascii="Times New Roman" w:hAnsi="Times New Roman" w:eastAsia="SimSun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的增速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因此密度先减后增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卤素电子亲和能为什么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F&lt;Cl？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“F </w:t>
            </w:r>
            <w:r>
              <w:rPr>
                <w:rFonts w:hint="eastAsia" w:ascii="Times New Roman" w:hAnsi="Times New Roman" w:eastAsia="SimSun" w:cs="Times New Roman"/>
              </w:rPr>
              <w:t>的价层电子云密度极高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加电子后新增电子受到已存在电子的强烈排斥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放出的能量反而低于</w:t>
            </w:r>
            <w:r>
              <w:rPr>
                <w:rFonts w:ascii="Times New Roman" w:hAnsi="Times New Roman" w:eastAsia="Times New Roman" w:cs="Times New Roman"/>
              </w:rPr>
              <w:t xml:space="preserve"> Cl”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铁系金属熔点为什么从左到右递减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因为金属键减弱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“Fe→Co→Ni：3d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轨道中反键电子数增加</w:t>
            </w:r>
            <w:r>
              <w:rPr>
                <w:rFonts w:hint="eastAsia" w:ascii="Times New Roman" w:hAnsi="Times New Roman" w:eastAsia="Times New Roman" w:cs="Times New Roman"/>
              </w:rPr>
              <w:t>（6→7→8）→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金属键中的净成键电子数减少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键能下降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熔点递减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例题答案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：Mg=[Ne]3s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；Cl=[Ne]3s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；Cr=[Ar]3d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半满特例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超范围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20569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20569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：Mn(5.92)</w:t>
      </w:r>
      <w:r>
        <w:rPr>
          <w:rFonts w:ascii="Times New Roman" w:hAnsi="Times New Roman" w:eastAsia="Times New Roman" w:cs="Times New Roman"/>
        </w:rPr>
        <w:t xml:space="preserve"> &gt; N(3.87) &gt; O(2.83) &gt; Cl(1.73)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→ⅢA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→Al（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hint="eastAsia" w:ascii="Times New Roman" w:hAnsi="Times New Roman" w:eastAsia="SimSun" w:cs="Times New Roman"/>
        </w:rPr>
        <w:t>与题目</w:t>
      </w:r>
      <w:r>
        <w:rPr>
          <w:rFonts w:hint="eastAsia" w:ascii="Times New Roman" w:hAnsi="Times New Roman" w:eastAsia="Times New Roman" w:cs="Times New Roman"/>
        </w:rPr>
        <w:t>580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：Mn（Z=25），[Ar]3d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强顺磁性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磁矩减小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：Si、P、Na（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+1；SiCl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→Z*↓→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及竞赛讲义改编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；(b)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解释</w:t>
      </w:r>
      <w:r>
        <w:rPr>
          <w:rFonts w:hint="eastAsia" w:ascii="Times New Roman" w:hAnsi="Times New Roman" w:eastAsia="Times New Roman" w:cs="Times New Roman"/>
          <w:i/>
          <w:iCs/>
        </w:rPr>
        <w:t>Na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SimSun" w:cs="Times New Roman"/>
          <w:i/>
          <w:iCs/>
        </w:rPr>
        <w:t>远低于</w:t>
      </w:r>
      <w:r>
        <w:rPr>
          <w:rFonts w:hint="eastAsia" w:ascii="Times New Roman" w:hAnsi="Times New Roman" w:eastAsia="Times New Roman" w:cs="Times New Roman"/>
          <w:i/>
          <w:iCs/>
        </w:rPr>
        <w:t>Mg；(c)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计算</w:t>
      </w:r>
      <w:r>
        <w:rPr>
          <w:rFonts w:hint="eastAsia" w:ascii="Times New Roman" w:hAnsi="Times New Roman" w:eastAsia="Times New Roman" w:cs="Times New Roman"/>
          <w:i/>
          <w:iCs/>
        </w:rPr>
        <w:t>Ti（</w:t>
      </w:r>
      <m:oMath>
        <m:r>
          <m:t>Z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  <w:i/>
          <w:iCs/>
        </w:rPr>
        <w:t>）3d</w:t>
      </w:r>
      <w:r>
        <w:rPr>
          <w:rFonts w:hint="eastAsia" w:ascii="Times New Roman" w:hAnsi="Times New Roman" w:eastAsia="SimSun" w:cs="Times New Roman"/>
          <w:i/>
          <w:iCs/>
        </w:rPr>
        <w:t>电子的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18.00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利用电离能和电子亲和能判断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在标准状态下能否自发进行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紫外光照射金属钠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功函数</w:t>
      </w: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J），</w:t>
      </w:r>
      <w:r>
        <w:rPr>
          <w:rFonts w:hint="eastAsia" w:ascii="Times New Roman" w:hAnsi="Times New Roman" w:eastAsia="SimSun" w:cs="Times New Roman"/>
        </w:rPr>
        <w:t>计算光电子最大动能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最高能级组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比相邻元素都高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并写电子排布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Z*；(c)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与同族上一周期元素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完成量子数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轨道符号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角度分布特征对应表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SimSun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SimSun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通过晶体密度确定元素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元素推断与电子排布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某金属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其水溶液加入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该沉淀在空气中迅速变为棕色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26。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基态的电子排布式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的价电子排布式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并指出各自的未成对电子数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解释沉淀由白色变为棕色的原因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从配位场理论角度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分别说明</w:t>
      </w:r>
      <w:r>
        <w:rPr>
          <w:rFonts w:ascii="Times New Roman" w:hAnsi="Times New Roman" w:eastAsia="Times New Roman" w:cs="Times New Roman"/>
        </w:rPr>
        <w:t xml:space="preserve"> [M(H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的颜色来源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配位场强度与电子排布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对于八面体场中的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(B.M.)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为电子成对能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判断两个配合物的自旋态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并说明判断依据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画出两种情况下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轨道的电子排布图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计算两种情况下的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晶体场稳定化能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的场强比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大得多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元素推断与周期律综合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满足以下条件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X </w:t>
      </w:r>
      <w:r>
        <w:rPr>
          <w:rFonts w:hint="eastAsia" w:ascii="Times New Roman" w:hAnsi="Times New Roman" w:eastAsia="SimSun" w:cs="Times New Roman"/>
        </w:rPr>
        <w:t xml:space="preserve">的简单氢化物</w:t>
      </w:r>
      <w:r>
        <w:rPr>
          <w:rFonts w:ascii="Times New Roman" w:hAnsi="Times New Roman" w:eastAsia="Times New Roman" w:cs="Times New Roman"/>
        </w:rPr>
        <w:t xml:space="preserve"> HₘX </w:t>
      </w:r>
      <w:r>
        <w:rPr>
          <w:rFonts w:hint="eastAsia" w:ascii="Times New Roman" w:hAnsi="Times New Roman" w:eastAsia="SimSun" w:cs="Times New Roman"/>
        </w:rPr>
        <w:t>在常温下为气体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其水溶液呈弱酸性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 </w:t>
      </w:r>
      <w:r>
        <w:rPr>
          <w:rFonts w:hint="eastAsia" w:ascii="Times New Roman" w:hAnsi="Times New Roman" w:eastAsia="SimSun" w:cs="Times New Roman"/>
        </w:rPr>
        <w:t xml:space="preserve">的含氧酸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HₙXO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≤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 </w:t>
      </w:r>
      <w:r>
        <w:rPr>
          <w:rFonts w:hint="eastAsia" w:ascii="Times New Roman" w:hAnsi="Times New Roman" w:eastAsia="SimSun" w:cs="Times New Roman"/>
        </w:rPr>
        <w:t xml:space="preserve">的电负性在同周期主族元素中仅次于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X </w:t>
      </w:r>
      <w:r>
        <w:rPr>
          <w:rFonts w:hint="eastAsia" w:ascii="Times New Roman" w:hAnsi="Times New Roman" w:eastAsia="SimSun" w:cs="Times New Roman"/>
        </w:rPr>
        <w:t>在地壳中的丰度位居第几位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按质量分数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是什么元素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并指出每种氧化态对应的代表化合物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HₘX </w:t>
      </w:r>
      <w:r>
        <w:rPr>
          <w:rFonts w:hint="eastAsia" w:ascii="Times New Roman" w:hAnsi="Times New Roman" w:eastAsia="SimSun" w:cs="Times New Roman"/>
        </w:rPr>
        <w:t xml:space="preserve">水溶液呈弱酸性的原因</w:t>
      </w:r>
    </w:p>
    <w:bookmarkEnd w:id="91"/>
    <w:bookmarkEnd w:id="92"/>
    <w:bookmarkStart w:id="96" w:name="八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93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1.122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1.122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=</m:t>
        </m:r>
        <m:r>
          <m:t>2.72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=</m:t>
        </m:r>
        <m:r>
          <m:t>1103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Ti(3d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)、Ni(3d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)、Ge(4s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)、Se(4s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)、Ru(4d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)、Os(5d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)、Pt(5d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)、Sm(4f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,2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)、Gd(4f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,8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SimSun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(496)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(4562)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3"/>
    <w:bookmarkStart w:id="94" w:name="竞赛入门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Na: 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电子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8.80</m:t>
        </m:r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；3p</w:t>
      </w:r>
      <w:r>
        <w:rPr>
          <w:rFonts w:hint="eastAsia" w:ascii="Times New Roman" w:hAnsi="Times New Roman" w:eastAsia="SimSun" w:cs="Times New Roman"/>
        </w:rPr>
        <w:t>电子同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即达稳定构型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全满更难失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Ti 3d: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18.00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Na(g)+F(g)→Na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：ΔE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(Na) - EA(F) = 496 - 328 = +168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p</m:t>
            </m:r>
            <m:r>
              <m:t>h</m:t>
            </m:r>
            <m:r>
              <m:t>o</m:t>
            </m:r>
            <m:r>
              <m:t>t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p</m:t>
            </m:r>
            <m:r>
              <m:t>h</m:t>
            </m:r>
            <m:r>
              <m:t>o</m:t>
            </m:r>
            <m:r>
              <m:t>t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t>6.63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−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1.8 eV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最高能级组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比相邻高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此条件组在常见元素中难以完全满足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最接近的解读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元素为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（[Ne]3s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最高能级组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高于相邻的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11.45</m:t>
        </m:r>
      </m:oMath>
      <w:r>
        <w:rPr>
          <w:rFonts w:hint="eastAsia" w:ascii="Times New Roman" w:hAnsi="Times New Roman" w:eastAsia="Times New Roman" w:cs="Times New Roman"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11.45</m:t>
        </m:r>
        <m:r>
          <m:rPr>
            <m:sty m:val="p"/>
          </m:rPr>
          <m:t>=</m:t>
        </m:r>
        <m:r>
          <m:t>3.55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。(c) </w:t>
      </w:r>
      <w:r>
        <w:rPr>
          <w:rFonts w:hint="eastAsia" w:ascii="Times New Roman" w:hAnsi="Times New Roman" w:eastAsia="Times New Roman" w:cs="Times New Roman"/>
          <w:i/>
          <w:iCs/>
        </w:rPr>
        <w:t>P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(1012)</w:t>
      </w:r>
      <w:r>
        <w:rPr>
          <w:rFonts w:ascii="Times New Roman" w:hAnsi="Times New Roman" w:eastAsia="Times New Roman" w:cs="Times New Roman"/>
          <w:i/>
          <w:iCs/>
        </w:rPr>
        <w:t xml:space="preserve"> &gt; </w:t>
      </w:r>
      <w:r>
        <w:rPr>
          <w:rFonts w:hint="eastAsia" w:ascii="Times New Roman" w:hAnsi="Times New Roman" w:eastAsia="Times New Roman" w:cs="Times New Roman"/>
          <w:i/>
          <w:iCs/>
        </w:rPr>
        <w:t>As(947)：</w:t>
      </w:r>
      <w:r>
        <w:rPr>
          <w:rFonts w:hint="eastAsia" w:ascii="Times New Roman" w:hAnsi="Times New Roman" w:eastAsia="SimSun" w:cs="Times New Roman"/>
          <w:i/>
          <w:iCs/>
        </w:rPr>
        <w:t>同族向下</w:t>
      </w:r>
      <m:oMath>
        <m:r>
          <m:t>n</m:t>
        </m:r>
      </m:oMath>
      <w:r>
        <w:rPr>
          <w:rFonts w:hint="eastAsia" w:ascii="Times New Roman" w:hAnsi="Times New Roman" w:eastAsia="SimSun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半径增大</w:t>
      </w:r>
      <w:r>
        <w:rPr>
          <w:rFonts w:hint="eastAsia" w:ascii="Times New Roman" w:hAnsi="Times New Roman" w:eastAsia="Times New Roman" w:cs="Times New Roman"/>
          <w:i/>
          <w:iCs/>
        </w:rPr>
        <w:t>，Z</w:t>
      </w:r>
      <w:r>
        <w:rPr>
          <w:rFonts w:hint="eastAsia" w:ascii="Times New Roman" w:hAnsi="Times New Roman" w:eastAsia="SimSun" w:cs="Times New Roman"/>
        </w:rPr>
        <w:t>虽增大但不足以抵消距离效应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2p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角度分布沿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轴呈哑铃形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3d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或</w:t>
      </w:r>
      <m:oMath>
        <m:r>
          <m:t>3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四瓣形分布在坐标平面内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4f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+3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沿特定方向的复杂花瓣形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真题挑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SimSun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:</m:t>
          </m:r>
          <m:r>
            <m:t>1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2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2</m:t>
          </m:r>
          <m:sSup>
            <m:e>
              <m:r>
                <m:t>p</m:t>
              </m:r>
            </m:e>
            <m:sup>
              <m:r>
                <m:t>6</m:t>
              </m:r>
            </m:sup>
          </m:sSup>
          <m:r>
            <m:t>3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3</m:t>
          </m:r>
          <m:sSup>
            <m:e>
              <m:r>
                <m:t>p</m:t>
              </m:r>
            </m:e>
            <m:sup>
              <m:r>
                <m:t>6</m:t>
              </m:r>
            </m:sup>
          </m:sSup>
          <m:r>
            <m:t>3</m:t>
          </m:r>
          <m:sSup>
            <m:e>
              <m:r>
                <m:t>d</m:t>
              </m:r>
            </m:e>
            <m:sup>
              <m:r>
                <m:t>6</m:t>
              </m:r>
            </m:sup>
          </m:sSup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t> </m:t>
          </m:r>
          <m:r>
            <m:t>3</m:t>
          </m:r>
          <m:sSup>
            <m:e>
              <m:r>
                <m:t>d</m:t>
              </m:r>
            </m:e>
            <m:sup>
              <m:r>
                <m:t>6</m:t>
              </m:r>
            </m:sup>
          </m:sSup>
          <m:r>
            <m:t> 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为棕红色沉淀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在弱场八面体中发生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吸收红光呈淡绿色</w:t>
      </w:r>
      <w:r>
        <w:rPr>
          <w:rFonts w:hint="eastAsia" w:ascii="Times New Roman" w:hAnsi="Times New Roman" w:eastAsia="Times New Roman" w:cs="Times New Roman"/>
        </w:rPr>
        <w:t>。[Fe(H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跃迁为自旋禁阻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拉波特规则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强度极弱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但电荷转移跃迁</w:t>
      </w:r>
      <w:r>
        <w:rPr>
          <w:rFonts w:hint="eastAsia" w:ascii="Times New Roman" w:hAnsi="Times New Roman" w:eastAsia="Times New Roman" w:cs="Times New Roman"/>
        </w:rPr>
        <w:t>（O→Fe）</w:t>
      </w:r>
      <w:r>
        <w:rPr>
          <w:rFonts w:hint="eastAsia" w:ascii="Times New Roman" w:hAnsi="Times New Roman" w:eastAsia="SimSun" w:cs="Times New Roman"/>
        </w:rPr>
        <w:t>吸收蓝紫光呈黄色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相关元素推断考点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33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—），0</w:t>
      </w:r>
      <w:r>
        <w:rPr>
          <w:rFonts w:hint="eastAsia" w:ascii="Times New Roman" w:hAnsi="Times New Roman" w:eastAsia="SimSun" w:cs="Times New Roman"/>
        </w:rPr>
        <w:t>个未成对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q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：CFSE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t>D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t>D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640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：CFSE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)</m:t>
        </m:r>
        <m:r>
          <m:t>D</m:t>
        </m:r>
        <m:r>
          <m:t>q</m:t>
        </m:r>
        <m:r>
          <m:rPr>
            <m:sty m:val="p"/>
          </m:rPr>
          <m:t>+</m:t>
        </m:r>
        <m:r>
          <m:t>3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D</m:t>
        </m:r>
        <m:r>
          <m:t>q</m:t>
        </m:r>
        <m:r>
          <m:rPr>
            <m:sty m:val="p"/>
          </m:rPr>
          <m:t>+</m:t>
        </m:r>
        <m:r>
          <m:t>3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为额外成对能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低自旋比高自旋多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个成对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CFSE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24</m:t>
        </m:r>
        <m:r>
          <m:rPr>
            <m:sty m:val="p"/>
          </m:rPr>
          <m:t>×</m:t>
        </m:r>
        <m:r>
          <m:t>3300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79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含成对能修正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场强大的原因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既是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给体也是强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，π*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反键轨道接受金属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 xml:space="preserve">反馒作用降低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是弱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相互作用弱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给体能力也弱于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配位场相关考点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综合条件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氢化物常温气体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水溶液弱酸性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含氧酸强氧化剂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电负性仅次于</w:t>
      </w:r>
      <w:r>
        <w:rPr>
          <w:rFonts w:ascii="Times New Roman" w:hAnsi="Times New Roman" w:eastAsia="Times New Roman" w:cs="Times New Roman"/>
        </w:rPr>
        <w:t xml:space="preserve"> F、O → 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Cl（</w:t>
      </w:r>
      <w:r>
        <w:rPr>
          <w:rFonts w:hint="eastAsia" w:ascii="Times New Roman" w:hAnsi="Times New Roman" w:eastAsia="SimSun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r>
          <m:t>Z</m:t>
        </m:r>
        <m:r>
          <m:rPr>
            <m:sty m:val="p"/>
          </m:rPr>
          <m:t>=</m:t>
        </m:r>
        <m:r>
          <m:t>17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 </m:t>
        </m:r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SimSun" w:cs="Times New Roman"/>
        </w:rPr>
        <w:t>的常见氧化态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：NaCl、HCl（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全充满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：HClO（</w:t>
      </w:r>
      <w:r>
        <w:rPr>
          <w:rFonts w:hint="eastAsia" w:ascii="Times New Roman" w:hAnsi="Times New Roman" w:eastAsia="SimSun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氯酸</w:t>
      </w:r>
      <w:r>
        <w:rPr>
          <w:rFonts w:hint="eastAsia" w:ascii="Times New Roman" w:hAnsi="Times New Roman" w:eastAsia="Times New Roman" w:cs="Times New Roman"/>
        </w:rPr>
        <w:t>）、KClO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最强无机含氧酸</w:t>
      </w:r>
      <w:r>
        <w:rPr>
          <w:rFonts w:hint="eastAsia" w:ascii="Times New Roman" w:hAnsi="Times New Roman" w:eastAsia="Times New Roman" w:cs="Times New Roman"/>
        </w:rPr>
        <w:t>）、Cl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SimSun" w:cs="Times New Roman"/>
        </w:rPr>
        <w:t>水溶液呈弱酸性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 </w:t>
      </w:r>
      <w:r>
        <w:rPr>
          <w:rFonts w:hint="eastAsia" w:ascii="Times New Roman" w:hAnsi="Times New Roman" w:eastAsia="SimSun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的正电性较低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电负性高</w:t>
      </w:r>
      <w:r>
        <w:rPr>
          <w:rFonts w:hint="eastAsia" w:ascii="Times New Roman" w:hAnsi="Times New Roman" w:eastAsia="Times New Roman" w:cs="Times New Roman"/>
        </w:rPr>
        <w:t>），O—H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键极性不够强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SimSun" w:cs="Times New Roman"/>
        </w:rPr>
        <w:t xml:space="preserve">的共轭碱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负电荷分散在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元素推断相关考点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5"/>
    <w:bookmarkEnd w:id="96"/>
    <w:bookmarkStart w:id="97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bookmarkEnd w:id="97"/>
    <w:bookmarkEnd w:id="9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 w:cs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 w:cs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 w:cs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 w:cs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 w:cs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 w:cs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 w:cs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 w:cs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 w:cs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 w:cs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 w:cs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SimSun" w:cs="Times New Roman"/>
    </w:rPr>
  </w:style>
  <w:style w:customStyle="1" w:styleId="Figure" w:type="paragraph">
    <w:name w:val="Figure"/>
    <w:basedOn w:val="Normal"/>
    <w:rPr>
      <w:rFonts w:ascii="Times New Roman" w:hAnsi="Times New Roman" w:eastAsia="SimSu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SimSu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SimSu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48" Type="http://schemas.openxmlformats.org/officeDocument/2006/relationships/image" Target="media/rId48.jpg"/><Relationship Id="rId58" Type="http://schemas.openxmlformats.org/officeDocument/2006/relationships/image" Target="media/rId58.jpg"/><Relationship Id="rId61" Type="http://schemas.openxmlformats.org/officeDocument/2006/relationships/image" Target="media/rId61.jpg"/><Relationship Id="rId39" Type="http://schemas.openxmlformats.org/officeDocument/2006/relationships/image" Target="media/rId39.jpg"/><Relationship Id="rId42" Type="http://schemas.openxmlformats.org/officeDocument/2006/relationships/image" Target="media/rId42.jpg"/><Relationship Id="rId55" Type="http://schemas.openxmlformats.org/officeDocument/2006/relationships/image" Target="media/rId55.png"/><Relationship Id="rId20" Type="http://schemas.openxmlformats.org/officeDocument/2006/relationships/image" Target="media/rId20.jpg"/><Relationship Id="rId26" Type="http://schemas.openxmlformats.org/officeDocument/2006/relationships/image" Target="media/rId26.png"/><Relationship Id="rId52" Type="http://schemas.openxmlformats.org/officeDocument/2006/relationships/image" Target="media/rId52.png"/><Relationship Id="rId66" Type="http://schemas.openxmlformats.org/officeDocument/2006/relationships/image" Target="media/rId66.png"/><Relationship Id="rId17" Type="http://schemas.openxmlformats.org/officeDocument/2006/relationships/image" Target="media/rId17.png"/><Relationship Id="rId14" Type="http://schemas.openxmlformats.org/officeDocument/2006/relationships/image" Target="media/rId14.jpg"/><Relationship Id="rId11" Type="http://schemas.openxmlformats.org/officeDocument/2006/relationships/image" Target="media/rId11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2026-07-02T08:46:23Z</dcterms:created>
  <dcterms:modified xsi:type="dcterms:W3CDTF">2026-07-02T08:46:23Z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