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₂-传感器微池的电荷平衡方程式"/>
    <w:p>
      <w:pPr>
        <w:pStyle w:val="Heading1"/>
        <w:spacing w:before="280" w:after="120"/>
        <w:jc w:val="center"/>
      </w:pP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传感器微池的电荷平衡方程式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传感器的微液池内含</w:t>
      </w:r>
      <w:r>
        <w:rPr>
          <w:rFonts w:ascii="Times New Roman" w:hAnsi="Times New Roman" w:eastAsia="Times New Roman" w:cs="Times New Roman"/>
        </w:rPr>
        <w:t xml:space="preserve"> 50.0 μmol·L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溴百里酚蓝指示剂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NaHIn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42.0 μmol·L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海水中溶解的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透过选择性膜进入微池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生成碳酸并达到酸碱解离平衡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型体在中性至碱性条件下浓度可忽略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写出平衡时微池内溶液的电荷平衡方程式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N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H</m:t>
          </m:r>
          <m:r>
            <m:t>C</m:t>
          </m:r>
          <m:sSubSup>
            <m:e>
              <m: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[</m:t>
          </m:r>
          <m:r>
            <m:t>C</m:t>
          </m:r>
          <m:sSubSup>
            <m:e>
              <m: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H</m:t>
          </m:r>
          <m:r>
            <m:t>I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[</m:t>
          </m:r>
          <m:r>
            <m:t>I</m:t>
          </m:r>
          <m:sSup>
            <m:e>
              <m: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盘点溶液中全部离子型体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ascii="Times New Roman" w:hAnsi="Times New Roman" w:eastAsia="Times New Roman" w:cs="Times New Roman"/>
        </w:rPr>
        <w:t xml:space="preserve"> NaHIn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NaOH）、H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来自碳酸解离与水的解离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</w:rPr>
        <w:t>碳酸体系</w:t>
      </w:r>
      <w:r>
        <w:rPr>
          <w:rFonts w:hint="eastAsia" w:ascii="Times New Roman" w:hAnsi="Times New Roman" w:eastAsia="Times New Roman" w:cs="Times New Roman"/>
        </w:rPr>
        <w:t>：HCO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（-1）、CO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（-2）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</w:rPr>
        <w:t>指示剂体系</w:t>
      </w:r>
      <w:r>
        <w:rPr>
          <w:rFonts w:hint="eastAsia" w:ascii="Times New Roman" w:hAnsi="Times New Roman" w:eastAsia="Times New Roman" w:cs="Times New Roman"/>
        </w:rPr>
        <w:t>：HIn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（-1）、In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（-2）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</w:rPr>
        <w:t>水的解离</w:t>
      </w:r>
      <w:r>
        <w:rPr>
          <w:rFonts w:hint="eastAsia" w:ascii="Times New Roman" w:hAnsi="Times New Roman" w:eastAsia="Times New Roman" w:cs="Times New Roman"/>
        </w:rPr>
        <w:t>：OH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（-1）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按电中性原理列式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溶液整体电中性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正电荷总浓度等于负电荷总浓度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带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>个电荷的离子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其浓度项须乘以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∑</m:t>
          </m:r>
          <m:r>
            <m:t>c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阳离子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c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阴离子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|</m:t>
          </m:r>
          <m:r>
            <m:t>z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即得上述方程式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I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是中性分子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不进入</w:t>
      </w:r>
      <w:r>
        <w:rPr>
          <w:rFonts w:hint="eastAsia" w:ascii="Times New Roman" w:hAnsi="Times New Roman" w:eastAsia="FangSong" w:cs="Times New Roman"/>
        </w:rPr>
        <w:t>电荷平衡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漏项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忘记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水的解离在</w:t>
      </w:r>
      <w:r>
        <w:rPr>
          <w:rFonts w:ascii="Times New Roman" w:hAnsi="Times New Roman" w:eastAsia="Times New Roman" w:cs="Times New Roman"/>
        </w:rPr>
        <w:t xml:space="preserve"> pH ≈ 7 </w:t>
      </w:r>
      <w:r>
        <w:rPr>
          <w:rFonts w:hint="eastAsia" w:ascii="Times New Roman" w:hAnsi="Times New Roman" w:eastAsia="FangSong" w:cs="Times New Roman"/>
        </w:rPr>
        <w:t xml:space="preserve">附近绝不能省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电荷数漏乘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、In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的浓度须乘</w:t>
      </w:r>
      <w:r>
        <w:rPr>
          <w:rFonts w:ascii="Times New Roman" w:hAnsi="Times New Roman" w:eastAsia="Times New Roman" w:cs="Times New Roman"/>
        </w:rPr>
        <w:t xml:space="preserve"> 2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把中性分子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In）</w:t>
      </w:r>
      <w:r>
        <w:rPr>
          <w:rFonts w:hint="eastAsia" w:ascii="Times New Roman" w:hAnsi="Times New Roman" w:eastAsia="FangSong" w:cs="Times New Roman"/>
        </w:rPr>
        <w:t>写进方程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电荷平衡只含带电型体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把指示剂写成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HIn（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溴百里酚蓝在此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下以</w:t>
      </w:r>
      <w:r>
        <w:rPr>
          <w:rFonts w:ascii="Times New Roman" w:hAnsi="Times New Roman" w:eastAsia="Times New Roman" w:cs="Times New Roman"/>
        </w:rPr>
        <w:t xml:space="preserve"> HIn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/In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题面已明确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方向写反或混入物料平衡项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如把</w:t>
      </w:r>
      <w:r>
        <w:rPr>
          <w:rFonts w:ascii="Times New Roman" w:hAnsi="Times New Roman" w:eastAsia="Times New Roman" w:cs="Times New Roman"/>
        </w:rPr>
        <w:t xml:space="preserve"> c(In) = 50.0 μmol·L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当作单一型体浓度写进等式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评注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电荷平衡方程是下一问求解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a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单一未知数的求解依赖本式与碳酸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指示剂两个解离平衡的联立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电中性原理的定量表达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电荷平衡方程的书写规则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离子浓度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电荷数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多元酸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与指示剂共存体系的型体盘点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物料平衡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与电荷平衡并列的溶液平衡三大关系之一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</w:t>
      </w:r>
      <w:r>
        <w:rPr>
          <w:rFonts w:ascii="Times New Roman" w:hAnsi="Times New Roman" w:eastAsia="Times New Roman" w:cs="Times New Roman"/>
        </w:rPr>
        <w:t xml:space="preserve"> c(In)、[Na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即物料关系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2026-09-19T14:10:29Z</dcterms:created>
  <dcterms:modified xsi:type="dcterms:W3CDTF">2026-09-19T14:10:29Z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