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铁催化体系的催化剂与反应条件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铁催化体系的催化剂与反应条件优化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延续铁催化硝基苯还原为苯胺的反应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mol% </w:t>
      </w:r>
      <w:r>
        <w:rPr>
          <w:rFonts w:hint="eastAsia" w:ascii="Times New Roman" w:hAnsi="Times New Roman" w:eastAsia="FangSong" w:cs="Times New Roman"/>
        </w:rPr>
        <w:t>铁盐</w:t>
      </w:r>
      <w:r>
        <w:rPr>
          <w:rFonts w:hint="eastAsia" w:ascii="Times New Roman" w:hAnsi="Times New Roman" w:eastAsia="Times New Roman" w:cs="Times New Roman"/>
        </w:rPr>
        <w:t>，Zn/NH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Cl，MeOH），</w:t>
      </w:r>
      <w:r>
        <w:rPr>
          <w:rFonts w:hint="eastAsia" w:ascii="Times New Roman" w:hAnsi="Times New Roman" w:eastAsia="FangSong" w:cs="Times New Roman"/>
        </w:rPr>
        <w:t>研究小组从</w:t>
      </w:r>
      <w:r>
        <w:rPr>
          <w:rFonts w:hint="eastAsia" w:ascii="Times New Roman" w:hAnsi="Times New Roman" w:eastAsia="FangSong" w:cs="Times New Roman"/>
          <w:b/>
          <w:bCs/>
        </w:rPr>
        <w:t xml:space="preserve">铁盐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三个维度优化催化效率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实验结果如下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产率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Fe(acac)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</w:tr>
    </w:tbl>
    <w:p>
      <w:pPr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</w:rPr>
        <w:t>分析不同铁盐对产率的影响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FeBr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分析不同配体对产率的影响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NHC（</w:t>
      </w:r>
      <w:r>
        <w:rPr>
          <w:rFonts w:hint="eastAsia" w:ascii="Times New Roman" w:hAnsi="Times New Roman" w:eastAsia="FangSong" w:cs="Times New Roman"/>
        </w:rPr>
        <w:t>氮杂环卡宾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效果最好的原因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分析温度的影响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确定最佳反应温度并说明温度过高的弊端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：FeBr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(72)</w:t>
      </w:r>
      <w:r>
        <w:rPr>
          <w:rFonts w:ascii="Times New Roman" w:hAnsi="Times New Roman" w:eastAsia="Times New Roman" w:cs="Times New Roman"/>
        </w:rPr>
        <w:t xml:space="preserve"> &gt;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(65) &gt; FeI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(58) &gt; Fe(acac)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(45)。Br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的软碱性质与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的匹配适度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配位较强以稳定铁中心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又不致锁死配位层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电子转移仍可进行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最好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：NHC(88)</w:t>
      </w:r>
      <w:r>
        <w:rPr>
          <w:rFonts w:ascii="Times New Roman" w:hAnsi="Times New Roman" w:eastAsia="Times New Roman" w:cs="Times New Roman"/>
        </w:rPr>
        <w:t xml:space="preserve"> &gt; Phen(85) &gt; Bipy(82) &gt;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(78) &gt; </w:t>
      </w:r>
      <w:r>
        <w:rPr>
          <w:rFonts w:hint="eastAsia" w:ascii="Times New Roman" w:hAnsi="Times New Roman" w:eastAsia="FangSong" w:cs="Times New Roman"/>
        </w:rPr>
        <w:t>无配体</w:t>
      </w:r>
      <w:r>
        <w:rPr>
          <w:rFonts w:hint="eastAsia" w:ascii="Times New Roman" w:hAnsi="Times New Roman" w:eastAsia="Times New Roman" w:cs="Times New Roman"/>
        </w:rPr>
        <w:t>(65)。NHC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几乎无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接受能力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最能提高铁中心的电子密度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促进其对底物的单电子还原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同时稳定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的多种氧化态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最佳温度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 °C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92%）；</w:t>
      </w:r>
      <w:r>
        <w:rPr>
          <w:rFonts w:hint="eastAsia" w:ascii="Times New Roman" w:hAnsi="Times New Roman" w:eastAsia="FangSong" w:cs="Times New Roman"/>
        </w:rPr>
        <w:t>产率随温度先升后降</w:t>
      </w:r>
      <w:r>
        <w:rPr>
          <w:rFonts w:hint="eastAsia" w:ascii="Times New Roman" w:hAnsi="Times New Roman" w:eastAsia="Times New Roman" w:cs="Times New Roman"/>
        </w:rPr>
        <w:t>，120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时回落</w:t>
      </w:r>
      <w:r>
        <w:rPr>
          <w:rFonts w:hint="eastAsia" w:ascii="Times New Roman" w:hAnsi="Times New Roman" w:eastAsia="Times New Roman" w:cs="Times New Roman"/>
        </w:rPr>
        <w:t>（88%）——</w:t>
      </w:r>
      <w:r>
        <w:rPr>
          <w:rFonts w:hint="eastAsia" w:ascii="Times New Roman" w:hAnsi="Times New Roman" w:eastAsia="FangSong" w:cs="Times New Roman"/>
        </w:rPr>
        <w:t>高温加速副反应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如底物分解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硝基苯偶联副产物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并可能使活性物种失活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铁盐维度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阴离子通过配位能力与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调节铁中心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配位层偏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与铁配位强度适中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既稳定金属中心又保留空位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可取代性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循环最顺畅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过软</w:t>
      </w:r>
      <w:r>
        <w:rPr>
          <w:rFonts w:hint="eastAsia" w:ascii="Times New Roman" w:hAnsi="Times New Roman" w:eastAsia="Times New Roman" w:cs="Times New Roman"/>
        </w:rPr>
        <w:t>，Fe–I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键弱且易被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还原消耗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活性物种浓度低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acac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为螯合配体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与铁形成过于稳定的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惰性配合物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催化剂中毒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式地占用配位层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配体维度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递变逻辑是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给电子能力与螯合稳定性的组合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中等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稳定化有限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Bipy/Phen：</w:t>
      </w:r>
      <w:r>
        <w:rPr>
          <w:rFonts w:hint="eastAsia" w:ascii="Times New Roman" w:hAnsi="Times New Roman" w:eastAsia="FangSong" w:cs="Times New Roman"/>
        </w:rPr>
        <w:t>双齿螯合</w:t>
      </w:r>
      <w:r>
        <w:rPr>
          <w:rFonts w:hint="eastAsia" w:ascii="Times New Roman" w:hAnsi="Times New Roman" w:eastAsia="Times New Roman" w:cs="Times New Roman"/>
        </w:rPr>
        <w:t>（Phen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共轭更大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产率高于单齿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NHC：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最大程度富电子化铁中心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有利于把电子传递给硝基苯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6-2 </w:t>
      </w:r>
      <w:r>
        <w:rPr>
          <w:rFonts w:hint="eastAsia" w:ascii="Times New Roman" w:hAnsi="Times New Roman" w:eastAsia="FangSong" w:cs="Times New Roman"/>
        </w:rPr>
        <w:t>问的单电子转移机理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NHC–Fe </w:t>
      </w:r>
      <w:r>
        <w:rPr>
          <w:rFonts w:hint="eastAsia" w:ascii="Times New Roman" w:hAnsi="Times New Roman" w:eastAsia="FangSong" w:cs="Times New Roman"/>
        </w:rPr>
        <w:t xml:space="preserve">键对氧化还原循环稳定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>温度维度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升温同时提高速率与副反应速率</w:t>
      </w:r>
      <w:r>
        <w:rPr>
          <w:rFonts w:hint="eastAsia" w:ascii="Times New Roman" w:hAnsi="Times New Roman" w:eastAsia="Times New Roman" w:cs="Times New Roman"/>
        </w:rPr>
        <w:t>：60</w:t>
      </w:r>
      <w:r>
        <w:rPr>
          <w:rFonts w:ascii="Times New Roman" w:hAnsi="Times New Roman" w:eastAsia="Times New Roman" w:cs="Times New Roman"/>
        </w:rPr>
        <w:t xml:space="preserve"> → 100 °C </w:t>
      </w:r>
      <w:r>
        <w:rPr>
          <w:rFonts w:hint="eastAsia" w:ascii="Times New Roman" w:hAnsi="Times New Roman" w:eastAsia="FangSong" w:cs="Times New Roman"/>
        </w:rPr>
        <w:t>主反应增益占优</w:t>
      </w:r>
      <w:r>
        <w:rPr>
          <w:rFonts w:hint="eastAsia" w:ascii="Times New Roman" w:hAnsi="Times New Roman" w:eastAsia="Times New Roman" w:cs="Times New Roman"/>
        </w:rPr>
        <w:t>（75%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92%）；100</w:t>
      </w:r>
      <w:r>
        <w:rPr>
          <w:rFonts w:ascii="Times New Roman" w:hAnsi="Times New Roman" w:eastAsia="Times New Roman" w:cs="Times New Roman"/>
        </w:rPr>
        <w:t xml:space="preserve"> → 120 °C </w:t>
      </w:r>
      <w:r>
        <w:rPr>
          <w:rFonts w:hint="eastAsia" w:ascii="Times New Roman" w:hAnsi="Times New Roman" w:eastAsia="FangSong" w:cs="Times New Roman"/>
        </w:rPr>
        <w:t>副反应与催化剂失活占优</w:t>
      </w:r>
      <w:r>
        <w:rPr>
          <w:rFonts w:hint="eastAsia" w:ascii="Times New Roman" w:hAnsi="Times New Roman" w:eastAsia="Times New Roman" w:cs="Times New Roman"/>
        </w:rPr>
        <w:t>（92%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88%）。</w:t>
      </w:r>
      <w:r>
        <w:rPr>
          <w:rFonts w:hint="eastAsia" w:ascii="Times New Roman" w:hAnsi="Times New Roman" w:eastAsia="FangSong" w:cs="Times New Roman"/>
        </w:rPr>
        <w:t>最佳温度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副反应竞争的折中点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须实验确定而非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越高越好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只排序不归因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本题每问都要求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须落到配体电子效应与软硬匹配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配位越强越好</w:t>
      </w:r>
      <w:r>
        <w:rPr>
          <w:rFonts w:hint="eastAsia" w:ascii="Times New Roman" w:hAnsi="Times New Roman" w:eastAsia="Times New Roman" w:cs="Times New Roman"/>
        </w:rPr>
        <w:t>”——acac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的低产率恰是反例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强配位可能锁死催化循环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温度结论写成</w:t>
      </w:r>
      <w:r>
        <w:rPr>
          <w:rFonts w:hint="eastAsia" w:ascii="Times New Roman" w:hAnsi="Times New Roman" w:eastAsia="Times New Roman" w:cs="Times New Roman"/>
        </w:rPr>
        <w:t>”100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以上分解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之类的绝对化机理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题给数据只支持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失活加剧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的定性判断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忽略三维度间的耦合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最优组合</w:t>
      </w:r>
      <w:r>
        <w:rPr>
          <w:rFonts w:hint="eastAsia" w:ascii="Times New Roman" w:hAnsi="Times New Roman" w:eastAsia="Times New Roman" w:cs="Times New Roman"/>
        </w:rPr>
        <w:t>（FeCl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NHC + 100 </w:t>
      </w:r>
      <w:r>
        <w:rPr>
          <w:rFonts w:hint="eastAsia" w:ascii="Times New Roman" w:hAnsi="Times New Roman" w:eastAsia="Times New Roman" w:cs="Times New Roman"/>
        </w:rPr>
        <w:t>°C）</w:t>
      </w:r>
      <w:r>
        <w:rPr>
          <w:rFonts w:hint="eastAsia" w:ascii="Times New Roman" w:hAnsi="Times New Roman" w:eastAsia="FangSong" w:cs="Times New Roman"/>
        </w:rPr>
        <w:t>是从分组对照实验中读出的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不能把单维度结论直接外推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软硬酸碱理论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阴离子配体的软硬匹配与金属中心可取代性的平衡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给电子能力</w:t>
      </w:r>
      <w:r>
        <w:rPr>
          <w:rFonts w:hint="eastAsia" w:ascii="Times New Roman" w:hAnsi="Times New Roman" w:eastAsia="Times New Roman" w:cs="Times New Roman"/>
        </w:rPr>
        <w:t>（NHC</w:t>
      </w:r>
      <w:r>
        <w:rPr>
          <w:rFonts w:ascii="Times New Roman" w:hAnsi="Times New Roman" w:eastAsia="Times New Roman" w:cs="Times New Roman"/>
        </w:rPr>
        <w:t xml:space="preserve"> &gt; Phen &gt; Bipy &gt; 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对金属电子密度与催化活性的调控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温度对主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副反应竞争的影响与最佳温度的实验确定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配体设计与氧化还原催化循环稳定性的关系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2026-09-19T14:10:46Z</dcterms:created>
  <dcterms:modified xsi:type="dcterms:W3CDTF">2026-09-19T14:10:46Z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