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自由基开环环化反应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自由基开环环化反应</w:t>
      </w:r>
    </w:p>
    <w:bookmarkStart w:id="12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以下反应是天然产物顺式茉莉酮全合成中的一步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仔细分析反应转换过程中三元环的作用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完成反应式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画出主要产物的结构简式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不考虑产物的立体化学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反应条件</w:t>
      </w:r>
      <w:r>
        <w:rPr>
          <w:rFonts w:hint="eastAsia" w:ascii="Times New Roman" w:hAnsi="Times New Roman" w:eastAsia="Times New Roman" w:cs="Times New Roman"/>
        </w:rPr>
        <w:t>：Bu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SnH、AIBN、</w:t>
      </w:r>
      <w:r>
        <w:rPr>
          <w:rFonts w:hint="eastAsia" w:ascii="Times New Roman" w:hAnsi="Times New Roman" w:eastAsia="FangSong" w:cs="Times New Roman"/>
        </w:rPr>
        <w:t>甲苯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底物含三元环和双键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原题含反应式图片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参见</w:t>
      </w:r>
      <w:r>
        <w:rPr>
          <w:rFonts w:ascii="Times New Roman" w:hAnsi="Times New Roman" w:eastAsia="Times New Roman" w:cs="Times New Roman"/>
        </w:rPr>
        <w:t xml:space="preserve"> 34 </w:t>
      </w:r>
      <w:r>
        <w:rPr>
          <w:rFonts w:hint="eastAsia" w:ascii="Times New Roman" w:hAnsi="Times New Roman" w:eastAsia="FangSong" w:cs="Times New Roman"/>
        </w:rPr>
        <w:t xml:space="preserve">届初赛试题解析第</w:t>
      </w:r>
      <w:r>
        <w:rPr>
          <w:rFonts w:ascii="Times New Roman" w:hAnsi="Times New Roman" w:eastAsia="Times New Roman" w:cs="Times New Roman"/>
        </w:rPr>
        <w:t xml:space="preserve"> 10-3-2 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847975" cy="14859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radical-chain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3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三元环在高温下打开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生成五元环产物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由于反应在非极性溶剂下进行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自由基机理比较合适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反应机理分析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引发</w:t>
      </w:r>
      <w:r>
        <w:rPr>
          <w:rFonts w:hint="eastAsia" w:ascii="Times New Roman" w:hAnsi="Times New Roman" w:eastAsia="Times New Roman" w:cs="Times New Roman"/>
        </w:rPr>
        <w:t xml:space="preserve">：AIBN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热分解产生自由基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夺取</w:t>
      </w:r>
      <w:r>
        <w:rPr>
          <w:rFonts w:ascii="Times New Roman" w:hAnsi="Times New Roman" w:eastAsia="Times New Roman" w:cs="Times New Roman"/>
        </w:rPr>
        <w:t xml:space="preserve"> Bu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SnH </w:t>
      </w:r>
      <w:r>
        <w:rPr>
          <w:rFonts w:hint="eastAsia" w:ascii="Times New Roman" w:hAnsi="Times New Roman" w:eastAsia="FangSong" w:cs="Times New Roman"/>
        </w:rPr>
        <w:t xml:space="preserve">的氢生成</w:t>
      </w:r>
      <w:r>
        <w:rPr>
          <w:rFonts w:ascii="Times New Roman" w:hAnsi="Times New Roman" w:eastAsia="Times New Roman" w:cs="Times New Roman"/>
        </w:rPr>
        <w:t xml:space="preserve"> Bu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Sn·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链转移</w:t>
      </w:r>
      <w:r>
        <w:rPr>
          <w:rFonts w:hint="eastAsia" w:ascii="Times New Roman" w:hAnsi="Times New Roman" w:eastAsia="Times New Roman" w:cs="Times New Roman"/>
        </w:rPr>
        <w:t>：Bu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Sn·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引发底物自由基链反应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开环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自由基进攻三元环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或三元环张力驱动均裂打开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环化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开环后新生成的自由基进攻双键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环化形成五元环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遵循</w:t>
      </w:r>
      <w:r>
        <w:rPr>
          <w:rFonts w:ascii="Times New Roman" w:hAnsi="Times New Roman" w:eastAsia="Times New Roman" w:cs="Times New Roman"/>
        </w:rPr>
        <w:t xml:space="preserve"> Baldwin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终止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Bu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SnH </w:t>
      </w:r>
      <w:r>
        <w:rPr>
          <w:rFonts w:hint="eastAsia" w:ascii="Times New Roman" w:hAnsi="Times New Roman" w:eastAsia="FangSong" w:cs="Times New Roman"/>
        </w:rPr>
        <w:t>夺取氢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完成还原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产物结构图参见</w:t>
      </w:r>
      <w:r>
        <w:rPr>
          <w:rFonts w:ascii="Times New Roman" w:hAnsi="Times New Roman" w:eastAsia="Times New Roman" w:cs="Times New Roman"/>
        </w:rPr>
        <w:t xml:space="preserve"> 34 </w:t>
      </w:r>
      <w:r>
        <w:rPr>
          <w:rFonts w:hint="eastAsia" w:ascii="Times New Roman" w:hAnsi="Times New Roman" w:eastAsia="FangSong" w:cs="Times New Roman"/>
        </w:rPr>
        <w:t>届初赛试题解析图片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得分要点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正确画出产物结构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自由基引发三元环开环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生成五元环产物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关键判断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Bu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SnH、AIBN、</w:t>
      </w:r>
      <w:r>
        <w:rPr>
          <w:rFonts w:hint="eastAsia" w:ascii="Times New Roman" w:hAnsi="Times New Roman" w:eastAsia="FangSong" w:cs="Times New Roman"/>
        </w:rPr>
        <w:t>甲苯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加热是典型的自由基反应条件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非极性溶剂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高温有利于自由基机理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区别于</w:t>
      </w:r>
      <w:r>
        <w:rPr>
          <w:rFonts w:ascii="Times New Roman" w:hAnsi="Times New Roman" w:eastAsia="Times New Roman" w:cs="Times New Roman"/>
        </w:rPr>
        <w:t xml:space="preserve"> 10-3-1 </w:t>
      </w:r>
      <w:r>
        <w:rPr>
          <w:rFonts w:hint="eastAsia" w:ascii="Times New Roman" w:hAnsi="Times New Roman" w:eastAsia="FangSong" w:cs="Times New Roman"/>
        </w:rPr>
        <w:t>的离子型机理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自由基环化通常优先生成五元环</w:t>
      </w:r>
      <w:r>
        <w:rPr>
          <w:rFonts w:hint="eastAsia" w:ascii="Times New Roman" w:hAnsi="Times New Roman" w:eastAsia="Times New Roman" w:cs="Times New Roman"/>
        </w:rPr>
        <w:t>（Baldwin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按离子型机理推导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忽略了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Bu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SnH/AIBN/</w:t>
      </w:r>
      <w:r>
        <w:rPr>
          <w:rFonts w:hint="eastAsia" w:ascii="Times New Roman" w:hAnsi="Times New Roman" w:eastAsia="FangSong" w:cs="Times New Roman"/>
        </w:rPr>
        <w:t>甲苯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加热是典型自由基条件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产物环大小错误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对自由基环化的区域选择性不清楚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忽略立体化学提示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题目明确说不考虑立体化学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3"/>
    <w:bookmarkStart w:id="14" w:name="知识点链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知识点链接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环化反应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三元环张力驱动的自由基开环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五元环环化的动力学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热力学偏好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</w:rPr>
        <w:t>Baldwin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自由基环化生成五元环的区域选择性预测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非极性溶剂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高温条件下的自由基机理</w:t>
      </w:r>
      <w:r>
        <w:rPr>
          <w:rFonts w:hint="eastAsia" w:ascii="Times New Roman" w:hAnsi="Times New Roman" w:eastAsia="Times New Roman" w:cs="Times New Roman"/>
        </w:rPr>
        <w:t>，AIBN/Bu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SnH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体系的作用机制</w:t>
      </w:r>
    </w:p>
    <w:bookmarkEnd w:id="14"/>
    <w:bookmarkEnd w:id="15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2026-09-19T14:11:13Z</dcterms:created>
  <dcterms:modified xsi:type="dcterms:W3CDTF">2026-09-19T14:11:13Z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