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高频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化学里高频的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sSup>
                <m:e>
                  <m:r>
                    <m:t> 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y</m:t>
              </m:r>
            </m:e>
            <m:e>
              <m:r>
                <m:rPr>
                  <m:sty m:val="p"/>
                </m:rPr>
                <m:t>lg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2.303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&amp;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lg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t> </m:t>
              </m:r>
              <m:r>
                <m:rPr>
                  <m:nor/>
                  <m:sty m:val="p"/>
                </m:rPr>
                <m:t>（</m:t>
              </m:r>
              <m:r>
                <m:t>x</m:t>
              </m:r>
              <m:r>
                <m:rPr>
                  <m:nor/>
                  <m:sty m:val="p"/>
                </m:rPr>
                <m:t> 用弧度）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−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链式：</m:t>
              </m:r>
              <m:r>
                <m:t> </m:t>
              </m:r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dU = T dS − p dV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dA = −S dT − p dV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(∂T/∂V)_S = −(∂p/∂S)_V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dU）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(∂T/∂p)_S =  (∂V/∂S)_p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(∂S/∂V)_T =  (∂p/∂T)_V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dA）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(∂S/∂p)_T = −(∂V/∂T)_p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ΔR ≈ |∂R/∂A|·ΔA + |∂R/∂B|·ΔB + …    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最坏情形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σ_R = sqrt( (∂R/∂A)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σ_A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(∂R/∂B)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σ_B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… )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方和根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m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可区分球入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盒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g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，化学常用）</m:t>
              </m:r>
            </m:e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  <m:r>
                <m:rPr>
                  <m:nor/>
                  <m:sty m:val="p"/>
                </m:rPr>
                <m:t> 时必须用）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等摩尔二元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T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2026-09-11T07:23:31Z</dcterms:created>
  <dcterms:modified xsi:type="dcterms:W3CDTF">2026-09-11T07:23:31Z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