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5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— S̈ — N̈ = Ö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S = N —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：π*_{2p}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拿到晶胞参数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= c, α = β = γ = 90°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90°, γ = 120° → </w:t>
      </w:r>
      <w:r>
        <w:rPr>
          <w:rStyle w:val="VerbatimChar"/>
          <w:rFonts w:hint="eastAsia" w:ascii="Times New Roman" w:hAnsi="Times New Roman" w:eastAsia="FangSong" w:cs="Times New Roman"/>
        </w:rPr>
        <w:t>六方公式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含交叉项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γ = 90° → </w:t>
      </w:r>
      <w:r>
        <w:rPr>
          <w:rStyle w:val="VerbatimChar"/>
          <w:rFonts w:hint="eastAsia" w:ascii="Times New Roman" w:hAnsi="Times New Roman" w:eastAsia="FangSong" w:cs="Times New Roman"/>
        </w:rPr>
        <w:t>四方公式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无交叉项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其他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一般距离公式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需用矢量运算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1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 — Ru — 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/|    |    |\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O  O—C—C—N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O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[Ru(EDTA)(NO)]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[Ru(EDTA)(NO)(OH)]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顺磁性</w:t>
      </w:r>
      <w:r>
        <w:rPr>
          <w:rStyle w:val="VerbatimChar"/>
          <w:rFonts w:hint="eastAsia" w:ascii="Times New Roman" w:hAnsi="Times New Roman" w:eastAsia="Times New Roman" w:cs="Times New Roman"/>
        </w:rPr>
        <w:t>（1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(EDTA)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(μ-S)(OH)]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FangSong" w:cs="Times New Roman"/>
        </w:rPr>
        <w:t>中心通过</w:t>
      </w:r>
      <w:r>
        <w:rPr>
          <w:rStyle w:val="VerbatimChar"/>
          <w:rFonts w:hint="eastAsia" w:ascii="Times New Roman" w:hAnsi="Times New Roman" w:eastAsia="Times New Roman" w:cs="Times New Roman"/>
        </w:rPr>
        <w:t>μ-S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每个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hint="eastAsia" w:ascii="Times New Roman" w:hAnsi="Times New Roman" w:eastAsia="Times New Roman" w:cs="Times New Roman"/>
        </w:rPr>
        <w:t>EDTA</w:t>
      </w:r>
      <w:r>
        <w:rPr>
          <w:rStyle w:val="VerbatimChar"/>
          <w:rFonts w:hint="eastAsia" w:ascii="Times New Roman" w:hAnsi="Times New Roman" w:eastAsia="FangSong" w:cs="Times New Roman"/>
        </w:rPr>
        <w:t>六齿配位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↑↓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FangSong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 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FangSong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61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2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3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__ __      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/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Δo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/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__ __ __           ← t2g (dxy, dxz, dyz)</w:t>
      </w:r>
    </w:p>
    <w:bookmarkEnd w:id="153"/>
    <w:bookmarkStart w:id="154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54"/>
    <w:bookmarkStart w:id="155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55"/>
    <w:bookmarkStart w:id="156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8"/>
    <w:bookmarkStart w:id="159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9"/>
    <w:bookmarkStart w:id="160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End w:id="161"/>
    <w:bookmarkStart w:id="171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62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62"/>
    <w:bookmarkStart w:id="163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3"/>
    <w:bookmarkStart w:id="164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64"/>
    <w:bookmarkStart w:id="165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┌────Cr══════Cr────┐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|     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OAc  OAc      OAc 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|      |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|  OAc  / |  OAc 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OAc |      OAc |      |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|  OAc  \ |  OAc  |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三角形三核结构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|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AcO  |  AcO  |  AcO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每条</w:t>
      </w:r>
      <w:r>
        <w:rPr>
          <w:rStyle w:val="VerbatimChar"/>
          <w:rFonts w:hint="eastAsia" w:ascii="Times New Roman" w:hAnsi="Times New Roman" w:eastAsia="Times New Roman" w:cs="Times New Roman"/>
        </w:rPr>
        <w:t>Cr-Cr</w:t>
      </w:r>
      <w:r>
        <w:rPr>
          <w:rStyle w:val="VerbatimChar"/>
          <w:rFonts w:hint="eastAsia" w:ascii="Times New Roman" w:hAnsi="Times New Roman" w:eastAsia="FangSong" w:cs="Times New Roman"/>
        </w:rPr>
        <w:t>边上两个</w:t>
      </w:r>
      <w:r>
        <w:rPr>
          <w:rStyle w:val="VerbatimChar"/>
          <w:rFonts w:hint="eastAsia" w:ascii="Times New Roman" w:hAnsi="Times New Roman" w:eastAsia="Times New Roman" w:cs="Times New Roman"/>
        </w:rPr>
        <w:t>AcO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5"/>
    <w:bookmarkStart w:id="169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金属无未成对电子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抗磁性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配体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每个配体带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FangSong" w:cs="Times New Roman"/>
        </w:rPr>
        <w:t>个未配对电子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自由基反铁磁耦合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配体总自旋</w:t>
      </w:r>
      <w:r>
        <w:rPr>
          <w:rStyle w:val="VerbatimChar"/>
          <w:rFonts w:ascii="Times New Roman" w:hAnsi="Times New Roman" w:eastAsia="Times New Roman" w:cs="Times New Roman"/>
        </w:rPr>
        <w:t xml:space="preserve"> ≈ 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FangSong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: </w:t>
      </w:r>
      <w:r>
        <w:rPr>
          <w:rStyle w:val="VerbatimChar"/>
          <w:rFonts w:hint="eastAsia" w:ascii="Times New Roman" w:hAnsi="Times New Roman" w:eastAsia="FangSong" w:cs="Times New Roman"/>
        </w:rPr>
        <w:t>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完全还原态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S(Co) = 3/2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FangSong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2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End w:id="171"/>
    <w:bookmarkStart w:id="177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75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Re(+4)      Re(+4)      Re(+4)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           |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Re           Re           Re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6"/>
    <w:bookmarkEnd w:id="177"/>
    <w:bookmarkStart w:id="182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8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┌──────────────────────────┐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│     </w:t>
      </w:r>
      <w:r>
        <w:rPr>
          <w:rStyle w:val="VerbatimChar"/>
          <w:rFonts w:hint="eastAsia" w:ascii="Times New Roman" w:hAnsi="Times New Roman" w:eastAsia="FangSong" w:cs="Times New Roman"/>
        </w:rPr>
        <w:t>读题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标注涉及模块</w:t>
      </w:r>
      <w:r>
        <w:rPr>
          <w:rStyle w:val="VerbatimChar"/>
          <w:rFonts w:ascii="Times New Roman" w:hAnsi="Times New Roman" w:eastAsia="Times New Roman" w:cs="Times New Roman"/>
        </w:rPr>
        <w:t xml:space="preserve">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└─────────────┬────────────┘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┌───────────────────┼───────────────────┐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涉及晶体结构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涉及分子结构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涉及计算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   │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┌────────┴────────┐    ┌────┴────┐         ┌────┴────┐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▼         ▼         ▼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晶胞参数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分数坐标</w:t>
      </w:r>
      <w:r>
        <w:rPr>
          <w:rStyle w:val="VerbatimChar"/>
          <w:rFonts w:ascii="Times New Roman" w:hAnsi="Times New Roman" w:eastAsia="Times New Roman" w:cs="Times New Roman"/>
        </w:rPr>
        <w:t xml:space="preserve">  Lewis   VSEPR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构型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ρ=ZM/(N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 xml:space="preserve">V)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六方距离公式</w:t>
      </w:r>
      <w:r>
        <w:rPr>
          <w:rStyle w:val="VerbatimChar"/>
          <w:rFonts w:ascii="Times New Roman" w:hAnsi="Times New Roman" w:eastAsia="Times New Roman" w:cs="Times New Roman"/>
        </w:rPr>
        <w:t xml:space="preserve">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  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(...)+c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Δz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└────────┬────────┘    └────┬────┘         └────┬────┘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密度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：Lewis→VSEPR→</w:t>
      </w:r>
      <w:r>
        <w:rPr>
          <w:rStyle w:val="VerbatimChar"/>
          <w:rFonts w:hint="eastAsia" w:ascii="Times New Roman" w:hAnsi="Times New Roman" w:eastAsia="FangSong" w:cs="Times New Roman"/>
        </w:rPr>
        <w:t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78"/>
    <w:bookmarkStart w:id="179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79"/>
    <w:bookmarkStart w:id="180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0"/>
    <w:bookmarkStart w:id="181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1"/>
    <w:bookmarkEnd w:id="182"/>
    <w:bookmarkStart w:id="204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87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89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9"/>
    <w:bookmarkStart w:id="190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0"/>
    <w:bookmarkStart w:id="197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198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202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3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End w:id="204"/>
    <w:bookmarkEnd w:id="20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66" Type="http://schemas.openxmlformats.org/officeDocument/2006/relationships/image" Target="media/rId166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194" Type="http://schemas.openxmlformats.org/officeDocument/2006/relationships/image" Target="media/rId194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191" Type="http://schemas.openxmlformats.org/officeDocument/2006/relationships/image" Target="media/rId191.jpg"/><Relationship Id="rId56" Type="http://schemas.openxmlformats.org/officeDocument/2006/relationships/image" Target="media/rId56.jpg"/><Relationship Id="rId199" Type="http://schemas.openxmlformats.org/officeDocument/2006/relationships/image" Target="media/rId199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72" Type="http://schemas.openxmlformats.org/officeDocument/2006/relationships/image" Target="media/rId172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2026-09-11T07:25:44Z</dcterms:created>
  <dcterms:modified xsi:type="dcterms:W3CDTF">2026-09-11T07:25:44Z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