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一轮结构化学-原子结构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7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质子数相差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中子数也相差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一种元素可以有多种核素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有几种核素就有几种原子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ascii="Times New Roman" w:hAnsi="Times New Roman" w:eastAsia="Times New Roman" w:cs="Times New Roman"/>
          <w:vertAlign w:val="superscript"/>
        </w:rPr>
        <w:t>56</w:t>
      </w:r>
      <w:r>
        <w:rPr>
          <w:rFonts w:ascii="Times New Roman" w:hAnsi="Times New Roman" w:eastAsia="Times New Roman" w:cs="Times New Roman"/>
        </w:rPr>
        <w:t>Co、</w:t>
      </w:r>
      <w:r>
        <w:rPr>
          <w:rFonts w:ascii="Times New Roman" w:hAnsi="Times New Roman" w:eastAsia="Times New Roman" w:cs="Times New Roman"/>
          <w:vertAlign w:val="superscript"/>
        </w:rPr>
        <w:t>57</w:t>
      </w:r>
      <w:r>
        <w:rPr>
          <w:rFonts w:ascii="Times New Roman" w:hAnsi="Times New Roman" w:eastAsia="Times New Roman" w:cs="Times New Roman"/>
        </w:rPr>
        <w:t>Co、</w:t>
      </w:r>
      <w:r>
        <w:rPr>
          <w:rFonts w:ascii="Times New Roman" w:hAnsi="Times New Roman" w:eastAsia="Times New Roman" w:cs="Times New Roman"/>
          <w:vertAlign w:val="superscript"/>
        </w:rPr>
        <w:t>58</w:t>
      </w:r>
      <w:r>
        <w:rPr>
          <w:rFonts w:ascii="Times New Roman" w:hAnsi="Times New Roman" w:eastAsia="Times New Roman" w:cs="Times New Roman"/>
        </w:rPr>
        <w:t>Co、</w:t>
      </w:r>
      <w:r>
        <w:rPr>
          <w:rFonts w:ascii="Times New Roman" w:hAnsi="Times New Roman" w:eastAsia="Times New Roman" w:cs="Times New Roman"/>
          <w:vertAlign w:val="superscript"/>
        </w:rPr>
        <w:t>59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等几种原子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它们是同素异形体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其物理性质几乎相同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化学性质不同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核聚变如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H +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He +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由于有新粒子生成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所以该变化是化学变化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1】（1）</w:t>
      </w:r>
      <w:r>
        <w:rPr>
          <w:rFonts w:hint="eastAsia" w:ascii="Times New Roman" w:hAnsi="Times New Roman" w:eastAsia="FangSong" w:cs="Times New Roman"/>
        </w:rPr>
        <w:t>核磁共振</w:t>
      </w:r>
      <w:r>
        <w:rPr>
          <w:rFonts w:hint="eastAsia" w:ascii="Times New Roman" w:hAnsi="Times New Roman" w:eastAsia="Times New Roman" w:cs="Times New Roman"/>
        </w:rPr>
        <w:t>(NMR)</w:t>
      </w:r>
      <w:r>
        <w:rPr>
          <w:rFonts w:hint="eastAsia" w:ascii="Times New Roman" w:hAnsi="Times New Roman" w:eastAsia="FangSong" w:cs="Times New Roman"/>
        </w:rPr>
        <w:t>技术已广泛应用于复杂分子结构的测定和医学诊断等高科技领域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已知只有质子数或中子数为奇数的原子核有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试判断下列哪组原子均可产生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31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perscript"/>
        </w:rPr>
        <w:t>119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19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元素周期表中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族所有元素的原子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元素周期表中第三周期所有元素的原子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假定在下列电子的各组量子数中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请指出哪个能存在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n=1, l=1, m=1,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n=2, l=0, m=0,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今年是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Ghiorso，Harvey，Choppin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成功合成第</w:t>
      </w:r>
      <w:r>
        <w:rPr>
          <w:rFonts w:ascii="Times New Roman" w:hAnsi="Times New Roman" w:eastAsia="Times New Roman" w:cs="Times New Roman"/>
        </w:rPr>
        <w:t xml:space="preserve"> 101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51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为了纪念俄国科学家门捷列夫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该元素被命名为钔</w:t>
      </w:r>
      <w:r>
        <w:rPr>
          <w:rFonts w:hint="eastAsia" w:ascii="Times New Roman" w:hAnsi="Times New Roman" w:eastAsia="Times New Roman" w:cs="Times New Roman"/>
        </w:rPr>
        <w:t>(Md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Mendelevium)。</w:t>
      </w:r>
      <w:r>
        <w:rPr>
          <w:rFonts w:hint="eastAsia" w:ascii="Times New Roman" w:hAnsi="Times New Roman" w:eastAsia="FangSong" w:cs="Times New Roman"/>
        </w:rPr>
        <w:t>他的首次合成是用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粒子轰击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99</m:t>
            </m:r>
          </m:sub>
          <m:sup>
            <m:r>
              <m:t>253</m:t>
            </m:r>
          </m:sup>
        </m:sSubSup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同时放出一个中子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后来苏联杜布纳联合核子研究所的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3.1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重离子加速器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10</m:t>
            </m:r>
          </m:sub>
          <m:sup>
            <m:r>
              <m:t>22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并放出四个常见的实物粒子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也曾获得数百个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101</m:t>
            </m:r>
          </m:sub>
          <m:sup>
            <m:r>
              <m:t>256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请写出以上两个核反应方程式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放射性同位素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被考古学家称为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碳钟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它可以用来断定古生物体死亡至今的年代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此项研究成果获得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>宇宙射线中高能量中子碰撞空气中的氮原子后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容易发生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写出它发生衰变的方程式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的生成和衰变通常是平衡的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即空气中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生物活体中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的含量是不变的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当机体死亡后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机体内的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含量将会不断减少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若测得一具古生物遗骸中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含量只有活体中的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则这具遗骸死亡至今应有多少年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背景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原书例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第五周期过渡元素中</w:t>
      </w:r>
      <w:r>
        <w:rPr>
          <w:rFonts w:hint="eastAsia" w:ascii="Times New Roman" w:hAnsi="Times New Roman" w:eastAsia="Times New Roman" w:cs="Times New Roman"/>
        </w:rPr>
        <w:t>，Nb(Z=41)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d</m:t>
            </m:r>
          </m:e>
          <m:sup>
            <m:r>
              <m:t>55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、Ru(44)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d</m:t>
            </m:r>
          </m:e>
          <m:sup>
            <m:r>
              <m:t>75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、Rh(45)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d</m:t>
            </m:r>
          </m:e>
          <m:sup>
            <m:r>
              <m:t>85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、Pd(46)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5</m:t>
        </m:r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Nb </w:t>
      </w:r>
      <w:r>
        <w:rPr>
          <w:rFonts w:hint="eastAsia" w:ascii="Times New Roman" w:hAnsi="Times New Roman" w:eastAsia="FangSong" w:cs="Times New Roman"/>
        </w:rPr>
        <w:t xml:space="preserve">起出现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电子并入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Y(39)、Zr(40) </w:t>
      </w:r>
      <w:r>
        <w:rPr>
          <w:rFonts w:hint="eastAsia" w:ascii="Times New Roman" w:hAnsi="Times New Roman" w:eastAsia="FangSong" w:cs="Times New Roman"/>
        </w:rPr>
        <w:t xml:space="preserve">仍为正常的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教材用轨道能量随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能级交叉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解释了这一现象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仿照上述例子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解释第六周期过渡元素的电子排布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§2.9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§2.10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HI&gt;HCl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C—Cl&gt;C—F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族元素的电离能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:kJ/mol):B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589。Al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的电离能几乎一样</w:t>
      </w:r>
      <w:r>
        <w:rPr>
          <w:rFonts w:hint="eastAsia" w:ascii="Times New Roman" w:hAnsi="Times New Roman" w:eastAsia="Times New Roman" w:cs="Times New Roman"/>
        </w:rPr>
        <w:t>,Tl</w:t>
      </w:r>
      <w:r>
        <w:rPr>
          <w:rFonts w:hint="eastAsia" w:ascii="Times New Roman" w:hAnsi="Times New Roman" w:eastAsia="FangSong" w:cs="Times New Roman"/>
        </w:rPr>
        <w:t>的电离能反而比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族元素从上至下最稳定的价态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+2、+1、+3。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I A </w:t>
      </w:r>
      <w:r>
        <w:rPr>
          <w:rFonts w:hint="eastAsia" w:ascii="Times New Roman" w:hAnsi="Times New Roman" w:eastAsia="FangSong" w:cs="Times New Roman"/>
        </w:rPr>
        <w:t xml:space="preserve">族元素从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电离能下降得比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的键解离能为</w:t>
      </w:r>
      <w:r>
        <w:rPr>
          <w:rFonts w:ascii="Times New Roman" w:hAnsi="Times New Roman" w:eastAsia="Times New Roman" w:cs="Times New Roman"/>
        </w:rPr>
        <w:t xml:space="preserve"> 946kJ/mol,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的键解离能为</w:t>
      </w:r>
      <w:r>
        <w:rPr>
          <w:rFonts w:ascii="Times New Roman" w:hAnsi="Times New Roman" w:eastAsia="Times New Roman" w:cs="Times New Roman"/>
        </w:rPr>
        <w:t xml:space="preserve"> 498kJ/mol;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电负性分别为</w:t>
      </w:r>
      <w:r>
        <w:rPr>
          <w:rFonts w:ascii="Times New Roman" w:hAnsi="Times New Roman" w:eastAsia="Times New Roman" w:cs="Times New Roman"/>
        </w:rPr>
        <w:t xml:space="preserve"> 3.04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3.44。</w:t>
      </w:r>
      <w:r>
        <w:rPr>
          <w:rFonts w:hint="eastAsia" w:ascii="Times New Roman" w:hAnsi="Times New Roman" w:eastAsia="FangSong" w:cs="Times New Roman"/>
        </w:rPr>
        <w:t>估算吸热反应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与一般的印象不同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就事实而言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同位素会影响许多物质的化学性质</w:t>
      </w:r>
      <w:r>
        <w:rPr>
          <w:rFonts w:hint="eastAsia" w:ascii="Times New Roman" w:hAnsi="Times New Roman" w:eastAsia="Times New Roman" w:cs="Times New Roman"/>
        </w:rPr>
        <w:t>,H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这一对同位素就是一个典型的例子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在原子结构上有何不同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据此判断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D</m:t>
            </m:r>
          </m:e>
          <m:sub>
            <m:r>
              <m:t>3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假设前者的数值为电离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的平均化的数值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哪个更大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承上一问的思想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已知二氧化碳在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有微小的差异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不考虑碳酸的影响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比较在哪一种溶剂中的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第四周期过渡元素的正二价离子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水合热呈现出由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Cr,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其余部分递减的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这和元素周期律的预测不符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若只按照元素周期律预测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应该呈现怎样的趋势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解释这种曲线出现的原因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并指出根据元素周期律作出预言的依据有何问题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考虑配合物相关理论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§2.17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电负性分别为</w:t>
      </w:r>
      <w:r>
        <w:rPr>
          <w:rFonts w:ascii="Times New Roman" w:hAnsi="Times New Roman" w:eastAsia="Times New Roman" w:cs="Times New Roman"/>
        </w:rPr>
        <w:t xml:space="preserve"> 3.04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3.16。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电负性判断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水解应该产生什么产物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实际上水解产生的产物与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电负性的预测不符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现在考虑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该电负性的定义为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r>
            <m:t>3590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0.35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为电负性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表示原子的共价半径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：pm），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是原子的价层电子所受到的有效核电荷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的共价半径分别为</w:t>
      </w:r>
      <w:r>
        <w:rPr>
          <w:rFonts w:ascii="Times New Roman" w:hAnsi="Times New Roman" w:eastAsia="Times New Roman" w:cs="Times New Roman"/>
        </w:rPr>
        <w:t xml:space="preserve"> 70.0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99.0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价层电子所受的有效核电荷可用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附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给定的电子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设其主量子数为</w:t>
      </w:r>
      <w:r>
        <w:rPr>
          <w:rFonts w:ascii="Times New Roman" w:hAnsi="Times New Roman" w:eastAsia="Times New Roman" w:cs="Times New Roman"/>
        </w:rPr>
        <w:t xml:space="preserve"> n, </w:t>
      </w:r>
      <w:r>
        <w:rPr>
          <w:rFonts w:hint="eastAsia" w:ascii="Times New Roman" w:hAnsi="Times New Roman" w:eastAsia="FangSong" w:cs="Times New Roman"/>
        </w:rPr>
        <w:t xml:space="preserve">角量子数为</w:t>
      </w:r>
      <w:r>
        <w:rPr>
          <w:rFonts w:ascii="Times New Roman" w:hAnsi="Times New Roman" w:eastAsia="Times New Roman" w:cs="Times New Roman"/>
        </w:rPr>
        <w:t xml:space="preserve"> l) </w:t>
      </w:r>
      <w:r>
        <w:rPr>
          <w:rFonts w:hint="eastAsia" w:ascii="Times New Roman" w:hAnsi="Times New Roman" w:eastAsia="FangSong" w:cs="Times New Roman"/>
        </w:rPr>
        <w:t xml:space="preserve">受到的有效核电荷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等于核电荷数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减去屏蔽常数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其中屏蔽常数由其他电子对它的影响计算得出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具体确定如下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主量子数大于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每个具有相同主量子数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的电子贡献</w:t>
      </w:r>
      <w:r>
        <w:rPr>
          <w:rFonts w:ascii="Times New Roman" w:hAnsi="Times New Roman" w:eastAsia="Times New Roman" w:cs="Times New Roman"/>
        </w:rPr>
        <w:t xml:space="preserve"> 0.35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只记</w:t>
      </w:r>
      <w:r>
        <w:rPr>
          <w:rFonts w:ascii="Times New Roman" w:hAnsi="Times New Roman" w:eastAsia="Times New Roman" w:cs="Times New Roman"/>
        </w:rPr>
        <w:t xml:space="preserve"> 0.3)。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主量子数为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对于角量子数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hint="eastAsia" w:ascii="Times New Roman" w:hAnsi="Times New Roman" w:eastAsia="Times New Roman" w:cs="Times New Roman"/>
        </w:rPr>
        <w:t>0.85；</w:t>
      </w:r>
      <w:r>
        <w:rPr>
          <w:rFonts w:hint="eastAsia" w:ascii="Times New Roman" w:hAnsi="Times New Roman" w:eastAsia="FangSong" w:cs="Times New Roman"/>
        </w:rPr>
        <w:t>对于角量子数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hint="eastAsia" w:ascii="Times New Roman" w:hAnsi="Times New Roman" w:eastAsia="Times New Roman" w:cs="Times New Roman"/>
        </w:rPr>
        <w:t>1.00。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主量子数为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或更少的电子每个贡献</w:t>
      </w:r>
      <w:r>
        <w:rPr>
          <w:rFonts w:hint="eastAsia" w:ascii="Times New Roman" w:hAnsi="Times New Roman" w:eastAsia="Times New Roman" w:cs="Times New Roman"/>
        </w:rPr>
        <w:t>1.0。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由此给出的水解产物是什么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 xml:space="preserve">电负性在水解产物上的预测能力比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§2.18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§2.19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§2.20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(V)、</w:t>
      </w:r>
      <w:r>
        <w:rPr>
          <w:rFonts w:hint="eastAsia" w:ascii="Times New Roman" w:hAnsi="Times New Roman" w:eastAsia="FangSong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(As)、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(Ni)</w:t>
      </w:r>
      <w:r>
        <w:rPr>
          <w:rFonts w:hint="eastAsia" w:ascii="Times New Roman" w:hAnsi="Times New Roman" w:eastAsia="FangSong" w:cs="Times New Roman"/>
        </w:rPr>
        <w:t>均为第四周期元素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钒位于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砷位于</w:t>
      </w:r>
      <w:r>
        <w:rPr>
          <w:rFonts w:ascii="Times New Roman" w:hAnsi="Times New Roman" w:eastAsia="Times New Roman" w:cs="Times New Roman"/>
        </w:rPr>
        <w:t xml:space="preserve"> VA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镍位于</w:t>
      </w:r>
      <w:r>
        <w:rPr>
          <w:rFonts w:ascii="Times New Roman" w:hAnsi="Times New Roman" w:eastAsia="Times New Roman" w:cs="Times New Roman"/>
        </w:rPr>
        <w:t xml:space="preserve"> Ⅷ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请回答下列相关问题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基态钒原子的电子排布式为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钒有</w:t>
      </w:r>
      <w:r>
        <w:rPr>
          <w:rFonts w:ascii="Times New Roman" w:hAnsi="Times New Roman" w:eastAsia="Times New Roman" w:cs="Times New Roman"/>
        </w:rPr>
        <w:t xml:space="preserve"> +2、+3、+4、+5 </w:t>
      </w:r>
      <w:r>
        <w:rPr>
          <w:rFonts w:hint="eastAsia" w:ascii="Times New Roman" w:hAnsi="Times New Roman" w:eastAsia="FangSong" w:cs="Times New Roman"/>
        </w:rPr>
        <w:t>等几种化合价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这几种价态中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砷与氯气反应可得到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两种氯化物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其中属于非极性分子的是</w:t>
      </w:r>
      <w:r>
        <w:rPr>
          <w:rFonts w:hint="eastAsia" w:ascii="Times New Roman" w:hAnsi="Times New Roman" w:eastAsia="Times New Roman" w:cs="Times New Roman"/>
        </w:rPr>
        <w:t>____，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分子的中心原子杂化类型是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分子的空间构型是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>高纯度砷可用于生产具有半导体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贵族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之称的新型半导体材料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GaAs，</w:t>
      </w:r>
      <w:r>
        <w:rPr>
          <w:rFonts w:hint="eastAsia" w:ascii="Times New Roman" w:hAnsi="Times New Roman" w:eastAsia="FangSong" w:cs="Times New Roman"/>
        </w:rPr>
        <w:t>镓</w:t>
      </w:r>
      <w:r>
        <w:rPr>
          <w:rFonts w:hint="eastAsia" w:ascii="Times New Roman" w:hAnsi="Times New Roman" w:eastAsia="Times New Roman" w:cs="Times New Roman"/>
        </w:rPr>
        <w:t>(Ga)</w:t>
      </w:r>
      <w:r>
        <w:rPr>
          <w:rFonts w:hint="eastAsia" w:ascii="Times New Roman" w:hAnsi="Times New Roman" w:eastAsia="FangSong" w:cs="Times New Roman"/>
        </w:rPr>
        <w:t>为第四周期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第一电离能较大的是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2-4 </w:t>
      </w:r>
      <w:r>
        <w:rPr>
          <w:rFonts w:hint="eastAsia" w:ascii="Times New Roman" w:hAnsi="Times New Roman" w:eastAsia="FangSong" w:cs="Times New Roman"/>
        </w:rPr>
        <w:t>镍和镧形成的一种合金具有储氢功能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该合金储氢后的晶胞如图所示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779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98a6741343a5a2394257283fe10a8a498efae4284ec18c2030fdb9f7bc73ba1c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77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镍和镧形成的这种合金的化学式是</w:t>
      </w:r>
      <w:r>
        <w:rPr>
          <w:rFonts w:hint="eastAsia" w:ascii="Times New Roman" w:hAnsi="Times New Roman" w:eastAsia="Times New Roman" w:cs="Times New Roman"/>
        </w:rPr>
        <w:t>____，1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镧形成的该合金能储存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铁是与生命活动密切相关的元素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P </w:t>
      </w:r>
      <w:r>
        <w:rPr>
          <w:rFonts w:hint="eastAsia" w:ascii="Times New Roman" w:hAnsi="Times New Roman" w:eastAsia="FangSong" w:cs="Times New Roman"/>
        </w:rPr>
        <w:t>的基态原子核外电子具有的原子轨道数为</w:t>
      </w:r>
      <w:r>
        <w:rPr>
          <w:rFonts w:hint="eastAsia" w:ascii="Times New Roman" w:hAnsi="Times New Roman" w:eastAsia="Times New Roman" w:cs="Times New Roman"/>
        </w:rPr>
        <w:t>____，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稳定的原因是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N、O、P </w:t>
      </w:r>
      <w:r>
        <w:rPr>
          <w:rFonts w:hint="eastAsia" w:ascii="Times New Roman" w:hAnsi="Times New Roman" w:eastAsia="FangSong" w:cs="Times New Roman"/>
        </w:rPr>
        <w:t>三种元素第一电离能最大的是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电负性最大的是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含氮化合物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溶液是检验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的常用试剂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原子的杂化类型为</w:t>
      </w:r>
      <w:r>
        <w:rPr>
          <w:rFonts w:hint="eastAsia" w:ascii="Times New Roman" w:hAnsi="Times New Roman" w:eastAsia="Times New Roman" w:cs="Times New Roman"/>
        </w:rPr>
        <w:t>____，1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键的数目为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某直链多磷酸钠的阴离子呈如图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所示的无限单链状结构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其中磷氧四面体通过共用顶点的氧原子相连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则该多磷酸钠的化学式为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8f2dd87dd5fb91bd0e79d0a363cc51107aabba7a00815d83ae9faded78fd851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55900" cy="2794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d5a309e4e3099eb1486dc0a5c7cbf98944b384e7c9938e75e3e6e3360de66c99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59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FeO、NiO </w:t>
      </w:r>
      <w:r>
        <w:rPr>
          <w:rFonts w:hint="eastAsia" w:ascii="Times New Roman" w:hAnsi="Times New Roman" w:eastAsia="FangSong" w:cs="Times New Roman"/>
        </w:rPr>
        <w:t xml:space="preserve">的晶体结构与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nm、</w:t>
      </w:r>
      <m:oMath>
        <m:oMathPr>
          <m:ctrlPr>
            <w:rPr>
              <w:sz w:val="28"/>
              <w:szCs w:val="28"/>
            </w:rPr>
          </m:ctrlPr>
        </m:oMathPr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则熔点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”&lt;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=“）NiO，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 </w:t>
      </w:r>
      <w:r>
        <w:rPr>
          <w:rFonts w:hint="eastAsia" w:ascii="Times New Roman" w:hAnsi="Times New Roman" w:eastAsia="FangSong" w:cs="Times New Roman"/>
        </w:rPr>
        <w:t>磷化硼是一种超硬耐磨的涂层材料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原子的最近距离为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则磷化硼晶胞的边长为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cm（</w:t>
      </w:r>
      <w:r>
        <w:rPr>
          <w:rFonts w:hint="eastAsia" w:ascii="Times New Roman" w:hAnsi="Times New Roman" w:eastAsia="FangSong" w:cs="Times New Roman"/>
        </w:rPr>
        <w:t>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的代数式表示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</w:t>
      </w:r>
      <w:r>
        <w:rPr>
          <w:rFonts w:hint="eastAsia" w:ascii="Times New Roman" w:hAnsi="Times New Roman" w:eastAsia="FangSong" w:cs="Times New Roman"/>
        </w:rPr>
        <w:t xml:space="preserve">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为某种冰的一种骨架形式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以此为单位向空间延伸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该冰中的每个水分子有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80659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7e27bf62650731cb1061c4fa346617dc56b303cd87613747d1a4622ee783b8ae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06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在气相中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通过氢键以加合物形式存在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5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钛被称为继铁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铝之后的第三金属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制备金属钛的一种流程如下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677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6058a1d05a88439d68d897b982410ba3ec7f93cf7db849f31ea265598f998f92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6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基态钛原子的价电子排布图为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其原子核外共有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种运动状态不相同的电子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金属钛晶胞如图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填堆积方式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24000" cy="20955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dbcf3c76223ae00b893f7d0869d957ea5c882cecbd4d630bec90d0e46f5086b5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3671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660be50b44ca6c6dd1b55c8a25284fb3407a291f44ca16c95ed2fde7526aaf2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3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在通常情况下是无色液体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是一种应用广泛的催化剂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其催化的一个实例如图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化合物乙的沸点明显高于化合物甲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主要原因是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化合物乙中采取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杂化的原子的第一电离能由大到小的顺序为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>硫酸氧钛晶体中阳离子为链状聚合形式的离子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该阳离子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的原子数之比为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81400" cy="20193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6bd5b3caaf8929f2355c7e21d6e9fcae22e3bfd2176894f7f872addd06b82f5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3749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9630c1c21a55535ff5178ebc88dc79216e415b1d4acec05821f39e50820e9ff4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 xml:space="preserve">钙钛矿晶体的结构如图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钛离子位于立方晶胞的顶角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个氧离子包围成配位八面体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钙离子位于立方晶胞的体心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个氧离子包围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钙钛矿晶体的化学式为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6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锂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磷酸氧铜电池正极的活性物质是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可通过下列反应制备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2305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d3034e500b61f92302ce8ea2d68c7c1b9ef877d8a8bcd81b0acfbe778af01b04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23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44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8dbc6f056f82b1054b2ab6dd3f868c34209f03354ea3827ab2a6d1540c0d5b9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写出基态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的核外电子排布式</w:t>
      </w:r>
      <w:r>
        <w:rPr>
          <w:rFonts w:hint="eastAsia" w:ascii="Times New Roman" w:hAnsi="Times New Roman" w:eastAsia="Times New Roman" w:cs="Times New Roman"/>
        </w:rPr>
        <w:t>：____，</w:t>
      </w:r>
      <w:r>
        <w:rPr>
          <w:rFonts w:hint="eastAsia" w:ascii="Times New Roman" w:hAnsi="Times New Roman" w:eastAsia="FangSong" w:cs="Times New Roman"/>
        </w:rPr>
        <w:t>上述方程式中涉及的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>元素第一电离能由小到大的顺序为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互为等电子体的分子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离子各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写一例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 xml:space="preserve">氨基乙酸铜的分子结构如图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碳原子的杂化方式为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5-5 </w:t>
      </w:r>
      <w:r>
        <w:rPr>
          <w:rFonts w:hint="eastAsia" w:ascii="Times New Roman" w:hAnsi="Times New Roman" w:eastAsia="FangSong" w:cs="Times New Roman"/>
        </w:rPr>
        <w:t xml:space="preserve">在硫酸铜溶液中加入过量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KCN，</w:t>
      </w:r>
      <w:r>
        <w:rPr>
          <w:rFonts w:hint="eastAsia" w:ascii="Times New Roman" w:hAnsi="Times New Roman" w:eastAsia="FangSong" w:cs="Times New Roman"/>
        </w:rPr>
        <w:t>生成配合物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键的数目为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5-6 Cu </w:t>
      </w:r>
      <w:r>
        <w:rPr>
          <w:rFonts w:hint="eastAsia" w:ascii="Times New Roman" w:hAnsi="Times New Roman" w:eastAsia="FangSong" w:cs="Times New Roman"/>
        </w:rPr>
        <w:t xml:space="preserve">元素与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元素可形成一种红色化合物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其晶体结构单元如图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6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元素周期表中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金属和非金属分界线附近的元素性质特殊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其单质及化合物应用广泛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成为科学研究的热点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锗</w:t>
      </w:r>
      <w:r>
        <w:rPr>
          <w:rFonts w:hint="eastAsia" w:ascii="Times New Roman" w:hAnsi="Times New Roman" w:eastAsia="Times New Roman" w:cs="Times New Roman"/>
        </w:rPr>
        <w:t>(Ge)</w:t>
      </w:r>
      <w:r>
        <w:rPr>
          <w:rFonts w:hint="eastAsia" w:ascii="Times New Roman" w:hAnsi="Times New Roman" w:eastAsia="FangSong" w:cs="Times New Roman"/>
        </w:rPr>
        <w:t>可以作半导体材料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写出基态锗原子的电子排布式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>环硼氮六烷的结构和物理性质与苯很相似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故称为无机苯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4566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994cc46cc9d9dd25deb8b85695377f9a54702f474466b4c49c3ea5f4c11a4b49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45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第一电离能介于</w:t>
      </w:r>
      <w:r>
        <w:rPr>
          <w:rFonts w:ascii="Times New Roman" w:hAnsi="Times New Roman" w:eastAsia="Times New Roman" w:cs="Times New Roman"/>
        </w:rPr>
        <w:t xml:space="preserve"> B、N </w:t>
      </w:r>
      <w:r>
        <w:rPr>
          <w:rFonts w:hint="eastAsia" w:ascii="Times New Roman" w:hAnsi="Times New Roman" w:eastAsia="FangSong" w:cs="Times New Roman"/>
        </w:rPr>
        <w:t>之间的第二周期元素有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无机苯分子中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个氮原子给有空轨道的硼原子提供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氮原子的杂化方式是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硅烷的通式为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随着硅原子数增多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硅烷的沸点逐渐升高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最简单的硅烷是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其中的氢元素显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构型为</w:t>
      </w:r>
      <w:r>
        <w:rPr>
          <w:rFonts w:hint="eastAsia" w:ascii="Times New Roman" w:hAnsi="Times New Roman" w:eastAsia="Times New Roman" w:cs="Times New Roman"/>
        </w:rPr>
        <w:t>____；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>钋</w:t>
      </w:r>
      <w:r>
        <w:rPr>
          <w:rFonts w:hint="eastAsia" w:ascii="Times New Roman" w:hAnsi="Times New Roman" w:eastAsia="Times New Roman" w:cs="Times New Roman"/>
        </w:rPr>
        <w:t>(Po)</w:t>
      </w:r>
      <w:r>
        <w:rPr>
          <w:rFonts w:hint="eastAsia" w:ascii="Times New Roman" w:hAnsi="Times New Roman" w:eastAsia="FangSong" w:cs="Times New Roman"/>
        </w:rPr>
        <w:t>是一种放射性金属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它的晶胞堆积模型为简单立方堆积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钋的摩尔质量为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209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则它晶胞的边长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pm（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表示阿伏加德罗常数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用代数式表示晶胞边长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金属镍及其化合物在合金材料以及催化剂等方面应用广泛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金属镍能与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形成配合物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互为等电子体的一种分子和一种离子的化学式</w:t>
      </w:r>
      <w:r>
        <w:rPr>
          <w:rFonts w:hint="eastAsia" w:ascii="Times New Roman" w:hAnsi="Times New Roman" w:eastAsia="Times New Roman" w:cs="Times New Roman"/>
        </w:rPr>
        <w:t>____、____。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很多不饱和有机物在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催化下可与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发生加成反应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、③ HCOOH、④ </w:t>
      </w:r>
      <w:r>
        <w:rPr>
          <w:rFonts w:hint="eastAsia" w:ascii="Times New Roman" w:hAnsi="Times New Roman" w:eastAsia="Times New Roman" w:cs="Times New Roman"/>
        </w:rPr>
        <w:t>HCHO，</w:t>
      </w:r>
      <w:r>
        <w:rPr>
          <w:rFonts w:hint="eastAsia" w:ascii="Times New Roman" w:hAnsi="Times New Roman" w:eastAsia="FangSong" w:cs="Times New Roman"/>
        </w:rPr>
        <w:t>其中碳原子采取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杂化的分子有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填物质序号</w:t>
      </w:r>
      <w:r>
        <w:rPr>
          <w:rFonts w:hint="eastAsia" w:ascii="Times New Roman" w:hAnsi="Times New Roman" w:eastAsia="Times New Roman" w:cs="Times New Roman"/>
        </w:rPr>
        <w:t>），HCHO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分子的立体结构为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6122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cb0c86824e3a3e91be6b0de1866fc49a71da62f1723922b7549c99bb1505bc6d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丁二酮肟常用于检验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反应生成鲜红色沉淀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除共价键外还存在配位键和氢键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请在图中用箭头和</w:t>
      </w:r>
      <w:r>
        <w:rPr>
          <w:rFonts w:hint="eastAsia" w:ascii="Times New Roman" w:hAnsi="Times New Roman" w:eastAsia="Times New Roman" w:cs="Times New Roman"/>
        </w:rPr>
        <w:t>”…“</w:t>
      </w:r>
      <w:r>
        <w:rPr>
          <w:rFonts w:hint="eastAsia" w:ascii="Times New Roman" w:hAnsi="Times New Roman" w:eastAsia="FangSong" w:cs="Times New Roman"/>
        </w:rPr>
        <w:t>表示出配位键和氢键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2011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东日本大地震引发的海啸引发了福岛核电站危机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造成了大量放射性物质泄漏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引起了全球的密切关注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在中子的轰击下发生裂变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裂变为更小的核素和产生更多的中子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产生的中子引发更多的裂变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形成链式反应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同时放出巨大的能量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裂变的核素中</w:t>
      </w:r>
      <w:r>
        <w:rPr>
          <w:rFonts w:ascii="Times New Roman" w:hAnsi="Times New Roman" w:eastAsia="Times New Roman" w:cs="Times New Roman"/>
        </w:rPr>
        <w:t xml:space="preserve"> 2.83% </w:t>
      </w:r>
      <w:r>
        <w:rPr>
          <w:rFonts w:hint="eastAsia" w:ascii="Times New Roman" w:hAnsi="Times New Roman" w:eastAsia="FangSong" w:cs="Times New Roman"/>
        </w:rPr>
        <w:t xml:space="preserve">为危害性极大的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半衰期为</w:t>
      </w:r>
      <w:r>
        <w:rPr>
          <w:rFonts w:ascii="Times New Roman" w:hAnsi="Times New Roman" w:eastAsia="Times New Roman" w:cs="Times New Roman"/>
        </w:rPr>
        <w:t xml:space="preserve"> 8.02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衰变方式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发生衰变的反应方程式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计算扩散到空气中的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经过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天后的残留百分比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将产生的沉淀过滤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测得滤液的放射活度为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裂变方式有多种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外还有几十种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其中一种裂变方式为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一个中子轰击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之后生成了两种新核素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和三个中子</w:t>
      </w:r>
      <w:r>
        <w:rPr>
          <w:rFonts w:hint="eastAsia" w:ascii="Times New Roman" w:hAnsi="Times New Roman" w:eastAsia="Times New Roman" w:cs="Times New Roman"/>
        </w:rPr>
        <w:t>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为同一族的元素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其核内中子数相差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29。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分子是</w:t>
      </w:r>
      <w:r>
        <w:rPr>
          <w:rFonts w:ascii="Times New Roman" w:hAnsi="Times New Roman" w:eastAsia="Times New Roman" w:cs="Times New Roman"/>
        </w:rPr>
        <w:t xml:space="preserve"> 1985 </w:t>
      </w:r>
      <w:r>
        <w:rPr>
          <w:rFonts w:hint="eastAsia" w:ascii="Times New Roman" w:hAnsi="Times New Roman" w:eastAsia="FangSong" w:cs="Times New Roman"/>
        </w:rPr>
        <w:t xml:space="preserve">年由</w:t>
      </w:r>
      <w:r>
        <w:rPr>
          <w:rFonts w:ascii="Times New Roman" w:hAnsi="Times New Roman" w:eastAsia="Times New Roman" w:cs="Times New Roman"/>
        </w:rPr>
        <w:t xml:space="preserve"> Smalley </w:t>
      </w:r>
      <w:r>
        <w:rPr>
          <w:rFonts w:hint="eastAsia" w:ascii="Times New Roman" w:hAnsi="Times New Roman" w:eastAsia="FangSong" w:cs="Times New Roman"/>
        </w:rPr>
        <w:t>等人发现的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他们当时就预言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笼内可以包入各种分子和原子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形成结构和性质特殊的分子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这些分子可被称为富勒烯金属包合物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EMF。</w:t>
      </w:r>
      <w:r>
        <w:rPr>
          <w:rFonts w:hint="eastAsia" w:ascii="Times New Roman" w:hAnsi="Times New Roman" w:eastAsia="FangSong" w:cs="Times New Roman"/>
        </w:rPr>
        <w:t>建议用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@</m:t>
        </m:r>
        <m:sSub>
          <m:e>
            <m:r>
              <m:t>C</m:t>
            </m:r>
          </m:e>
          <m:sub>
            <m:r>
              <m:t>2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来表示</w:t>
      </w:r>
      <w:r>
        <w:rPr>
          <w:rFonts w:ascii="Times New Roman" w:hAnsi="Times New Roman" w:eastAsia="Times New Roman" w:cs="Times New Roman"/>
        </w:rPr>
        <w:t xml:space="preserve"> EMF。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@</m:t>
        </m:r>
        <m:sSub>
          <m:e>
            <m:r>
              <m:rPr>
                <m:sty m:val="p"/>
              </m:rPr>
              <m:t>C</m:t>
            </m:r>
          </m:e>
          <m:sub>
            <m:r>
              <m:t>82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下表为几种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与富勒烯的电离能</w:t>
      </w:r>
      <w:r>
        <w:rPr>
          <w:rFonts w:hint="eastAsia" w:ascii="Times New Roman" w:hAnsi="Times New Roman" w:eastAsia="Times New Roman" w:cs="Times New Roman"/>
        </w:rPr>
        <w:t>(Ip)</w:t>
      </w:r>
      <w:r>
        <w:rPr>
          <w:rFonts w:hint="eastAsia" w:ascii="Times New Roman" w:hAnsi="Times New Roman" w:eastAsia="FangSong" w:cs="Times New Roman"/>
        </w:rPr>
        <w:t>和电子亲和能</w:t>
      </w:r>
      <w:r>
        <w:rPr>
          <w:rFonts w:hint="eastAsia" w:ascii="Times New Roman" w:hAnsi="Times New Roman" w:eastAsia="Times New Roman" w:cs="Times New Roman"/>
        </w:rPr>
        <w:t>(Ea)：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Ip/eV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Ea/eV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Ip/eV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Ea/eV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t>c</m:t>
              </m:r>
              <m:r>
                <m:rPr>
                  <m:sty m:val="p"/>
                </m:rPr>
                <m:t>@</m:t>
              </m:r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3.08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60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t>d</m:t>
              </m:r>
              <m:r>
                <m:rPr>
                  <m:sty m:val="p"/>
                </m:rPr>
                <m:t>@</m:t>
              </m:r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L</m:t>
              </m:r>
              <m:r>
                <m:t>a</m:t>
              </m:r>
              <m:r>
                <m:rPr>
                  <m:sty m:val="p"/>
                </m:rPr>
                <m:t>@</m:t>
              </m:r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3.22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由上表数据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你可以得出关于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的化学性质的什么结论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常用电弧法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在电弧法得到的产物中大部分是无定形碳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t>70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和其他富勒烯分子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 xml:space="preserve">的总量只是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1%，</w:t>
      </w:r>
      <w:r>
        <w:rPr>
          <w:rFonts w:hint="eastAsia" w:ascii="Times New Roman" w:hAnsi="Times New Roman" w:eastAsia="FangSong" w:cs="Times New Roman"/>
        </w:rPr>
        <w:t>必须经过提取和分离才能得到纯的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EMF。</w:t>
      </w:r>
      <w:r>
        <w:rPr>
          <w:rFonts w:hint="eastAsia" w:ascii="Times New Roman" w:hAnsi="Times New Roman" w:eastAsia="FangSong" w:cs="Times New Roman"/>
        </w:rPr>
        <w:t>早期常用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和甲苯为提取剂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但在提取物中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的含量仍较少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主要为空心富勒烯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实验发现</w:t>
      </w:r>
      <w:r>
        <w:rPr>
          <w:rFonts w:hint="eastAsia" w:ascii="Times New Roman" w:hAnsi="Times New Roman" w:eastAsia="Times New Roman" w:cs="Times New Roman"/>
        </w:rPr>
        <w:t>，DMF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和苯胺为选择提取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的有效试剂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jpg"/><Relationship Id="rId40" Type="http://schemas.openxmlformats.org/officeDocument/2006/relationships/image" Target="media/rId40.jpg"/><Relationship Id="rId36" Type="http://schemas.openxmlformats.org/officeDocument/2006/relationships/image" Target="media/rId36.jpg"/><Relationship Id="rId52" Type="http://schemas.openxmlformats.org/officeDocument/2006/relationships/image" Target="media/rId52.jpg"/><Relationship Id="rId26" Type="http://schemas.openxmlformats.org/officeDocument/2006/relationships/image" Target="media/rId26.jpg"/><Relationship Id="rId63" Type="http://schemas.openxmlformats.org/officeDocument/2006/relationships/image" Target="media/rId63.jpg"/><Relationship Id="rId49" Type="http://schemas.openxmlformats.org/officeDocument/2006/relationships/image" Target="media/rId49.jpg"/><Relationship Id="rId30" Type="http://schemas.openxmlformats.org/officeDocument/2006/relationships/image" Target="media/rId30.jpg"/><Relationship Id="rId46" Type="http://schemas.openxmlformats.org/officeDocument/2006/relationships/image" Target="media/rId46.jpg"/><Relationship Id="rId67" Type="http://schemas.openxmlformats.org/officeDocument/2006/relationships/image" Target="media/rId67.jpg"/><Relationship Id="rId56" Type="http://schemas.openxmlformats.org/officeDocument/2006/relationships/image" Target="media/rId56.jpg"/><Relationship Id="rId33" Type="http://schemas.openxmlformats.org/officeDocument/2006/relationships/image" Target="media/rId33.jpg"/><Relationship Id="rId43" Type="http://schemas.openxmlformats.org/officeDocument/2006/relationships/image" Target="media/rId4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2026-09-17T12:29:02Z</dcterms:created>
  <dcterms:modified xsi:type="dcterms:W3CDTF">2026-09-17T12:29:02Z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