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关于杂化轨道的下列说法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杂化轨道是由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FangSong" w:cs="Times New Roman"/>
        </w:rPr>
        <w:t>轨道和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轨道混合起来而形成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杂化轨道是由同一原子中的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FangSong" w:cs="Times New Roman"/>
        </w:rPr>
        <w:t>轨道和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FangSong" w:cs="Times New Roman"/>
        </w:rPr>
        <w:t>轨道混合起来重新组合成的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个新的原子轨道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凡是中心原子采取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其几何构型都是正四面体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杂化轨道成键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某一反应</w:t>
      </w:r>
      <w:r>
        <w:rPr>
          <w:rFonts w:ascii="Times New Roman" w:hAnsi="Times New Roman" w:eastAsia="Times New Roman" w:cs="Times New Roman"/>
        </w:rPr>
        <w:t xml:space="preserve"> A→B, </w:t>
      </w:r>
      <w:r>
        <w:rPr>
          <w:rFonts w:hint="eastAsia" w:ascii="Times New Roman" w:hAnsi="Times New Roman" w:eastAsia="FangSong" w:cs="Times New Roman"/>
        </w:rPr>
        <w:t>不论其起始浓度如何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反应的时间都相同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无法判断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946kJ/mol，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 xml:space="preserve">kJ/mol，N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与一般的印象不同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就事实而言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同位素会影响许多物质的化学性质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这一对同位素就是一个典型的例子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盐结晶成立方晶体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原子在每个顶点和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原子在位置</w:t>
      </w:r>
      <w:r>
        <w:rPr>
          <w:rFonts w:hint="eastAsia" w:ascii="Times New Roman" w:hAnsi="Times New Roman" w:eastAsia="Times New Roman" w:cs="Times New Roman"/>
        </w:rPr>
        <w:t>(1/2,0,1/2)。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已知正常的铜晶胞属于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361.5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计算铜原子之间的最短距离和密度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在某些条件下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铜原子晶胞会向某个晶轴方向膨胀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请问变形后的铜晶体属于何种点阵型式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晶胞体积为多少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为边长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的立方体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经特殊加工得到边长为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的立方体的纳米材料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已知该金属为面心立方晶胞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金属单质的结构可用等径圆球的密堆积模型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常见的密堆积形式有立方最密堆积和六方最密堆积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两种密堆积的空间利用率都是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74.06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在配合物的合成过程中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溶剂热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合成是一种重要手段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除了反应物间发生反应外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也可能出现溶剂参与反应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形成新的配体并参与配位的情况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7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记为 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水混合于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烘箱中反应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经过后处理得到浅棕色产物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该晶体有阴离子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d>
          <m:dPr>
            <m:begChr m:val="("/>
            <m:sepChr m:val=""/>
            <m:endChr m:val=""/>
            <m:grow/>
          </m:dPr>
          <m:e>
            <m:s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b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不参与配位</w:t>
      </w:r>
      <w:r>
        <w:rPr>
          <w:rFonts w:hint="eastAsia" w:ascii="Times New Roman" w:hAnsi="Times New Roman" w:eastAsia="Times New Roman" w:cs="Times New Roman"/>
        </w:rPr>
        <w:t>），L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经反应产生的新配体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种碳原子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对配合物进行元素分析结果如下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28.63%，H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4.17%，N</w:t>
      </w:r>
      <w:r>
        <w:rPr>
          <w:rFonts w:ascii="Times New Roman" w:hAnsi="Times New Roman" w:eastAsia="Times New Roman" w:cs="Times New Roman"/>
        </w:rPr>
        <w:t xml:space="preserve"> 13.35%。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已知配阳离子属于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(Chinese Journal of Inorganic Chemistry, 2016, 32(5): 833-838)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021-浙江预赛_p0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一业余的化学爱好者曾声称应该存在一种新的金属元素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Gr。</w:t>
      </w:r>
      <w:r>
        <w:rPr>
          <w:rFonts w:hint="eastAsia" w:ascii="Times New Roman" w:hAnsi="Times New Roman" w:eastAsia="FangSong" w:cs="Times New Roman"/>
        </w:rPr>
        <w:t>该元素具有下列特征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无氧条件下金属单质与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的酸中缓慢的生成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在空气中放置生成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试根据这些信息估计各种过程的还原电势大体范围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已知元素中哪种元素的性质符合这个业余的化学爱好者对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"/>
            <m:grow/>
          </m:dPr>
          <m:e>
            <m:r>
              <m:rPr>
                <m:nor/>
                <m:sty m:val="p"/>
              </m:rPr>
              <m:t>以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0.53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t> </m:t>
          </m:r>
          <m:r>
            <m:rPr>
              <m:sty m:val="p"/>
            </m:rPr>
            <m:t>①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1.47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t> </m:t>
          </m:r>
          <m:r>
            <m:rPr>
              <m:sty m:val="p"/>
            </m:rPr>
            <m:t>②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7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4.29</m:t>
          </m:r>
          <m: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t> </m:t>
          </m:r>
          <m:r>
            <m:rPr>
              <m:sty m:val="p"/>
            </m:rPr>
            <m:t>③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常温下固态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与气态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 NaCl </w:t>
      </w:r>
      <w:r>
        <w:rPr>
          <w:rFonts w:hint="eastAsia" w:ascii="Times New Roman" w:hAnsi="Times New Roman" w:eastAsia="FangSong" w:cs="Times New Roman"/>
        </w:rPr>
        <w:t xml:space="preserve">晶体放出的能量叫做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的生成热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该化合过程也被解析成如下四个步骤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各步的能量变化分别表示为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</m:e>
              <m:e/>
              <m:e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rPr>
                            <m:sty m:val="p"/>
                          </m:rPr>
                          <m:t>f</m:t>
                        </m:r>
                      </m:sub>
                    </m:sSub>
                    <m:sSub>
                      <m:e>
                        <m: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lim>
                </m:limUpp>
              </m:e>
              <m:e/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↓</m:t>
                </m:r>
              </m:e>
              <m:e/>
              <m:e/>
              <m:e/>
              <m:e>
                <m:r>
                  <m:rPr>
                    <m:sty m:val="p"/>
                  </m:rPr>
                  <m:t>↑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</m:e>
              <m:e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</m:e>
              <m:e>
                <m:r>
                  <m:rPr>
                    <m:sty m:val="p"/>
                  </m:rPr>
                  <m:t>N</m:t>
                </m:r>
                <m:sSup>
                  <m:e>
                    <m:r>
                      <m:rPr>
                        <m:sty m:val="p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</m:e>
              <m:e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lim>
                </m:limUpp>
              </m:e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128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526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248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的离子键键能为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气态的阴阳离子结合成晶体的能量变化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____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NaCl</w:t>
            </w:r>
            <w:r>
              <w:rPr>
                <w:rFonts w:hint="eastAsia" w:ascii="Times New Roman" w:hAnsi="Times New Roman" w:eastAsia="SimHei" w:cs="Times New Roman"/>
                <w:b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c:×10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S:×10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-6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解释上表数据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试从热力学的角度解释相似相溶原理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两种有机酯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>的铜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盐微溶于水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在已知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缓冲液中配饱和溶液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Ksp(CuA)、Ksp(CuB)，</w:t>
      </w:r>
      <w:r>
        <w:rPr>
          <w:rFonts w:hint="eastAsia" w:ascii="Times New Roman" w:hAnsi="Times New Roman" w:eastAsia="FangSong" w:cs="Times New Roman"/>
        </w:rPr>
        <w:t>酸电离常数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Ka(HA)、Ka(HB)。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混合沉淀平衡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 xml:space="preserve">重水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可以用类似定义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的方法规定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以下关于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中性溶液的</w:t>
      </w:r>
      <w:r>
        <w:rPr>
          <w:rFonts w:ascii="Times New Roman" w:hAnsi="Times New Roman" w:eastAsia="Times New Roman" w:cs="Times New Roman"/>
        </w:rPr>
        <w:t xml:space="preserve"> pD = 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0.01 mol NaOD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12.0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0.01 mol DCl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mL 0.25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DCl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 mL 0.2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NaOD </w:t>
      </w:r>
      <w:r>
        <w:rPr>
          <w:rFonts w:hint="eastAsia" w:ascii="Times New Roman" w:hAnsi="Times New Roman" w:eastAsia="FangSong" w:cs="Times New Roman"/>
        </w:rPr>
        <w:t>的重水溶液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1.0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>人体中的血红蛋白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Hb）</w:t>
      </w:r>
      <w:r>
        <w:rPr>
          <w:rFonts w:hint="eastAsia" w:ascii="Times New Roman" w:hAnsi="Times New Roman" w:eastAsia="FangSong" w:cs="Times New Roman"/>
        </w:rPr>
        <w:t>可以携带氧气变为氧合血红蛋白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在海拔比较高的地方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氧气的分压比较低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平衡将向左移动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人体会感到比较累并易有眩晕感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严重时还会导致疾病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HbCO，</w:t>
      </w:r>
      <w:r>
        <w:rPr>
          <w:rFonts w:hint="eastAsia" w:ascii="Times New Roman" w:hAnsi="Times New Roman" w:eastAsia="FangSong" w:cs="Times New Roman"/>
        </w:rPr>
        <w:t>并且</w:t>
      </w:r>
      <w:r>
        <w:rPr>
          <w:rFonts w:ascii="Times New Roman" w:hAnsi="Times New Roman" w:eastAsia="Times New Roman" w:cs="Times New Roman"/>
        </w:rPr>
        <w:t xml:space="preserve"> HbCO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要稳定得多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的形成使得血红蛋白不再携带氧气而造成人员中毒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一旦发生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首先要做的事是让患者呼吸新鲜的空气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试从化学平衡的角度分析这样做的意义</w:t>
      </w:r>
      <w:r>
        <w:rPr>
          <w:rFonts w:hint="eastAsia" w:ascii="Times New Roman" w:hAnsi="Times New Roman" w:eastAsia="Times New Roman" w:cs="Times New Roman"/>
        </w:rPr>
        <w:t>：____。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且反应几乎是完全的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其方程式如下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人体肌肉在剧烈运动时会产生乳酸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乳酸在血液中会和氧合血红蛋白发生怎样的反应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肌肉剧烈运动时放出大量的热量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氧合血红蛋白会放出更多氧气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你认为乳酸和氧合血红蛋白的反应是吸热反应还是放热反应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4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21" Type="http://schemas.openxmlformats.org/officeDocument/2006/relationships/image" Target="media/rId2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2026-09-17T12:29:32Z</dcterms:created>
  <dcterms:modified xsi:type="dcterms:W3CDTF">2026-09-17T12:29:32Z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