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第一轮综合练习-第07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07</w:t>
      </w:r>
      <w:r>
        <w:rPr>
          <w:rFonts w:hint="eastAsia" w:ascii="Times New Roman" w:hAnsi="Times New Roman" w:eastAsia="SimHei" w:cs="Times New Roman"/>
        </w:rPr>
        <w:t>卷</w:t>
      </w:r>
    </w:p>
    <w:p>
      <w:pPr>
        <w:spacing w:before="160" w:after="80"/>
      </w:pPr>
      <w:r>
        <w:pict>
          <v:rect style="width:0;height:1.5pt" o:hralign="center" o:hrstd="t" o:hr="t"/>
        </w:pict>
      </w:r>
    </w:p>
    <w:bookmarkStart w:id="60"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01"/>
        </w:numPr>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Compact"/>
        <w:numPr>
          <w:ilvl w:val="0"/>
          <w:numId w:val="1004"/>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FirstParagraph"/>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8" name="Picture"/>
            <a:graphic>
              <a:graphicData uri="http://schemas.openxmlformats.org/drawingml/2006/picture">
                <pic:pic>
                  <pic:nvPicPr>
                    <pic:cNvPr descr="8b8bd05df793986d478cf1bb4e8013e6ea9e500cf53a0f496a0ed431eaf49ff9.jpg" id="19" name="Picture"/>
                    <pic:cNvPicPr>
                      <a:picLocks noChangeArrowheads="1" noChangeAspect="1"/>
                    </pic:cNvPicPr>
                  </pic:nvPicPr>
                  <pic:blipFill>
                    <a:blip r:embed="rId17"/>
                    <a:stretch>
                      <a:fillRect/>
                    </a:stretch>
                  </pic:blipFill>
                  <pic:spPr bwMode="auto">
                    <a:xfrm>
                      <a:off x="0" y="0"/>
                      <a:ext cx="3240000" cy="30255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23" name="Picture"/>
            <a:graphic>
              <a:graphicData uri="http://schemas.openxmlformats.org/drawingml/2006/picture">
                <pic:pic>
                  <pic:nvPicPr>
                    <pic:cNvPr descr="d9367c1ff54b3d9ac61c9b8609d006c7c66c1ceecc851b3087e2ddb054042a6f.jpg" id="24" name="Picture"/>
                    <pic:cNvPicPr>
                      <a:picLocks noChangeArrowheads="1" noChangeAspect="1"/>
                    </pic:cNvPicPr>
                  </pic:nvPicPr>
                  <pic:blipFill>
                    <a:blip r:embed="rId22"/>
                    <a:stretch>
                      <a:fillRect/>
                    </a:stretch>
                  </pic:blipFill>
                  <pic:spPr bwMode="auto">
                    <a:xfrm>
                      <a:off x="0" y="0"/>
                      <a:ext cx="3240000" cy="28455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27" name="Picture"/>
            <a:graphic>
              <a:graphicData uri="http://schemas.openxmlformats.org/drawingml/2006/picture">
                <pic:pic>
                  <pic:nvPicPr>
                    <pic:cNvPr descr="52be5851275056ee66e5c060d3fe3ae194a6bd6ba56936e65f7ab15270ee654e.jpg" id="28" name="Picture"/>
                    <pic:cNvPicPr>
                      <a:picLocks noChangeArrowheads="1" noChangeAspect="1"/>
                    </pic:cNvPicPr>
                  </pic:nvPicPr>
                  <pic:blipFill>
                    <a:blip r:embed="rId26"/>
                    <a:stretch>
                      <a:fillRect/>
                    </a:stretch>
                  </pic:blipFill>
                  <pic:spPr bwMode="auto">
                    <a:xfrm>
                      <a:off x="0" y="0"/>
                      <a:ext cx="3600000" cy="2045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1" name="Picture"/>
            <a:graphic>
              <a:graphicData uri="http://schemas.openxmlformats.org/drawingml/2006/picture">
                <pic:pic>
                  <pic:nvPicPr>
                    <pic:cNvPr descr="7937fa3a4ad6d5d9124ba067bca2710abd9c4ab591c0e70741f298f0452bda78.png" id="32" name="Picture"/>
                    <pic:cNvPicPr>
                      <a:picLocks noChangeArrowheads="1" noChangeAspect="1"/>
                    </pic:cNvPicPr>
                  </pic:nvPicPr>
                  <pic:blipFill>
                    <a:blip r:embed="rId30"/>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
    <w:bookmarkStart w:id="3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34"/>
    <w:bookmarkStart w:id="3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1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35"/>
    <w:bookmarkStart w:id="3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11"/>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36"/>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结构比较选项</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17</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8" name="Picture"/>
            <a:graphic>
              <a:graphicData uri="http://schemas.openxmlformats.org/drawingml/2006/picture">
                <pic:pic>
                  <pic:nvPicPr>
                    <pic:cNvPr descr="2023-浙江预赛_p17.png" id="39" name="Picture"/>
                    <pic:cNvPicPr>
                      <a:picLocks noChangeArrowheads="1" noChangeAspect="1"/>
                    </pic:cNvPicPr>
                  </pic:nvPicPr>
                  <pic:blipFill>
                    <a:blip r:embed="rId37"/>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硫醚</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的水解速率比相应的醚</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的水解速率快</w:t>
      </w:r>
    </w:p>
    <w:p>
      <w:pPr>
        <w:pStyle w:val="Compact"/>
        <w:numPr>
          <w:ilvl w:val="0"/>
          <w:numId w:val="1012"/>
        </w:numPr>
      </w:pPr>
      <w:r>
        <w:rPr>
          <w:rFonts w:ascii="Times New Roman" w:hAnsi="Times New Roman" w:eastAsia="Times New Roman" w:cs="Times New Roman"/>
        </w:rPr>
        <w:t xml:space="preserve">B. </w:t>
      </w:r>
      <w:r>
        <w:rPr>
          <w:rFonts w:hint="eastAsia" w:ascii="Times New Roman" w:hAnsi="Times New Roman" w:eastAsia="FangSong" w:cs="Times New Roman"/>
        </w:rPr>
        <w:t>分子结构式中羟基</w:t>
      </w:r>
      <w:r>
        <w:rPr>
          <w:rFonts w:hint="eastAsia" w:ascii="Times New Roman" w:hAnsi="Times New Roman" w:eastAsia="Times New Roman" w:cs="Times New Roman"/>
        </w:rPr>
        <w:t>(1)</w:t>
      </w:r>
      <w:r>
        <w:rPr>
          <w:rFonts w:hint="eastAsia" w:ascii="Times New Roman" w:hAnsi="Times New Roman" w:eastAsia="FangSong" w:cs="Times New Roman"/>
        </w:rPr>
        <w:t>的酸性强于羟基</w:t>
      </w:r>
      <w:r>
        <w:rPr>
          <w:rFonts w:hint="eastAsia" w:ascii="Times New Roman" w:hAnsi="Times New Roman" w:eastAsia="Times New Roman" w:cs="Times New Roman"/>
        </w:rPr>
        <w:t>(2)</w:t>
      </w:r>
    </w:p>
    <w:p>
      <w:pPr>
        <w:pStyle w:val="Compact"/>
        <w:numPr>
          <w:ilvl w:val="0"/>
          <w:numId w:val="101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两个化合物中前者的酸性强于后者</w:t>
      </w:r>
    </w:p>
    <w:p>
      <w:pPr>
        <w:pStyle w:val="Compact"/>
        <w:numPr>
          <w:ilvl w:val="0"/>
          <w:numId w:val="101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两个化合物中前者较后者易发生消除反应</w:t>
      </w:r>
    </w:p>
    <w:p>
      <w:pPr>
        <w:spacing w:before="160" w:after="80"/>
      </w:pPr>
      <w:r>
        <w:pict>
          <v:rect style="width:0;height:1.5pt" o:hralign="center" o:hrstd="t" o:hr="t"/>
        </w:pict>
      </w:r>
    </w:p>
    <w:bookmarkEnd w:id="40"/>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甲基黄原酸铋配合物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是一种重要的铋配合物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1-6-1</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w:t>
      </w:r>
      <w:r>
        <w:rPr>
          <w:rFonts w:hint="eastAsia" w:ascii="Times New Roman" w:hAnsi="Times New Roman" w:eastAsia="Times New Roman" w:cs="Times New Roman"/>
        </w:rPr>
        <w:t>：</w:t>
      </w:r>
      <w:r>
        <w:rPr>
          <w:rFonts w:hint="eastAsia" w:ascii="Times New Roman" w:hAnsi="Times New Roman" w:eastAsia="FangSong" w:cs="Times New Roman"/>
        </w:rPr>
        <w:t>制备过程中能否用水作溶剂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w:t>
      </w:r>
      <w:r>
        <w:rPr>
          <w:rFonts w:hint="eastAsia" w:ascii="Times New Roman" w:hAnsi="Times New Roman" w:eastAsia="Times New Roman" w:cs="Times New Roman"/>
        </w:rPr>
        <w:t xml:space="preserve">：</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能否取代配合物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我国科学家研制了一种新型的高比能量锌</w:t>
      </w:r>
      <w:r>
        <w:rPr>
          <w:rFonts w:hint="eastAsia" w:ascii="Times New Roman" w:hAnsi="Times New Roman" w:eastAsia="Times New Roman" w:cs="Times New Roman"/>
        </w:rPr>
        <w:t>-</w:t>
      </w:r>
      <w:r>
        <w:rPr>
          <w:rFonts w:hint="eastAsia" w:ascii="Times New Roman" w:hAnsi="Times New Roman" w:eastAsia="FangSong" w:cs="Times New Roman"/>
        </w:rPr>
        <w:t>碘溴液流电池</w:t>
      </w:r>
      <w:r>
        <w:rPr>
          <w:rFonts w:hint="eastAsia" w:ascii="Times New Roman" w:hAnsi="Times New Roman" w:eastAsia="Times New Roman" w:cs="Times New Roman"/>
        </w:rPr>
        <w:t>，</w:t>
      </w:r>
      <w:r>
        <w:rPr>
          <w:rFonts w:hint="eastAsia" w:ascii="Times New Roman" w:hAnsi="Times New Roman" w:eastAsia="FangSong" w:cs="Times New Roman"/>
        </w:rPr>
        <w:t>其工作原理示意图如下</w:t>
      </w:r>
      <w:r>
        <w:rPr>
          <w:rFonts w:hint="eastAsia" w:ascii="Times New Roman" w:hAnsi="Times New Roman" w:eastAsia="Times New Roman" w:cs="Times New Roman"/>
        </w:rPr>
        <w:t>。</w:t>
      </w:r>
      <w:r>
        <w:rPr>
          <w:rFonts w:hint="eastAsia" w:ascii="Times New Roman" w:hAnsi="Times New Roman" w:eastAsia="FangSong" w:cs="Times New Roman"/>
        </w:rPr>
        <w:t>图中贮液器可储存电解质溶液</w:t>
      </w:r>
      <w:r>
        <w:rPr>
          <w:rFonts w:hint="eastAsia" w:ascii="Times New Roman" w:hAnsi="Times New Roman" w:eastAsia="Times New Roman" w:cs="Times New Roman"/>
        </w:rPr>
        <w:t>，</w:t>
      </w:r>
      <w:r>
        <w:rPr>
          <w:rFonts w:hint="eastAsia" w:ascii="Times New Roman" w:hAnsi="Times New Roman" w:eastAsia="FangSong" w:cs="Times New Roman"/>
        </w:rPr>
        <w:t>提高电池的容量</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碘溴液流电池原理图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3" name="Picture"/>
            <a:graphic>
              <a:graphicData uri="http://schemas.openxmlformats.org/drawingml/2006/picture">
                <pic:pic>
                  <pic:nvPicPr>
                    <pic:cNvPr descr="2021-浙江预赛_p14.png" id="44" name="Picture"/>
                    <pic:cNvPicPr>
                      <a:picLocks noChangeArrowheads="1" noChangeAspect="1"/>
                    </pic:cNvPicPr>
                  </pic:nvPicPr>
                  <pic:blipFill>
                    <a:blip r:embed="rId42"/>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放电时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电极反应为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p>
    <w:p>
      <w:pPr>
        <w:pStyle w:val="Compact"/>
        <w:numPr>
          <w:ilvl w:val="0"/>
          <w:numId w:val="1013"/>
        </w:numPr>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溶液中离子的数目增大</w:t>
      </w:r>
    </w:p>
    <w:p>
      <w:pPr>
        <w:pStyle w:val="Compact"/>
        <w:numPr>
          <w:ilvl w:val="0"/>
          <w:numId w:val="1013"/>
        </w:numPr>
      </w:pPr>
      <w:r>
        <w:rPr>
          <w:rFonts w:ascii="Times New Roman" w:hAnsi="Times New Roman" w:eastAsia="Times New Roman" w:cs="Times New Roman"/>
        </w:rPr>
        <w:t xml:space="preserve">C. </w:t>
      </w:r>
      <w:r>
        <w:rPr>
          <w:rFonts w:hint="eastAsia" w:ascii="Times New Roman" w:hAnsi="Times New Roman" w:eastAsia="FangSong" w:cs="Times New Roman"/>
        </w:rPr>
        <w:t>充电时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电极每增重</w:t>
      </w:r>
      <w:r>
        <w:rPr>
          <w:rFonts w:ascii="Times New Roman" w:hAnsi="Times New Roman" w:eastAsia="Times New Roman" w:cs="Times New Roman"/>
        </w:rPr>
        <w:t xml:space="preserve"> 0.65 </w:t>
      </w:r>
      <w:r>
        <w:rPr>
          <w:rFonts w:hint="eastAsia" w:ascii="Times New Roman" w:hAnsi="Times New Roman" w:eastAsia="Times New Roman" w:cs="Times New Roman"/>
        </w:rPr>
        <w:t>g，</w:t>
      </w:r>
      <w:r>
        <w:rPr>
          <w:rFonts w:hint="eastAsia" w:ascii="Times New Roman" w:hAnsi="Times New Roman" w:eastAsia="FangSong" w:cs="Times New Roman"/>
        </w:rPr>
        <w:t>溶液中有</w:t>
      </w:r>
      <w:r>
        <w:rPr>
          <w:rFonts w:ascii="Times New Roman" w:hAnsi="Times New Roman" w:eastAsia="Times New Roman" w:cs="Times New Roman"/>
        </w:rPr>
        <w:t xml:space="preserve"> 0.02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w:t>
      </w:r>
    </w:p>
    <w:p>
      <w:pPr>
        <w:pStyle w:val="Compact"/>
        <w:numPr>
          <w:ilvl w:val="0"/>
          <w:numId w:val="1013"/>
        </w:numPr>
      </w:pPr>
      <w:r>
        <w:rPr>
          <w:rFonts w:ascii="Times New Roman" w:hAnsi="Times New Roman" w:eastAsia="Times New Roman" w:cs="Times New Roman"/>
        </w:rPr>
        <w:t xml:space="preserve">D. </w:t>
      </w:r>
      <w:r>
        <w:rPr>
          <w:rFonts w:hint="eastAsia" w:ascii="Times New Roman" w:hAnsi="Times New Roman" w:eastAsia="FangSong" w:cs="Times New Roman"/>
        </w:rPr>
        <w:t>充电时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电极接外电源负极</w:t>
      </w:r>
    </w:p>
    <w:p>
      <w:pPr>
        <w:spacing w:before="160" w:after="80"/>
      </w:pPr>
      <w:r>
        <w:pict>
          <v:rect style="width:0;height:1.5pt" o:hralign="center" o:hrstd="t" o:hr="t"/>
        </w:pict>
      </w:r>
    </w:p>
    <w:bookmarkEnd w:id="45"/>
    <w:bookmarkStart w:id="4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
    <w:bookmarkStart w:id="4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质量比极限</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HCl/Cl</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47"/>
    <w:bookmarkStart w:id="4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14"/>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1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储氢材料</w:t>
      </w:r>
      <w:r>
        <w:rPr>
          <w:rFonts w:hint="eastAsia" w:ascii="Times New Roman" w:hAnsi="Times New Roman" w:eastAsia="Times New Roman" w:cs="Times New Roman"/>
        </w:rPr>
        <w:t>、</w:t>
      </w:r>
      <w:r>
        <w:rPr>
          <w:rFonts w:hint="eastAsia" w:ascii="Times New Roman" w:hAnsi="Times New Roman" w:eastAsia="FangSong" w:cs="Times New Roman"/>
        </w:rPr>
        <w:t>理想气体</w:t>
      </w:r>
    </w:p>
    <w:p>
      <w:pPr>
        <w:pStyle w:val="Compact"/>
        <w:numPr>
          <w:ilvl w:val="0"/>
          <w:numId w:val="1015"/>
        </w:numPr>
      </w:pPr>
      <w:r>
        <w:rPr>
          <w:rFonts w:hint="eastAsia" w:ascii="Times New Roman" w:hAnsi="Times New Roman" w:eastAsia="FangSong" w:cs="Times New Roman"/>
        </w:rPr>
        <w:t>一分册能力测试同源练习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分解放氢</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贮氢</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-45</w:t>
      </w:r>
    </w:p>
    <w:p>
      <w:pPr>
        <w:spacing w:before="160" w:after="80"/>
      </w:pPr>
      <w:r>
        <w:pict>
          <v:rect style="width:0;height:1.5pt" o:hralign="center" o:hrstd="t" o:hr="t"/>
        </w:pict>
      </w:r>
    </w:p>
    <w:bookmarkEnd w:id="48"/>
    <w:bookmarkStart w:id="4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钙钛矿纳米晶体的尺寸效应</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FangSong" w:cs="Times New Roman"/>
        </w:rPr>
        <w:t xml:space="preserve">比表面吉布斯自由能与分散度</w:t>
      </w:r>
    </w:p>
    <w:p>
      <w:pPr>
        <w:pStyle w:val="BodyText"/>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半导体纳米晶的带隙估算</w:t>
      </w:r>
    </w:p>
    <w:p>
      <w:pPr>
        <w:pStyle w:val="BodyText"/>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若未计算出此值</w:t>
      </w:r>
      <w:r>
        <w:rPr>
          <w:rFonts w:hint="eastAsia" w:ascii="Times New Roman" w:hAnsi="Times New Roman" w:eastAsia="Times New Roman" w:cs="Times New Roman"/>
        </w:rPr>
        <w:t>，</w:t>
      </w:r>
      <w:r>
        <w:rPr>
          <w:rFonts w:hint="eastAsia" w:ascii="Times New Roman" w:hAnsi="Times New Roman" w:eastAsia="FangSong" w:cs="Times New Roman"/>
        </w:rPr>
        <w:t>后续可用</w:t>
      </w:r>
      <w:r>
        <w:rPr>
          <w:rFonts w:ascii="Times New Roman" w:hAnsi="Times New Roman" w:eastAsia="Times New Roman" w:cs="Times New Roman"/>
        </w:rPr>
        <w:t xml:space="preserve"> 2.200 eV。</w:t>
      </w:r>
    </w:p>
    <w:p>
      <w:pPr>
        <w:pStyle w:val="FirstParagraph"/>
      </w:pPr>
      <w:r>
        <w:rPr>
          <w:rFonts w:hint="eastAsia" w:ascii="Times New Roman" w:hAnsi="Times New Roman" w:eastAsia="Times New Roman" w:cs="Times New Roman"/>
          <w:b/>
          <w:bCs/>
        </w:rPr>
        <w:t xml:space="preserve">6.2.4（3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纳米晶的电子能级与光谱</w:t>
      </w:r>
    </w:p>
    <w:p>
      <w:pPr>
        <w:pStyle w:val="BodyText"/>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6.3.1（6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6.3.2（3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FangSong" w:cs="Times New Roman"/>
        </w:rPr>
        <w:t>浸润热法</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50"/>
    <w:bookmarkStart w:id="5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计算表观活化能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spacing w:before="160" w:after="80"/>
      </w:pPr>
      <w:r>
        <w:pict>
          <v:rect style="width:0;height:1.5pt" o:hralign="center" o:hrstd="t" o:hr="t"/>
        </w:pict>
      </w:r>
    </w:p>
    <w:bookmarkEnd w:id="51"/>
    <w:bookmarkStart w:id="5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53" name="Picture"/>
            <a:graphic>
              <a:graphicData uri="http://schemas.openxmlformats.org/drawingml/2006/picture">
                <pic:pic>
                  <pic:nvPicPr>
                    <pic:cNvPr descr="55ac9a27ef1f882b9f1d0143a7565ebc1c9974dd74d0cfa8dc7de6c9d4309852.jpg" id="54" name="Picture"/>
                    <pic:cNvPicPr>
                      <a:picLocks noChangeArrowheads="1" noChangeAspect="1"/>
                    </pic:cNvPicPr>
                  </pic:nvPicPr>
                  <pic:blipFill>
                    <a:blip r:embed="rId52"/>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高温超导材料的研究是</w:t>
      </w:r>
      <w:r>
        <w:rPr>
          <w:rFonts w:ascii="Times New Roman" w:hAnsi="Times New Roman" w:eastAsia="Times New Roman" w:cs="Times New Roman"/>
        </w:rPr>
        <w:t xml:space="preserve"> 21 </w:t>
      </w:r>
      <w:r>
        <w:rPr>
          <w:rFonts w:hint="eastAsia" w:ascii="Times New Roman" w:hAnsi="Times New Roman" w:eastAsia="FangSong" w:cs="Times New Roman"/>
        </w:rPr>
        <w:t>世纪材料领域的热点问题</w:t>
      </w:r>
      <w:r>
        <w:rPr>
          <w:rFonts w:hint="eastAsia" w:ascii="Times New Roman" w:hAnsi="Times New Roman" w:eastAsia="Times New Roman" w:cs="Times New Roman"/>
        </w:rPr>
        <w:t>，YBaCuO</w:t>
      </w:r>
      <w:r>
        <w:rPr>
          <w:rFonts w:ascii="Times New Roman" w:hAnsi="Times New Roman" w:eastAsia="Times New Roman" w:cs="Times New Roman"/>
        </w:rPr>
        <w:t xml:space="preserve"> </w:t>
      </w:r>
      <w:r>
        <w:rPr>
          <w:rFonts w:hint="eastAsia" w:ascii="Times New Roman" w:hAnsi="Times New Roman" w:eastAsia="FangSong" w:cs="Times New Roman"/>
        </w:rPr>
        <w:t>体系一直是此领域的研究重点之一</w:t>
      </w:r>
      <w:r>
        <w:rPr>
          <w:rFonts w:hint="eastAsia" w:ascii="Times New Roman" w:hAnsi="Times New Roman" w:eastAsia="Times New Roman" w:cs="Times New Roman"/>
        </w:rPr>
        <w:t>。</w:t>
      </w:r>
      <w:r>
        <w:rPr>
          <w:rFonts w:hint="eastAsia" w:ascii="Times New Roman" w:hAnsi="Times New Roman" w:eastAsia="FangSong" w:cs="Times New Roman"/>
        </w:rPr>
        <w:t>将钇</w:t>
      </w:r>
      <w:r>
        <w:rPr>
          <w:rFonts w:hint="eastAsia" w:ascii="Times New Roman" w:hAnsi="Times New Roman" w:eastAsia="Times New Roman" w:cs="Times New Roman"/>
        </w:rPr>
        <w:t>（Y）、</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铜的氧化物按一定的物质的量之比混合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再经高温煅烧可得到复合氧化物</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6.5</m:t>
            </m:r>
            <m:r>
              <m:rPr>
                <m:sty m:val="p"/>
              </m:rPr>
              <m:t>+</m:t>
            </m:r>
            <m:r>
              <m:t>δ</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该物质具有超导性能</w:t>
      </w:r>
      <w:r>
        <w:rPr>
          <w:rFonts w:hint="eastAsia" w:ascii="Times New Roman" w:hAnsi="Times New Roman" w:eastAsia="Times New Roman" w:cs="Times New Roman"/>
        </w:rPr>
        <w:t>，</w:t>
      </w:r>
      <w:r>
        <w:rPr>
          <w:rFonts w:hint="eastAsia" w:ascii="Times New Roman" w:hAnsi="Times New Roman" w:eastAsia="FangSong" w:cs="Times New Roman"/>
        </w:rPr>
        <w:t>其零电阻温度可达</w:t>
      </w:r>
      <w:r>
        <w:rPr>
          <w:rFonts w:ascii="Times New Roman" w:hAnsi="Times New Roman" w:eastAsia="Times New Roman" w:cs="Times New Roman"/>
        </w:rPr>
        <w:t xml:space="preserve"> 90 </w:t>
      </w:r>
      <w:r>
        <w:rPr>
          <w:rFonts w:hint="eastAsia" w:ascii="Times New Roman" w:hAnsi="Times New Roman" w:eastAsia="Times New Roman" w:cs="Times New Roman"/>
        </w:rPr>
        <w:t>K，</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大小与超导性能密切相关</w:t>
      </w:r>
      <w:r>
        <w:rPr>
          <w:rFonts w:hint="eastAsia" w:ascii="Times New Roman" w:hAnsi="Times New Roman" w:eastAsia="Times New Roman" w:cs="Times New Roman"/>
        </w:rPr>
        <w:t>。</w:t>
      </w:r>
      <w:r>
        <w:rPr>
          <w:rFonts w:hint="eastAsia" w:ascii="Times New Roman" w:hAnsi="Times New Roman" w:eastAsia="FangSong" w:cs="Times New Roman"/>
        </w:rPr>
        <w:t>有一种观点认为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的产生源于体系中产生了</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一般不大于</w:t>
      </w:r>
      <w:r>
        <w:rPr>
          <w:rFonts w:ascii="Times New Roman" w:hAnsi="Times New Roman" w:eastAsia="Times New Roman" w:cs="Times New Roman"/>
        </w:rPr>
        <w:t xml:space="preserve"> </w:t>
      </w:r>
      <w:r>
        <w:rPr>
          <w:rFonts w:hint="eastAsia" w:ascii="Times New Roman" w:hAnsi="Times New Roman" w:eastAsia="Times New Roman" w:cs="Times New Roman"/>
        </w:rPr>
        <w:t>0.50，</w:t>
      </w:r>
      <w:r>
        <w:rPr>
          <w:rFonts w:hint="eastAsia" w:ascii="Times New Roman" w:hAnsi="Times New Roman" w:eastAsia="FangSong" w:cs="Times New Roman"/>
        </w:rPr>
        <w:t>按此推算</w:t>
      </w:r>
      <w:r>
        <w:rPr>
          <w:rFonts w:hint="eastAsia" w:ascii="Times New Roman" w:hAnsi="Times New Roman" w:eastAsia="Times New Roman" w:cs="Times New Roman"/>
        </w:rPr>
        <w:t>，</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占物质中总铜量的质量分数最大为多少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已知可用间接碘量法测出体系中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该法涉及的化学反应有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C</m:t>
              </m:r>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r>
            <m:t>4</m:t>
          </m:r>
          <m:sSup>
            <m:e>
              <m:r>
                <m:rPr>
                  <m:sty m:val="p"/>
                </m:rPr>
                <m:t>C</m:t>
              </m:r>
              <m:r>
                <m:rPr>
                  <m:sty m:val="p"/>
                </m:rPr>
                <m:t>u</m:t>
              </m:r>
            </m:e>
            <m:sup>
              <m:r>
                <m:t>2</m:t>
              </m:r>
              <m:r>
                <m:rPr>
                  <m:sty m:val="p"/>
                </m:rPr>
                <m:t>+</m:t>
              </m:r>
            </m:sup>
          </m:sSup>
          <m:r>
            <m:rPr>
              <m:sty m:val="p"/>
            </m:rPr>
            <m:t>+</m:t>
          </m:r>
          <m:sSub>
            <m:e>
              <m:r>
                <m:rPr>
                  <m:sty m:val="p"/>
                </m:rPr>
                <m:t>O</m:t>
              </m:r>
            </m:e>
            <m:sub>
              <m:r>
                <m:t>2</m:t>
              </m:r>
            </m:sub>
          </m:sSub>
          <m:r>
            <m:rPr>
              <m:sty m:val="p"/>
            </m:rPr>
            <m:t>↑</m:t>
          </m:r>
          <m:r>
            <m:rPr>
              <m:sty m:val="p"/>
            </m:rPr>
            <m:t>+</m:t>
          </m:r>
          <m:r>
            <m:t>4</m:t>
          </m:r>
          <m:sSup>
            <m:e>
              <m:r>
                <m:rPr>
                  <m:sty m:val="p"/>
                </m:rPr>
                <m:t>H</m:t>
              </m:r>
            </m:e>
            <m:sup>
              <m:r>
                <m:rPr>
                  <m:sty m:val="p"/>
                </m:rPr>
                <m:t>+</m:t>
              </m:r>
            </m:sup>
          </m:sSup>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现有两份质量都为</w:t>
      </w:r>
      <w:r>
        <w:rPr>
          <w:rFonts w:ascii="Times New Roman" w:hAnsi="Times New Roman" w:eastAsia="Times New Roman" w:cs="Times New Roman"/>
        </w:rPr>
        <w:t xml:space="preserve"> m </w:t>
      </w:r>
      <w:r>
        <w:rPr>
          <w:rFonts w:hint="eastAsia" w:ascii="Times New Roman" w:hAnsi="Times New Roman" w:eastAsia="FangSong" w:cs="Times New Roman"/>
        </w:rPr>
        <w:t>的该氧化物</w:t>
      </w:r>
      <w:r>
        <w:rPr>
          <w:rFonts w:hint="eastAsia" w:ascii="Times New Roman" w:hAnsi="Times New Roman" w:eastAsia="Times New Roman" w:cs="Times New Roman"/>
        </w:rPr>
        <w:t>，</w:t>
      </w:r>
      <w:r>
        <w:rPr>
          <w:rFonts w:hint="eastAsia" w:ascii="Times New Roman" w:hAnsi="Times New Roman" w:eastAsia="FangSong" w:cs="Times New Roman"/>
        </w:rPr>
        <w:t>其中一份加过量的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溶解后用浓度为</w:t>
      </w:r>
      <w:r>
        <w:rPr>
          <w:rFonts w:ascii="Times New Roman" w:hAnsi="Times New Roman" w:eastAsia="Times New Roman" w:cs="Times New Roman"/>
        </w:rPr>
        <w:t xml:space="preserve"> </w:t>
      </w:r>
      <m:oMath>
        <m:oMathPr>
          <m:ctrlPr>
            <w:rPr>
              <w:sz w:val="28"/>
              <w:szCs w:val="28"/>
            </w:rPr>
          </m:ctrlPr>
        </m:oMathPr>
        <m:r>
          <m:t>0.1568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30.26 </w:t>
      </w:r>
      <w:r>
        <w:rPr>
          <w:rFonts w:hint="eastAsia" w:ascii="Times New Roman" w:hAnsi="Times New Roman" w:eastAsia="Times New Roman" w:cs="Times New Roman"/>
        </w:rPr>
        <w:t>mL；</w:t>
      </w:r>
      <w:r>
        <w:rPr>
          <w:rFonts w:hint="eastAsia" w:ascii="Times New Roman" w:hAnsi="Times New Roman" w:eastAsia="FangSong" w:cs="Times New Roman"/>
        </w:rPr>
        <w:t>另一份先完全溶解</w:t>
      </w:r>
      <w:r>
        <w:rPr>
          <w:rFonts w:hint="eastAsia" w:ascii="Times New Roman" w:hAnsi="Times New Roman" w:eastAsia="Times New Roman" w:cs="Times New Roman"/>
        </w:rPr>
        <w:t>，</w:t>
      </w:r>
      <w:r>
        <w:rPr>
          <w:rFonts w:hint="eastAsia" w:ascii="Times New Roman" w:hAnsi="Times New Roman" w:eastAsia="FangSong" w:cs="Times New Roman"/>
        </w:rPr>
        <w:t>再加与第一份等量的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用同样浓度的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消耗的体积为</w:t>
      </w:r>
      <w:r>
        <w:rPr>
          <w:rFonts w:ascii="Times New Roman" w:hAnsi="Times New Roman" w:eastAsia="Times New Roman" w:cs="Times New Roman"/>
        </w:rPr>
        <w:t xml:space="preserve"> 23.89 </w:t>
      </w:r>
      <w:r>
        <w:rPr>
          <w:rFonts w:hint="eastAsia" w:ascii="Times New Roman" w:hAnsi="Times New Roman" w:eastAsia="Times New Roman" w:cs="Times New Roman"/>
        </w:rPr>
        <w:t>mL。</w:t>
      </w:r>
      <w:r>
        <w:rPr>
          <w:rFonts w:hint="eastAsia" w:ascii="Times New Roman" w:hAnsi="Times New Roman" w:eastAsia="FangSong" w:cs="Times New Roman"/>
        </w:rPr>
        <w:t>该氧化物中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的质量分数为多少</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160" w:after="80"/>
      </w:pPr>
      <w:r>
        <w:pict>
          <v:rect style="width:0;height:1.5pt" o:hralign="center" o:hrstd="t" o:hr="t"/>
        </w:pict>
      </w:r>
    </w:p>
    <w:bookmarkEnd w:id="57"/>
    <w:bookmarkStart w:id="58"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16"/>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Compact"/>
        <w:numPr>
          <w:ilvl w:val="0"/>
          <w:numId w:val="1017"/>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18"/>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End w:id="6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3">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4">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5">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2" Type="http://schemas.openxmlformats.org/officeDocument/2006/relationships/image" Target="media/rId42.png"/><Relationship Id="rId37" Type="http://schemas.openxmlformats.org/officeDocument/2006/relationships/image" Target="media/rId37.png"/><Relationship Id="rId26" Type="http://schemas.openxmlformats.org/officeDocument/2006/relationships/image" Target="media/rId26.jpg"/><Relationship Id="rId52" Type="http://schemas.openxmlformats.org/officeDocument/2006/relationships/image" Target="media/rId52.jpg"/><Relationship Id="rId30" Type="http://schemas.openxmlformats.org/officeDocument/2006/relationships/image" Target="media/rId30.png"/><Relationship Id="rId17" Type="http://schemas.openxmlformats.org/officeDocument/2006/relationships/image" Target="media/rId17.jpg"/><Relationship Id="rId22" Type="http://schemas.openxmlformats.org/officeDocument/2006/relationships/image" Target="media/rId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2026-09-17T12:29:35Z</dcterms:created>
  <dcterms:modified xsi:type="dcterms:W3CDTF">2026-09-17T12:29:35Z</dcterms:modified>
</cp:coreProperties>
</file>

<file path=docProps/custom.xml><?xml version="1.0" encoding="utf-8"?>
<Properties xmlns="http://schemas.openxmlformats.org/officeDocument/2006/custom-properties" xmlns:vt="http://schemas.openxmlformats.org/officeDocument/2006/docPropsVTypes"/>
</file>