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第九讲-离子反应"/>
    <w:p>
      <w:pPr>
        <w:pStyle w:val="Heading1"/>
        <w:spacing w:before="280" w:after="120"/>
        <w:jc w:val="center"/>
      </w:pPr>
      <w:r>
        <w:rPr>
          <w:rFonts w:hint="eastAsia" w:ascii="Times New Roman" w:hAnsi="Times New Roman" w:eastAsia="SimHei" w:cs="Times New Roman"/>
        </w:rPr>
        <w:t xml:space="preserve">第九讲</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w:t>
      </w:r>
    </w:p>
    <w:p>
      <w:pPr>
        <w:pStyle w:val="FirstParagraph"/>
        <w:ind w:firstLine="420"/>
      </w:pPr>
      <w:r>
        <w:rPr>
          <w:rFonts w:hint="eastAsia" w:ascii="Times New Roman" w:hAnsi="Times New Roman" w:eastAsia="FangSong" w:cs="Times New Roman"/>
        </w:rPr>
        <w:t>水是地球上最卓越的极性电离溶剂</w:t>
      </w:r>
      <w:r>
        <w:rPr>
          <w:rFonts w:hint="eastAsia" w:ascii="Times New Roman" w:hAnsi="Times New Roman" w:eastAsia="Times New Roman" w:cs="Times New Roman"/>
        </w:rPr>
        <w:t>。</w:t>
      </w: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绝大多数化学物质并不以孤立的共价分子形态进行热运动碰撞</w:t>
      </w:r>
      <w:r>
        <w:rPr>
          <w:rFonts w:hint="eastAsia" w:ascii="Times New Roman" w:hAnsi="Times New Roman" w:eastAsia="Times New Roman" w:cs="Times New Roman"/>
        </w:rPr>
        <w:t>，</w:t>
      </w:r>
      <w:r>
        <w:rPr>
          <w:rFonts w:hint="eastAsia" w:ascii="Times New Roman" w:hAnsi="Times New Roman" w:eastAsia="FangSong" w:cs="Times New Roman"/>
        </w:rPr>
        <w:t>而是发生深度的电离解离</w:t>
      </w:r>
      <w:r>
        <w:rPr>
          <w:rFonts w:hint="eastAsia" w:ascii="Times New Roman" w:hAnsi="Times New Roman" w:eastAsia="Times New Roman" w:cs="Times New Roman"/>
        </w:rPr>
        <w:t>，</w:t>
      </w:r>
      <w:r>
        <w:rPr>
          <w:rFonts w:hint="eastAsia" w:ascii="Times New Roman" w:hAnsi="Times New Roman" w:eastAsia="FangSong" w:cs="Times New Roman"/>
        </w:rPr>
        <w:t>转化为被定向极化偶极水分子紧密包围的水合离子</w:t>
      </w:r>
      <w:r>
        <w:rPr>
          <w:rFonts w:hint="eastAsia" w:ascii="Times New Roman" w:hAnsi="Times New Roman" w:eastAsia="Times New Roman" w:cs="Times New Roman"/>
        </w:rPr>
        <w:t>。</w:t>
      </w:r>
      <w:r>
        <w:rPr>
          <w:rFonts w:hint="eastAsia" w:ascii="Times New Roman" w:hAnsi="Times New Roman" w:eastAsia="FangSong" w:cs="Times New Roman"/>
        </w:rPr>
        <w:t>离子反应正是指在水相或电离介质中</w:t>
      </w:r>
      <w:r>
        <w:rPr>
          <w:rFonts w:hint="eastAsia" w:ascii="Times New Roman" w:hAnsi="Times New Roman" w:eastAsia="Times New Roman" w:cs="Times New Roman"/>
        </w:rPr>
        <w:t>，</w:t>
      </w:r>
      <w:r>
        <w:rPr>
          <w:rFonts w:hint="eastAsia" w:ascii="Times New Roman" w:hAnsi="Times New Roman" w:eastAsia="FangSong" w:cs="Times New Roman"/>
        </w:rPr>
        <w:t>有离子实际参与或生成的化学反应</w:t>
      </w:r>
      <w:r>
        <w:rPr>
          <w:rFonts w:hint="eastAsia" w:ascii="Times New Roman" w:hAnsi="Times New Roman" w:eastAsia="Times New Roman" w:cs="Times New Roman"/>
        </w:rPr>
        <w:t>。</w:t>
      </w:r>
      <w:r>
        <w:rPr>
          <w:rFonts w:hint="eastAsia" w:ascii="Times New Roman" w:hAnsi="Times New Roman" w:eastAsia="FangSong" w:cs="Times New Roman"/>
        </w:rPr>
        <w:t>离子反应构成了水溶液化学</w:t>
      </w:r>
      <w:r>
        <w:rPr>
          <w:rFonts w:hint="eastAsia" w:ascii="Times New Roman" w:hAnsi="Times New Roman" w:eastAsia="Times New Roman" w:cs="Times New Roman"/>
        </w:rPr>
        <w:t>、</w:t>
      </w:r>
      <w:r>
        <w:rPr>
          <w:rFonts w:hint="eastAsia" w:ascii="Times New Roman" w:hAnsi="Times New Roman" w:eastAsia="FangSong" w:cs="Times New Roman"/>
        </w:rPr>
        <w:t>生命电解质代谢</w:t>
      </w:r>
      <w:r>
        <w:rPr>
          <w:rFonts w:hint="eastAsia" w:ascii="Times New Roman" w:hAnsi="Times New Roman" w:eastAsia="Times New Roman" w:cs="Times New Roman"/>
        </w:rPr>
        <w:t>、</w:t>
      </w:r>
      <w:r>
        <w:rPr>
          <w:rFonts w:hint="eastAsia" w:ascii="Times New Roman" w:hAnsi="Times New Roman" w:eastAsia="FangSong" w:cs="Times New Roman"/>
        </w:rPr>
        <w:t>环境水质转化及现代湿法冶金与化工合成的总纲与中枢基石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从微观物理化学高度审视</w:t>
      </w:r>
      <w:r>
        <w:rPr>
          <w:rFonts w:hint="eastAsia" w:ascii="Times New Roman" w:hAnsi="Times New Roman" w:eastAsia="Times New Roman" w:cs="Times New Roman"/>
        </w:rPr>
        <w:t>，</w:t>
      </w:r>
      <w:r>
        <w:rPr>
          <w:rFonts w:hint="eastAsia" w:ascii="Times New Roman" w:hAnsi="Times New Roman" w:eastAsia="FangSong" w:cs="Times New Roman"/>
        </w:rPr>
        <w:t>宏观水溶液中所呈现出的酸碱质子传递</w:t>
      </w:r>
      <w:r>
        <w:rPr>
          <w:rFonts w:hint="eastAsia" w:ascii="Times New Roman" w:hAnsi="Times New Roman" w:eastAsia="Times New Roman" w:cs="Times New Roman"/>
        </w:rPr>
        <w:t>、</w:t>
      </w:r>
      <w:r>
        <w:rPr>
          <w:rFonts w:hint="eastAsia" w:ascii="Times New Roman" w:hAnsi="Times New Roman" w:eastAsia="FangSong" w:cs="Times New Roman"/>
        </w:rPr>
        <w:t>沉淀晶格析出与溶解</w:t>
      </w:r>
      <w:r>
        <w:rPr>
          <w:rFonts w:hint="eastAsia" w:ascii="Times New Roman" w:hAnsi="Times New Roman" w:eastAsia="Times New Roman" w:cs="Times New Roman"/>
        </w:rPr>
        <w:t>、</w:t>
      </w:r>
      <w:r>
        <w:rPr>
          <w:rFonts w:hint="eastAsia" w:ascii="Times New Roman" w:hAnsi="Times New Roman" w:eastAsia="FangSong" w:cs="Times New Roman"/>
        </w:rPr>
        <w:t>配合物配位场形成</w:t>
      </w:r>
      <w:r>
        <w:rPr>
          <w:rFonts w:hint="eastAsia" w:ascii="Times New Roman" w:hAnsi="Times New Roman" w:eastAsia="Times New Roman" w:cs="Times New Roman"/>
        </w:rPr>
        <w:t>、</w:t>
      </w:r>
      <w:r>
        <w:rPr>
          <w:rFonts w:hint="eastAsia" w:ascii="Times New Roman" w:hAnsi="Times New Roman" w:eastAsia="FangSong" w:cs="Times New Roman"/>
        </w:rPr>
        <w:t>氧化还原电子跃迁以及水解聚合等多姿多彩的化学反应</w:t>
      </w:r>
      <w:r>
        <w:rPr>
          <w:rFonts w:hint="eastAsia" w:ascii="Times New Roman" w:hAnsi="Times New Roman" w:eastAsia="Times New Roman" w:cs="Times New Roman"/>
        </w:rPr>
        <w:t>，</w:t>
      </w:r>
      <w:r>
        <w:rPr>
          <w:rFonts w:hint="eastAsia" w:ascii="Times New Roman" w:hAnsi="Times New Roman" w:eastAsia="FangSong" w:cs="Times New Roman"/>
        </w:rPr>
        <w:t>其表象虽迥异</w:t>
      </w:r>
      <w:r>
        <w:rPr>
          <w:rFonts w:hint="eastAsia" w:ascii="Times New Roman" w:hAnsi="Times New Roman" w:eastAsia="Times New Roman" w:cs="Times New Roman"/>
        </w:rPr>
        <w:t>，</w:t>
      </w:r>
      <w:r>
        <w:rPr>
          <w:rFonts w:hint="eastAsia" w:ascii="Times New Roman" w:hAnsi="Times New Roman" w:eastAsia="FangSong" w:cs="Times New Roman"/>
        </w:rPr>
        <w:t>但在微观热力学本质上是完全高度统一的</w:t>
      </w:r>
      <w:r>
        <w:rPr>
          <w:rFonts w:hint="eastAsia" w:ascii="Times New Roman" w:hAnsi="Times New Roman" w:eastAsia="Times New Roman" w:cs="Times New Roman"/>
        </w:rPr>
        <w:t>——</w:t>
      </w:r>
      <w:r>
        <w:rPr>
          <w:rFonts w:hint="eastAsia" w:ascii="Times New Roman" w:hAnsi="Times New Roman" w:eastAsia="FangSong" w:cs="Times New Roman"/>
        </w:rPr>
        <w:t>它们无一例外受控于体系吉布斯自由能最小化准则</w:t>
      </w:r>
      <w:r>
        <w:rPr>
          <w:rFonts w:hint="eastAsia" w:ascii="Times New Roman" w:hAnsi="Times New Roman" w:eastAsia="Times New Roman" w:cs="Times New Roman"/>
        </w:rPr>
        <w:t>。</w:t>
      </w:r>
      <w:r>
        <w:rPr>
          <w:rFonts w:hint="eastAsia" w:ascii="Times New Roman" w:hAnsi="Times New Roman" w:eastAsia="FangSong" w:cs="Times New Roman"/>
        </w:rPr>
        <w:t>掌握离子反应的精髓</w:t>
      </w:r>
      <w:r>
        <w:rPr>
          <w:rFonts w:hint="eastAsia" w:ascii="Times New Roman" w:hAnsi="Times New Roman" w:eastAsia="Times New Roman" w:cs="Times New Roman"/>
        </w:rPr>
        <w:t>，</w:t>
      </w:r>
      <w:r>
        <w:rPr>
          <w:rFonts w:hint="eastAsia" w:ascii="Times New Roman" w:hAnsi="Times New Roman" w:eastAsia="FangSong" w:cs="Times New Roman"/>
        </w:rPr>
        <w:t>核心在于摆脱对孤立零散化学方程式的机械死记</w:t>
      </w:r>
      <w:r>
        <w:rPr>
          <w:rFonts w:hint="eastAsia" w:ascii="Times New Roman" w:hAnsi="Times New Roman" w:eastAsia="Times New Roman" w:cs="Times New Roman"/>
        </w:rPr>
        <w:t>，</w:t>
      </w:r>
      <w:r>
        <w:rPr>
          <w:rFonts w:hint="eastAsia" w:ascii="Times New Roman" w:hAnsi="Times New Roman" w:eastAsia="FangSong" w:cs="Times New Roman"/>
        </w:rPr>
        <w:t>建立以微观热力学平衡常数为底层量尺的</w:t>
      </w:r>
      <w:r>
        <w:rPr>
          <w:rFonts w:hint="eastAsia" w:ascii="Times New Roman" w:hAnsi="Times New Roman" w:eastAsia="Times New Roman" w:cs="Times New Roman"/>
        </w:rPr>
        <w:t>“</w:t>
      </w:r>
      <w:r>
        <w:rPr>
          <w:rFonts w:hint="eastAsia" w:ascii="Times New Roman" w:hAnsi="Times New Roman" w:eastAsia="FangSong" w:cs="Times New Roman"/>
        </w:rPr>
        <w:t>反应自发方向判据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多重离子共存推演体系</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一-水溶液离子反应的本质与热力学统一框架"/>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其相互吸引势能极其庞大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对阴阳离子之间的静电场构成了极其剧烈的屏蔽效应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二-五大类离子反应的本质判据与平衡常数定量计算"/>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电动势对平衡常数具有惊人的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单一弱酸根或弱碱离子的水解常数极其微小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三-多重耦合平衡coupled-equilibria微观解析"/>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利用配合物生成极度压低自由金属离子浓度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溶液离子共存的系统排查逻辑与七维判据网"/>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是一项极度考查综合化学逻辑的经典试金石</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范围内极其深度的沉淀析出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许多含氧酸根阴离子在中性或弱碱性环境下氧化能力极其微弱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某些过渡金属离子与特定非金属阴离子或弱碱分子具有极其反常的配位亲和力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极易形成特征极其灵敏的血红色多核络离子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即使在微量浓度下显色依然极其明显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五-相对用量滴加顺序与优势物种动态演化"/>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六-离子方程式书写的正误甄别与学术规范自查"/>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七-核心离子热力学常数与反应判据速查三线表gbt-7713.1-规范"/>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核心离子热力学常数与反应判据速查三线表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极度稳定的无色配合物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八-典范进阶例题例-14-全解"/>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多重平衡推导与平衡常数计算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沉淀溶解平衡</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r>
          <m:t> </m:t>
        </m:r>
        <m:sSub>
          <m:e>
            <m:r>
              <m:t>K</m:t>
            </m:r>
          </m:e>
          <m:sub>
            <m:r>
              <m:t>1</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配位平衡</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t> </m:t>
        </m:r>
        <m:sSub>
          <m:e>
            <m:r>
              <m:t>K</m:t>
            </m:r>
          </m:e>
          <m:sub>
            <m:r>
              <m:t>2</m:t>
            </m:r>
          </m:sub>
        </m:sSub>
        <m:r>
          <m:rPr>
            <m:sty m:val="p"/>
          </m:rPr>
          <m:t>=</m:t>
        </m: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两式相加得出总反应方程式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根据多重平衡常数乘积定律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b>
            <m:e>
              <m:r>
                <m:t>K</m:t>
              </m:r>
            </m:e>
            <m:sub>
              <m:r>
                <m:t>1</m:t>
              </m:r>
            </m:sub>
          </m:sSub>
          <m:r>
            <m:rPr>
              <m:sty m:val="p"/>
            </m:rPr>
            <m:t>×</m:t>
          </m:r>
          <m:sSub>
            <m:e>
              <m:r>
                <m:t>K</m:t>
              </m:r>
            </m:e>
            <m:sub>
              <m:r>
                <m:t>2</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β</m:t>
              </m:r>
            </m:e>
            <m:sub>
              <m:r>
                <m:t>2</m:t>
              </m:r>
            </m:sub>
          </m:sSub>
          <m:r>
            <m:rPr>
              <m:sty m:val="p"/>
            </m:rPr>
            <m:t>=</m:t>
          </m:r>
          <m:r>
            <m:t>5.35</m:t>
          </m:r>
          <m:r>
            <m:rPr>
              <m:sty m:val="p"/>
            </m:rPr>
            <m:t>×</m:t>
          </m:r>
          <m:sSup>
            <m:e>
              <m:r>
                <m:t>10</m:t>
              </m:r>
            </m:e>
            <m:sup>
              <m:r>
                <m:rPr>
                  <m:sty m:val="p"/>
                </m:rPr>
                <m:t>−</m:t>
              </m:r>
              <m:r>
                <m:t>13</m:t>
              </m:r>
            </m:sup>
          </m:sSup>
          <m:r>
            <m:rPr>
              <m:sty m:val="p"/>
            </m:rPr>
            <m:t>×</m:t>
          </m:r>
          <m:r>
            <m:t>2.90</m:t>
          </m:r>
          <m:r>
            <m:rPr>
              <m:sty m:val="p"/>
            </m:rPr>
            <m:t>×</m:t>
          </m:r>
          <m:sSup>
            <m:e>
              <m:r>
                <m:t>10</m:t>
              </m:r>
            </m:e>
            <m:sup>
              <m:r>
                <m:t>13</m:t>
              </m:r>
            </m:sup>
          </m:sSup>
          <m:r>
            <m:rPr>
              <m:sty m:val="p"/>
            </m:rPr>
            <m:t>≈</m:t>
          </m:r>
          <m:r>
            <m:t>15.52</m:t>
          </m:r>
        </m:oMath>
      </m:oMathPara>
    </w:p>
    <w:p>
      <w:pPr>
        <w:pStyle w:val="FirstParagraph"/>
        <w:ind w:firstLine="420"/>
      </w:pP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该反应的标准平衡常数达</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15.5</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热力学自发程度很高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理论溶解度定量计算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达到平衡时溶解的</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物质的量浓度为</w:t>
      </w:r>
      <w:r>
        <w:rPr>
          <w:rFonts w:ascii="Times New Roman" w:hAnsi="Times New Roman" w:eastAsia="Times New Roman" w:cs="Times New Roman"/>
        </w:rPr>
        <w:t xml:space="preserve"> </w:t>
      </w:r>
      <m:oMath>
        <m:oMathPr>
          <m:ctrlPr>
            <w:rPr>
              <w:sz w:val="28"/>
              <w:szCs w:val="28"/>
            </w:rPr>
          </m:ctrlPr>
        </m:oMathPr>
        <m:r>
          <m:t>s</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平衡时生成的配离子浓度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平衡时释放的溴离子浓度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消耗的硫代硫酸根浓度为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故剩余未结合的游离硫代硫酸根平衡浓度为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m:t>
          </m:r>
          <m:r>
            <m:t>1.000</m:t>
          </m:r>
          <m:r>
            <m:rPr>
              <m:sty m:val="p"/>
            </m:rPr>
            <m:t>−</m:t>
          </m:r>
          <m:r>
            <m:t>2</m:t>
          </m:r>
          <m:r>
            <m:t>s</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代入总反应平衡常数表达式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rPr>
                  <m:sty m:val="p"/>
                </m:rPr>
                <m:t>B</m:t>
              </m:r>
              <m:sSup>
                <m:e>
                  <m:r>
                    <m:rPr>
                      <m:sty m:val="p"/>
                    </m:rPr>
                    <m:t>r</m:t>
                  </m:r>
                </m:e>
                <m:sup>
                  <m:r>
                    <m:rPr>
                      <m:sty m:val="p"/>
                    </m:rPr>
                    <m:t>−</m:t>
                  </m:r>
                </m:sup>
              </m:sSup>
              <m:r>
                <m:rPr>
                  <m:sty m:val="p"/>
                </m:rPr>
                <m:t>]</m:t>
              </m:r>
            </m:num>
            <m:den>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f>
            <m:fPr>
              <m:type m:val="bar"/>
            </m:fPr>
            <m:num>
              <m:r>
                <m:t>s</m:t>
              </m:r>
              <m:r>
                <m:rPr>
                  <m:sty m:val="p"/>
                </m:rPr>
                <m:t>×</m:t>
              </m:r>
              <m:r>
                <m:t>s</m:t>
              </m:r>
            </m:num>
            <m:den>
              <m:r>
                <m:rPr>
                  <m:sty m:val="p"/>
                </m:rPr>
                <m:t>(</m:t>
              </m:r>
              <m:r>
                <m:t>1.000</m:t>
              </m:r>
              <m:r>
                <m:rPr>
                  <m:sty m:val="p"/>
                </m:rPr>
                <m:t>−</m:t>
              </m:r>
              <m:r>
                <m:t>2</m:t>
              </m:r>
              <m:r>
                <m:t>s</m:t>
              </m:r>
              <m:sSup>
                <m:e>
                  <m:r>
                    <m:rPr>
                      <m:sty m:val="p"/>
                    </m:rPr>
                    <m:t>)</m:t>
                  </m:r>
                </m:e>
                <m:sup>
                  <m:r>
                    <m:t>2</m:t>
                  </m:r>
                </m:sup>
              </m:sSup>
            </m:den>
          </m:f>
          <m:r>
            <m:rPr>
              <m:sty m:val="p"/>
            </m:rPr>
            <m:t>=</m:t>
          </m:r>
          <m:sSup>
            <m:e>
              <m:d>
                <m:dPr>
                  <m:begChr m:val="("/>
                  <m:sepChr m:val=""/>
                  <m:endChr m:val=")"/>
                  <m:grow/>
                </m:dPr>
                <m:e>
                  <m:f>
                    <m:fPr>
                      <m:type m:val="bar"/>
                    </m:fPr>
                    <m:num>
                      <m:r>
                        <m:t>s</m:t>
                      </m:r>
                    </m:num>
                    <m:den>
                      <m:r>
                        <m:t>1.000</m:t>
                      </m:r>
                      <m:r>
                        <m:rPr>
                          <m:sty m:val="p"/>
                        </m:rPr>
                        <m:t>−</m:t>
                      </m:r>
                      <m:r>
                        <m:t>2</m:t>
                      </m:r>
                      <m:r>
                        <m:t>s</m:t>
                      </m:r>
                    </m:den>
                  </m:f>
                </m:e>
              </m:d>
            </m:e>
            <m:sup>
              <m:r>
                <m:t>2</m:t>
              </m:r>
            </m:sup>
          </m:sSup>
          <m:r>
            <m:rPr>
              <m:sty m:val="p"/>
            </m:rPr>
            <m:t>=</m:t>
          </m:r>
          <m:r>
            <m:t>15.52</m:t>
          </m:r>
        </m:oMath>
      </m:oMathPara>
    </w:p>
    <w:p>
      <w:pPr>
        <w:pStyle w:val="FirstParagraph"/>
        <w:ind w:firstLine="420"/>
      </w:pPr>
      <w:r>
        <w:rPr>
          <w:rFonts w:hint="eastAsia" w:ascii="Times New Roman" w:hAnsi="Times New Roman" w:eastAsia="FangSong" w:cs="Times New Roman"/>
        </w:rPr>
        <w:t>两边开平方根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
                <m:t>1.000</m:t>
              </m:r>
              <m:r>
                <m:rPr>
                  <m:sty m:val="p"/>
                </m:rPr>
                <m:t>−</m:t>
              </m:r>
              <m:r>
                <m:t>2</m:t>
              </m:r>
              <m:r>
                <m:t>s</m:t>
              </m:r>
            </m:den>
          </m:f>
          <m:r>
            <m:rPr>
              <m:sty m:val="p"/>
            </m:rPr>
            <m:t>=</m:t>
          </m:r>
          <m:rad>
            <m:radPr>
              <m:degHide m:val="on"/>
            </m:radPr>
            <m:deg/>
            <m:e>
              <m:r>
                <m:t>15.52</m:t>
              </m:r>
            </m:e>
          </m:rad>
          <m:r>
            <m:rPr>
              <m:sty m:val="p"/>
            </m:rPr>
            <m:t>≈</m:t>
          </m:r>
          <m:r>
            <m:t>3.9395</m:t>
          </m:r>
        </m:oMath>
      </m:oMathPara>
    </w:p>
    <w:p>
      <w:pPr>
        <w:pStyle w:val="FirstParagraph"/>
        <w:ind w:firstLine="420"/>
      </w:pPr>
      <w:r>
        <w:rPr>
          <w:rFonts w:hint="eastAsia" w:ascii="Times New Roman" w:hAnsi="Times New Roman" w:eastAsia="FangSong" w:cs="Times New Roman"/>
        </w:rPr>
        <w:t xml:space="preserve">展开代数方程解</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3.9395</m:t>
          </m:r>
          <m:r>
            <m:rPr>
              <m:sty m:val="p"/>
            </m:rPr>
            <m:t>×</m:t>
          </m:r>
          <m:r>
            <m:rPr>
              <m:sty m:val="p"/>
            </m:rPr>
            <m:t>(</m:t>
          </m:r>
          <m:r>
            <m:t>1.000</m:t>
          </m:r>
          <m:r>
            <m:rPr>
              <m:sty m:val="p"/>
            </m:rPr>
            <m:t>−</m:t>
          </m:r>
          <m:r>
            <m:t>2</m:t>
          </m:r>
          <m:r>
            <m:t>s</m:t>
          </m:r>
          <m:r>
            <m:rPr>
              <m:sty m:val="p"/>
            </m:rPr>
            <m:t>)</m:t>
          </m:r>
          <m:r>
            <m:rPr>
              <m:sty m:val="p"/>
            </m:rPr>
            <m:t>=</m:t>
          </m:r>
          <m:r>
            <m:t>3.9395</m:t>
          </m:r>
          <m:r>
            <m:rPr>
              <m:sty m:val="p"/>
            </m:rPr>
            <m:t>−</m:t>
          </m:r>
          <m:r>
            <m:t>7.879</m:t>
          </m:r>
          <m:r>
            <m:t>s</m:t>
          </m:r>
        </m:oMath>
      </m:oMathPara>
    </w:p>
    <w:p>
      <w:pPr>
        <w:pStyle w:val="FirstParagraph"/>
      </w:pPr>
      <m:oMathPara>
        <m:oMathParaPr>
          <m:jc m:val="center"/>
          <m:ctrlPr>
            <w:rPr>
              <w:sz w:val="28"/>
              <w:szCs w:val="28"/>
            </w:rPr>
          </m:ctrlPr>
        </m:oMathParaPr>
        <m:oMath>
          <m:r>
            <m:t>8.879</m:t>
          </m:r>
          <m:r>
            <m:t>s</m:t>
          </m:r>
          <m:r>
            <m:rPr>
              <m:sty m:val="p"/>
            </m:rPr>
            <m:t>=</m:t>
          </m:r>
          <m:r>
            <m:t>3.9395</m:t>
          </m:r>
          <m:r>
            <m:rPr>
              <m:sty m:val="p"/>
            </m:rPr>
            <m:t>⟹</m:t>
          </m:r>
          <m:r>
            <m:t>s</m:t>
          </m:r>
          <m:r>
            <m:rPr>
              <m:sty m:val="p"/>
            </m:rPr>
            <m:t>=</m:t>
          </m:r>
          <m:f>
            <m:fPr>
              <m:type m:val="bar"/>
            </m:fPr>
            <m:num>
              <m:r>
                <m:t>3.9395</m:t>
              </m:r>
            </m:num>
            <m:den>
              <m:r>
                <m:t>8.879</m:t>
              </m:r>
            </m:den>
          </m:f>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的硫代硫酸钠定影液中</w:t>
      </w:r>
      <w:r>
        <w:rPr>
          <w:rFonts w:hint="eastAsia" w:ascii="Times New Roman" w:hAnsi="Times New Roman" w:eastAsia="Times New Roman" w:cs="Times New Roman"/>
        </w:rPr>
        <w:t>，</w:t>
      </w:r>
      <w:r>
        <w:rPr>
          <w:rFonts w:hint="eastAsia" w:ascii="Times New Roman" w:hAnsi="Times New Roman" w:eastAsia="FangSong" w:cs="Times New Roman"/>
        </w:rPr>
        <w:t>每升溶液可溶解高达</w:t>
      </w:r>
      <w:r>
        <w:rPr>
          <w:rFonts w:ascii="Times New Roman" w:hAnsi="Times New Roman" w:eastAsia="Times New Roman" w:cs="Times New Roman"/>
        </w:rPr>
        <w:t xml:space="preserve"> </w:t>
      </w:r>
      <m:oMath>
        <m:oMathPr>
          <m:ctrlPr>
            <w:rPr>
              <w:sz w:val="28"/>
              <w:szCs w:val="28"/>
            </w:rPr>
          </m:ctrlPr>
        </m:oMathPr>
        <m:r>
          <m:t>0.444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约合</w:t>
      </w:r>
      <w:r>
        <w:rPr>
          <w:rFonts w:ascii="Times New Roman" w:hAnsi="Times New Roman" w:eastAsia="Times New Roman" w:cs="Times New Roman"/>
        </w:rPr>
        <w:t xml:space="preserve"> </w:t>
      </w:r>
      <m:oMath>
        <m:r>
          <m:t>83.4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的固体溴化银</w:t>
      </w:r>
      <w:r>
        <w:rPr>
          <w:rFonts w:hint="eastAsia" w:ascii="Times New Roman" w:hAnsi="Times New Roman" w:eastAsia="Times New Roman" w:cs="Times New Roman"/>
        </w:rPr>
        <w:t>，</w:t>
      </w:r>
      <w:r>
        <w:rPr>
          <w:rFonts w:hint="eastAsia" w:ascii="Times New Roman" w:hAnsi="Times New Roman" w:eastAsia="FangSong" w:cs="Times New Roman"/>
        </w:rPr>
        <w:t>定影能力极其强大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加入碘离子后沉淀析出判据核算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在上述平衡溶液中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1.000</m:t>
        </m:r>
        <m:r>
          <m:rPr>
            <m:sty m:val="p"/>
          </m:rPr>
          <m:t>−</m:t>
        </m:r>
        <m:r>
          <m:t>2</m:t>
        </m:r>
        <m:r>
          <m:rPr>
            <m:sty m:val="p"/>
          </m:rPr>
          <m:t>×</m:t>
        </m:r>
        <m:r>
          <m:t>0.4437</m:t>
        </m:r>
        <m:r>
          <m:rPr>
            <m:sty m:val="p"/>
          </m:rPr>
          <m:t>=</m:t>
        </m:r>
        <m:r>
          <m:t>0.1126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依据配离子的离解平衡计算体系中极微量的游离银离子浓度</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sSub>
                <m:e>
                  <m:r>
                    <m:t>β</m:t>
                  </m:r>
                </m:e>
                <m:sub>
                  <m:r>
                    <m:t>2</m:t>
                  </m:r>
                </m:sub>
              </m:sSub>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0.4437</m:t>
              </m:r>
            </m:num>
            <m:den>
              <m:r>
                <m:t>2.90</m:t>
              </m:r>
              <m:r>
                <m:rPr>
                  <m:sty m:val="p"/>
                </m:rPr>
                <m:t>×</m:t>
              </m:r>
              <m:sSup>
                <m:e>
                  <m:r>
                    <m:t>10</m:t>
                  </m:r>
                </m:e>
                <m:sup>
                  <m:r>
                    <m:t>13</m:t>
                  </m:r>
                </m:sup>
              </m:sSup>
              <m:r>
                <m:rPr>
                  <m:sty m:val="p"/>
                </m:rPr>
                <m:t>×</m:t>
              </m:r>
              <m:r>
                <m:rPr>
                  <m:sty m:val="p"/>
                </m:rPr>
                <m:t>(</m:t>
              </m:r>
              <m:r>
                <m:t>0.1126</m:t>
              </m:r>
              <m:sSup>
                <m:e>
                  <m:r>
                    <m:rPr>
                      <m:sty m:val="p"/>
                    </m:rPr>
                    <m:t>)</m:t>
                  </m:r>
                </m:e>
                <m:sup>
                  <m:r>
                    <m:t>2</m:t>
                  </m:r>
                </m:sup>
              </m:sSup>
            </m:den>
          </m:f>
          <m:r>
            <m:rPr>
              <m:sty m:val="p"/>
            </m:rPr>
            <m:t>=</m:t>
          </m:r>
          <m:f>
            <m:fPr>
              <m:type m:val="bar"/>
            </m:fPr>
            <m:num>
              <m:r>
                <m:t>0.4437</m:t>
              </m:r>
            </m:num>
            <m:den>
              <m:r>
                <m:t>2.90</m:t>
              </m:r>
              <m:r>
                <m:rPr>
                  <m:sty m:val="p"/>
                </m:rPr>
                <m:t>×</m:t>
              </m:r>
              <m:sSup>
                <m:e>
                  <m:r>
                    <m:t>10</m:t>
                  </m:r>
                </m:e>
                <m:sup>
                  <m:r>
                    <m:t>13</m:t>
                  </m:r>
                </m:sup>
              </m:sSup>
              <m:r>
                <m:rPr>
                  <m:sty m:val="p"/>
                </m:rPr>
                <m:t>×</m:t>
              </m:r>
              <m:r>
                <m:t>0.01268</m:t>
              </m:r>
            </m:den>
          </m:f>
          <m:r>
            <m:rPr>
              <m:sty m:val="p"/>
            </m:rPr>
            <m:t>=</m:t>
          </m:r>
          <m:f>
            <m:fPr>
              <m:type m:val="bar"/>
            </m:fPr>
            <m:num>
              <m:r>
                <m:t>0.4437</m:t>
              </m:r>
            </m:num>
            <m:den>
              <m:r>
                <m:t>3.677</m:t>
              </m:r>
              <m:r>
                <m:rPr>
                  <m:sty m:val="p"/>
                </m:rPr>
                <m:t>×</m:t>
              </m:r>
              <m:sSup>
                <m:e>
                  <m:r>
                    <m:t>10</m:t>
                  </m:r>
                </m:e>
                <m:sup>
                  <m:r>
                    <m:t>11</m:t>
                  </m:r>
                </m:sup>
              </m:sSup>
            </m:den>
          </m:f>
          <m:r>
            <m:rPr>
              <m:sty m:val="p"/>
            </m:rPr>
            <m:t>≈</m:t>
          </m:r>
          <m:r>
            <m:t>1.207</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当外加碘离子达到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计算碘化银的离子活度商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rPr>
              <m:sty m:val="p"/>
            </m:rPr>
            <m:t>[</m:t>
          </m:r>
          <m:r>
            <m:rPr>
              <m:sty m:val="p"/>
            </m:rPr>
            <m:t>A</m:t>
          </m:r>
          <m:sSup>
            <m:e>
              <m:r>
                <m:rPr>
                  <m:sty m:val="p"/>
                </m:rPr>
                <m:t>g</m:t>
              </m:r>
            </m:e>
            <m:sup>
              <m:r>
                <m:rPr>
                  <m:sty m:val="p"/>
                </m:rPr>
                <m:t>+</m:t>
              </m:r>
            </m:sup>
          </m:sSup>
          <m:r>
            <m:rPr>
              <m:sty m:val="p"/>
            </m:rPr>
            <m:t>]</m:t>
          </m:r>
          <m:r>
            <m:rPr>
              <m:sty m:val="p"/>
            </m:rPr>
            <m:t>[</m:t>
          </m:r>
          <m:sSup>
            <m:e>
              <m:r>
                <m:rPr>
                  <m:sty m:val="p"/>
                </m:rPr>
                <m:t>I</m:t>
              </m:r>
            </m:e>
            <m:sup>
              <m:r>
                <m:rPr>
                  <m:sty m:val="p"/>
                </m:rPr>
                <m:t>−</m:t>
              </m:r>
            </m:sup>
          </m:sSup>
          <m:r>
            <m:rPr>
              <m:sty m:val="p"/>
            </m:rPr>
            <m:t>]</m:t>
          </m:r>
          <m:r>
            <m:rPr>
              <m:sty m:val="p"/>
            </m:rPr>
            <m:t>=</m:t>
          </m:r>
          <m:r>
            <m:t>1.207</m:t>
          </m:r>
          <m:r>
            <m:rPr>
              <m:sty m:val="p"/>
            </m:rPr>
            <m:t>×</m:t>
          </m:r>
          <m:sSup>
            <m:e>
              <m:r>
                <m:t>10</m:t>
              </m:r>
            </m:e>
            <m:sup>
              <m:r>
                <m:rPr>
                  <m:sty m:val="p"/>
                </m:rPr>
                <m:t>−</m:t>
              </m:r>
              <m:r>
                <m:t>12</m:t>
              </m:r>
            </m:sup>
          </m:sSup>
          <m:r>
            <m:rPr>
              <m:sty m:val="p"/>
            </m:rPr>
            <m:t>×</m:t>
          </m:r>
          <m:r>
            <m:t>0.100</m:t>
          </m:r>
          <m:r>
            <m:rPr>
              <m:sty m:val="p"/>
            </m:rPr>
            <m:t>=</m:t>
          </m:r>
          <m:r>
            <m:t>1.207</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与碘化银溶度积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严格比对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t>1.207</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离子积远超溶度积千倍以上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体系必定不可逆地自发析出深黄色难溶碘化银沉淀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此题极其生动地展示了多重配合</w:t>
      </w:r>
      <w:r>
        <w:rPr>
          <w:rFonts w:hint="eastAsia" w:ascii="Times New Roman" w:hAnsi="Times New Roman" w:eastAsia="Times New Roman" w:cs="Times New Roman"/>
        </w:rPr>
        <w:t>-</w:t>
      </w:r>
      <w:r>
        <w:rPr>
          <w:rFonts w:hint="eastAsia" w:ascii="Times New Roman" w:hAnsi="Times New Roman" w:eastAsia="FangSong" w:cs="Times New Roman"/>
        </w:rPr>
        <w:t>沉淀平衡的数理严谨推演逻辑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步骤一与步骤二推断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原溶液澄清透明且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表明存在大量游离质子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p>
            <m:e>
              <m:r>
                <m:t>10</m:t>
              </m:r>
            </m:e>
            <m:sup>
              <m:r>
                <m:rPr>
                  <m:sty m:val="p"/>
                </m:rPr>
                <m:t>−</m:t>
              </m:r>
              <m:r>
                <m:rPr>
                  <m:sty m:val="p"/>
                </m:rPr>
                <m:t>p</m:t>
              </m:r>
              <m:r>
                <m:rPr>
                  <m:sty m:val="p"/>
                </m:rPr>
                <m:t>H</m:t>
              </m:r>
            </m:sup>
          </m:sSup>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溶液中质子的物质的量为</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0.1000</m:t>
        </m:r>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由于强酸性环境排斥弱酸根</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原溶液清亮透明</w:t>
      </w:r>
      <w:r>
        <w:rPr>
          <w:rFonts w:hint="eastAsia" w:ascii="Times New Roman" w:hAnsi="Times New Roman" w:eastAsia="Times New Roman" w:cs="Times New Roman"/>
        </w:rPr>
        <w:t>（</w:t>
      </w:r>
      <w:r>
        <w:rPr>
          <w:rFonts w:hint="eastAsia" w:ascii="Times New Roman" w:hAnsi="Times New Roman" w:eastAsia="FangSong" w:cs="Times New Roman"/>
        </w:rPr>
        <w:t>无特征黄褐色</w:t>
      </w:r>
      <w:r>
        <w:rPr>
          <w:rFonts w:hint="eastAsia" w:ascii="Times New Roman" w:hAnsi="Times New Roman" w:eastAsia="Times New Roman" w:cs="Times New Roman"/>
        </w:rPr>
        <w:t>），</w:t>
      </w:r>
      <w:r>
        <w:rPr>
          <w:rFonts w:hint="eastAsia" w:ascii="Times New Roman" w:hAnsi="Times New Roman" w:eastAsia="FangSong" w:cs="Times New Roman"/>
        </w:rPr>
        <w:t>且在后续步骤三加入浓强碱时未生成任何红褐色氢氧化铁沉淀</w:t>
      </w:r>
      <w:r>
        <w:rPr>
          <w:rFonts w:hint="eastAsia" w:ascii="Times New Roman" w:hAnsi="Times New Roman" w:eastAsia="Times New Roman" w:cs="Times New Roman"/>
        </w:rPr>
        <w:t>，</w:t>
      </w:r>
      <w:r>
        <w:rPr>
          <w:rFonts w:hint="eastAsia" w:ascii="Times New Roman" w:hAnsi="Times New Roman" w:eastAsia="FangSong" w:cs="Times New Roman"/>
        </w:rPr>
        <w:t>排除了具有颜色的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步骤二加入足量</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析出纯净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f>
            <m:fPr>
              <m:type m:val="bar"/>
            </m:fPr>
            <m:num>
              <m:r>
                <m:t>4.660</m:t>
              </m:r>
              <m:r>
                <m:t> </m:t>
              </m:r>
              <m:r>
                <m:rPr>
                  <m:sty m:val="p"/>
                </m:rPr>
                <m:t>g</m:t>
              </m:r>
            </m:num>
            <m:den>
              <m:r>
                <m:t>233.39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0.01997</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f>
          <m:fPr>
            <m:type m:val="bar"/>
          </m:fPr>
          <m:num>
            <m:r>
              <m:t>0.02000</m:t>
            </m:r>
            <m:r>
              <m:t> </m:t>
            </m:r>
            <m:r>
              <m:rPr>
                <m:sty m:val="p"/>
              </m:rPr>
              <m:t>m</m:t>
            </m:r>
            <m:r>
              <m:rPr>
                <m:sty m:val="p"/>
              </m:rPr>
              <m:t>o</m:t>
            </m:r>
            <m:r>
              <m:rPr>
                <m:sty m:val="p"/>
              </m:rPr>
              <m:t>l</m:t>
            </m:r>
          </m:num>
          <m:den>
            <m:r>
              <m:t>0.1000</m:t>
            </m:r>
            <m:r>
              <m:t> </m:t>
            </m:r>
            <m:r>
              <m:rPr>
                <m:sty m:val="p"/>
              </m:rPr>
              <m:t>L</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由于硫酸根与钡离子互斥沉淀</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步骤三推断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向滤液中加入过量浓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产生刺激性气体为氨气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被浓硫酸吸收增重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f>
            <m:fPr>
              <m:type m:val="bar"/>
            </m:fPr>
            <m:num>
              <m:r>
                <m:t>0.3400</m:t>
              </m:r>
              <m:r>
                <m:t> </m:t>
              </m:r>
              <m:r>
                <m:rPr>
                  <m:sty m:val="p"/>
                </m:rPr>
                <m:t>g</m:t>
              </m:r>
            </m:num>
            <m:den>
              <m:r>
                <m:t>17.03</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0.01996</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烧杯中析出白色沉淀且加过量强碱完全不溶解</w:t>
      </w:r>
      <w:r>
        <w:rPr>
          <w:rFonts w:hint="eastAsia" w:ascii="Times New Roman" w:hAnsi="Times New Roman" w:eastAsia="Times New Roman" w:cs="Times New Roman"/>
        </w:rPr>
        <w:t>：</w:t>
      </w:r>
      <w:r>
        <w:rPr>
          <w:rFonts w:hint="eastAsia" w:ascii="Times New Roman" w:hAnsi="Times New Roman" w:eastAsia="FangSong" w:cs="Times New Roman"/>
        </w:rPr>
        <w:t>表明沉淀为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而绝无能够溶于强碱的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若含有</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时铝沉淀必转化为可溶的四羟基络离子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沉淀灼烧至恒重所得白色固体为氧化镁</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n</m:t>
          </m:r>
          <m:r>
            <m:rPr>
              <m:sty m:val="p"/>
            </m:rPr>
            <m:t>(</m:t>
          </m:r>
          <m:r>
            <m:rPr>
              <m:sty m:val="p"/>
            </m:rPr>
            <m:t>M</m:t>
          </m:r>
          <m:r>
            <m:rPr>
              <m:sty m:val="p"/>
            </m:rPr>
            <m:t>g</m:t>
          </m:r>
          <m:r>
            <m:rPr>
              <m:sty m:val="p"/>
            </m:rPr>
            <m:t>O</m:t>
          </m:r>
          <m:r>
            <m:rPr>
              <m:sty m:val="p"/>
            </m:rPr>
            <m:t>)</m:t>
          </m:r>
          <m:r>
            <m:rPr>
              <m:sty m:val="p"/>
            </m:rPr>
            <m:t>=</m:t>
          </m:r>
          <m:f>
            <m:fPr>
              <m:type m:val="bar"/>
            </m:fPr>
            <m:num>
              <m:r>
                <m:t>0.4030</m:t>
              </m:r>
              <m:r>
                <m:t> </m:t>
              </m:r>
              <m:r>
                <m:rPr>
                  <m:sty m:val="p"/>
                </m:rPr>
                <m:t>g</m:t>
              </m:r>
            </m:num>
            <m:den>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一定不存在</w:t>
      </w:r>
      <w:r>
        <w:rPr>
          <w:rFonts w:ascii="Times New Roman" w:hAnsi="Times New Roman" w:eastAsia="Times New Roman" w:cs="Times New Roman"/>
          <w:b/>
          <w:bCs/>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步骤四与电中性守恒判定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步骤四另取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溶液加硝酸银产生难溶于酸的白色沉淀</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C</m:t>
        </m:r>
        <m:r>
          <m:rPr>
            <m:sty m:val="p"/>
          </m:rPr>
          <m:t>l</m:t>
        </m:r>
        <m:r>
          <m:rPr>
            <m:sty m:val="p"/>
          </m:rPr>
          <m:t>)</m:t>
        </m:r>
        <m:r>
          <m:rPr>
            <m:sty m:val="p"/>
          </m:rPr>
          <m:t>=</m:t>
        </m:r>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sSup>
            <m:e>
              <m:r>
                <m:rPr>
                  <m:sty m:val="p"/>
                </m:rPr>
                <m:t>l</m:t>
              </m:r>
            </m:e>
            <m:sup>
              <m:r>
                <m:rPr>
                  <m:sty m:val="p"/>
                </m:rPr>
                <m:t>−</m:t>
              </m:r>
            </m:sup>
          </m:sSup>
          <m:r>
            <m:rPr>
              <m:sty m:val="p"/>
            </m:rPr>
            <m:t>)</m:t>
          </m:r>
          <m:r>
            <m:rPr>
              <m:sty m:val="p"/>
            </m:rPr>
            <m:t>=</m:t>
          </m:r>
          <m:f>
            <m:fPr>
              <m:type m:val="bar"/>
            </m:fPr>
            <m:num>
              <m:r>
                <m:t>2.870</m:t>
              </m:r>
              <m:r>
                <m:t> </m:t>
              </m:r>
              <m:r>
                <m:rPr>
                  <m:sty m:val="p"/>
                </m:rPr>
                <m:t>g</m:t>
              </m:r>
            </m:num>
            <m:den>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0.02002</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原溶液中已确定存在的离子建立宏观电中性电荷守恒衡算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已确定的正电荷总物质的量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sSup>
            <m:e>
              <m:r>
                <m:rPr>
                  <m:sty m:val="p"/>
                </m:rPr>
                <m:t>H</m:t>
              </m:r>
            </m:e>
            <m:sup>
              <m:r>
                <m:rPr>
                  <m:sty m:val="p"/>
                </m:rPr>
                <m:t>+</m:t>
              </m:r>
            </m:sup>
          </m:sSup>
          <m:r>
            <m:rPr>
              <m:sty m:val="p"/>
            </m:rPr>
            <m:t>)</m:t>
          </m:r>
          <m:r>
            <m:rPr>
              <m:sty m:val="p"/>
            </m:rPr>
            <m:t>×</m:t>
          </m:r>
          <m:r>
            <m:t>1</m:t>
          </m:r>
          <m:r>
            <m:rPr>
              <m:sty m:val="p"/>
            </m:rPr>
            <m:t>+</m:t>
          </m: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0.01000</m:t>
          </m:r>
          <m:r>
            <m:rPr>
              <m:sty m:val="p"/>
            </m:rPr>
            <m:t>×</m:t>
          </m:r>
          <m:r>
            <m:t>1</m:t>
          </m:r>
          <m:r>
            <m:rPr>
              <m:sty m:val="p"/>
            </m:rPr>
            <m:t>+</m:t>
          </m:r>
          <m:r>
            <m:t>0.02000</m:t>
          </m:r>
          <m:r>
            <m:rPr>
              <m:sty m:val="p"/>
            </m:rPr>
            <m:t>×</m:t>
          </m:r>
          <m:r>
            <m:t>1</m:t>
          </m:r>
          <m:r>
            <m:rPr>
              <m:sty m:val="p"/>
            </m:rPr>
            <m:t>+</m:t>
          </m:r>
          <m:r>
            <m:t>0.01000</m:t>
          </m:r>
          <m:r>
            <m:rPr>
              <m:sty m:val="p"/>
            </m:rPr>
            <m:t>×</m:t>
          </m:r>
          <m:r>
            <m:t>2</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已确定的负电荷总物质的量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n</m:t>
          </m:r>
          <m:r>
            <m:rPr>
              <m:sty m:val="p"/>
            </m:rPr>
            <m:t>(</m:t>
          </m:r>
          <m:r>
            <m:rPr>
              <m:sty m:val="p"/>
            </m:rPr>
            <m:t>C</m:t>
          </m:r>
          <m:sSup>
            <m:e>
              <m:r>
                <m:rPr>
                  <m:sty m:val="p"/>
                </m:rPr>
                <m:t>l</m:t>
              </m:r>
            </m:e>
            <m:sup>
              <m:r>
                <m:rPr>
                  <m:sty m:val="p"/>
                </m:rPr>
                <m:t>−</m:t>
              </m:r>
            </m:sup>
          </m:sSup>
          <m:r>
            <m:rPr>
              <m:sty m:val="p"/>
            </m:rPr>
            <m:t>)</m:t>
          </m:r>
          <m:r>
            <m:rPr>
              <m:sty m:val="p"/>
            </m:rPr>
            <m:t>×</m:t>
          </m:r>
          <m:r>
            <m:t>1</m:t>
          </m:r>
          <m:r>
            <m:rPr>
              <m:sty m:val="p"/>
            </m:rPr>
            <m:t>=</m:t>
          </m:r>
          <m:r>
            <m:t>0.02000</m:t>
          </m:r>
          <m:r>
            <m:rPr>
              <m:sty m:val="p"/>
            </m:rPr>
            <m:t>×</m:t>
          </m:r>
          <m:r>
            <m:t>2</m:t>
          </m:r>
          <m:r>
            <m:rPr>
              <m:sty m:val="p"/>
            </m:rPr>
            <m:t>+</m:t>
          </m:r>
          <m:r>
            <m:t>0.02000</m:t>
          </m:r>
          <m:r>
            <m:rPr>
              <m:sty m:val="p"/>
            </m:rPr>
            <m:t>×</m:t>
          </m:r>
          <m:r>
            <m:t>1</m:t>
          </m:r>
          <m:r>
            <m:rPr>
              <m:sty m:val="p"/>
            </m:rPr>
            <m:t>=</m:t>
          </m:r>
          <m:r>
            <m:t>0.04000</m:t>
          </m:r>
          <m:r>
            <m:rPr>
              <m:sty m:val="p"/>
            </m:rPr>
            <m:t>+</m:t>
          </m:r>
          <m:r>
            <m:t>0.02000</m:t>
          </m:r>
          <m:r>
            <m:rPr>
              <m:sty m:val="p"/>
            </m:rPr>
            <m:t>=</m:t>
          </m:r>
          <m:r>
            <m:t>0.06000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对比正负电荷总量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0.06000</m:t>
          </m:r>
          <m:r>
            <m:t> </m:t>
          </m:r>
          <m:r>
            <m:rPr>
              <m:sty m:val="p"/>
            </m:rPr>
            <m:t>m</m:t>
          </m:r>
          <m:r>
            <m:rPr>
              <m:sty m:val="p"/>
            </m:rPr>
            <m:t>o</m:t>
          </m:r>
          <m:r>
            <m:rPr>
              <m:sty m:val="p"/>
            </m:rPr>
            <m:t>l</m:t>
          </m:r>
          <m:r>
            <m:rPr>
              <m:sty m:val="p"/>
            </m:rPr>
            <m:t>&gt;</m:t>
          </m:r>
          <m:r>
            <m:rPr>
              <m:sty m:val="p"/>
            </m:rPr>
            <m:t>∑</m:t>
          </m:r>
          <m:r>
            <m:t>Q</m:t>
          </m:r>
          <m:r>
            <m:rPr>
              <m:sty m:val="p"/>
            </m:rPr>
            <m:t>(</m:t>
          </m:r>
          <m:r>
            <m:rPr>
              <m:sty m:val="p"/>
            </m:rPr>
            <m:t>+</m:t>
          </m:r>
          <m:r>
            <m:rPr>
              <m:sty m:val="p"/>
            </m:rPr>
            <m:t>)</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负电荷比正电荷整整多出</w:t>
      </w:r>
      <w:r>
        <w:rPr>
          <w:rFonts w:hint="eastAsia" w:ascii="Times New Roman" w:hAnsi="Times New Roman" w:eastAsia="Times New Roman" w:cs="Times New Roman"/>
        </w:rPr>
        <w:t>：</w:t>
      </w:r>
      <m:oMath>
        <m:oMathPr>
          <m:ctrlPr>
            <w:rPr>
              <w:sz w:val="28"/>
              <w:szCs w:val="28"/>
            </w:rPr>
          </m:ctrlPr>
        </m:oMathPr>
        <m:r>
          <m:rPr>
            <m:sty m:val="p"/>
          </m:rPr>
          <m:t>Δ</m:t>
        </m:r>
        <m:r>
          <m:t>Q</m:t>
        </m:r>
        <m:r>
          <m:rPr>
            <m:sty m:val="p"/>
          </m:rPr>
          <m:t>=</m:t>
        </m:r>
        <m:r>
          <m:t>0.06000</m:t>
        </m:r>
        <m:r>
          <m:rPr>
            <m:sty m:val="p"/>
          </m:rPr>
          <m:t>−</m:t>
        </m:r>
        <m:r>
          <m:t>0.05000</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依据溶液的电中性原理</w:t>
      </w:r>
      <w:r>
        <w:rPr>
          <w:rFonts w:hint="eastAsia" w:ascii="Times New Roman" w:hAnsi="Times New Roman" w:eastAsia="Times New Roman" w:cs="Times New Roman"/>
        </w:rPr>
        <w:t>，</w:t>
      </w:r>
      <w:r>
        <w:rPr>
          <w:rFonts w:hint="eastAsia" w:ascii="Times New Roman" w:hAnsi="Times New Roman" w:eastAsia="FangSong" w:cs="Times New Roman"/>
        </w:rPr>
        <w:t>宏观溶液体系正负电荷必须完全相等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由于其余备选阴离子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已被酸性排除</w:t>
      </w:r>
      <w:r>
        <w:rPr>
          <w:rFonts w:hint="eastAsia" w:ascii="Times New Roman" w:hAnsi="Times New Roman" w:eastAsia="Times New Roman" w:cs="Times New Roman"/>
        </w:rPr>
        <w:t>，</w:t>
      </w:r>
      <w:r>
        <w:rPr>
          <w:rFonts w:hint="eastAsia" w:ascii="Times New Roman" w:hAnsi="Times New Roman" w:eastAsia="FangSong" w:cs="Times New Roman"/>
        </w:rPr>
        <w:t>若引入额外的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只会使负电荷进一步盈余导致更大亏缺</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hint="eastAsia" w:ascii="Times New Roman" w:hAnsi="Times New Roman" w:eastAsia="FangSong" w:cs="Times New Roman"/>
          <w:b/>
          <w:bCs/>
        </w:rPr>
        <w:t>必须且至少存在一种一价碱金属阳离子</w:t>
      </w:r>
      <w:r>
        <w:rPr>
          <w:rFonts w:hint="eastAsia" w:ascii="Times New Roman" w:hAnsi="Times New Roman" w:eastAsia="Times New Roman" w:cs="Times New Roman"/>
          <w:b/>
          <w:bCs/>
        </w:rPr>
        <w:t>（</w:t>
      </w:r>
      <m:oMath>
        <m:r>
          <m:rPr>
            <m:sty m:val="p"/>
          </m:rPr>
          <m:t>N</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p>
          <m:e>
            <m:r>
              <m:rPr>
                <m:sty m:val="p"/>
              </m:rPr>
              <m:t>K</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且其提供的正电荷总量</w:t>
      </w:r>
      <w:r>
        <w:rPr>
          <w:rFonts w:hint="eastAsia" w:ascii="Times New Roman" w:hAnsi="Times New Roman" w:eastAsia="FangSong" w:cs="Times New Roman"/>
          <w:b/>
          <w:bCs/>
        </w:rPr>
        <w:t xml:space="preserve">严格不低于</w:t>
      </w:r>
      <w:r>
        <w:rPr>
          <w:rFonts w:ascii="Times New Roman" w:hAnsi="Times New Roman" w:eastAsia="Times New Roman" w:cs="Times New Roman"/>
          <w:b/>
          <w:bCs/>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即若不含</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其含量更高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一定存在</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以及碱金属离子</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w:t>
      </w:r>
      <w:r>
        <w:rPr>
          <w:rFonts w:ascii="Times New Roman" w:hAnsi="Times New Roman" w:eastAsia="Times New Roman" w:cs="Times New Roman"/>
        </w:rPr>
        <w:t xml:space="preserve"> </w:t>
      </w:r>
      <m:oMath>
        <m:oMathPr>
          <m:ctrlPr>
            <w:rPr>
              <w:sz w:val="28"/>
              <w:szCs w:val="28"/>
            </w:rPr>
          </m:ctrlPr>
        </m:oMathP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一定不存在</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铝离子与碳酸氢根完全双水解定量推导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混合时发生剧烈反应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该反应可拆解为三个分步热力学基元过程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沉淀溶解逆过程</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t> </m:t>
        </m:r>
        <m:sSub>
          <m:e>
            <m:r>
              <m:t>K</m:t>
            </m:r>
          </m:e>
          <m:sub>
            <m:r>
              <m:t>1</m:t>
            </m:r>
          </m:sub>
        </m:sSub>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den>
        </m:f>
        <m:r>
          <m:rPr>
            <m:sty m:val="p"/>
          </m:rPr>
          <m:t>=</m:t>
        </m:r>
        <m:f>
          <m:fPr>
            <m:type m:val="bar"/>
          </m:fPr>
          <m:num>
            <m:r>
              <m:t>1</m:t>
            </m:r>
          </m:num>
          <m:den>
            <m:r>
              <m:t>1.3</m:t>
            </m:r>
            <m:r>
              <m:rPr>
                <m:sty m:val="p"/>
              </m:rPr>
              <m:t>×</m:t>
            </m:r>
            <m:sSup>
              <m:e>
                <m:r>
                  <m:t>10</m:t>
                </m:r>
              </m:e>
              <m:sup>
                <m:r>
                  <m:rPr>
                    <m:sty m:val="p"/>
                  </m:rPr>
                  <m:t>−</m:t>
                </m:r>
                <m:r>
                  <m:t>33</m:t>
                </m:r>
              </m:sup>
            </m:sSup>
          </m:den>
        </m:f>
        <m:r>
          <m:rPr>
            <m:sty m:val="p"/>
          </m:rPr>
          <m:t>≈</m:t>
        </m:r>
        <m:r>
          <m:t>7.69</m:t>
        </m:r>
        <m:r>
          <m:rPr>
            <m:sty m:val="p"/>
          </m:rPr>
          <m:t>×</m:t>
        </m:r>
        <m:sSup>
          <m:e>
            <m:r>
              <m:t>10</m:t>
            </m:r>
          </m:e>
          <m:sup>
            <m:r>
              <m:t>32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碳酸氢根质子中和逆反应</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C</m:t>
        </m:r>
        <m:sSubSup>
          <m:e>
            <m:r>
              <m:rPr>
                <m:sty m:val="p"/>
              </m:rPr>
              <m:t>O</m:t>
            </m:r>
          </m:e>
          <m:sub>
            <m:r>
              <m:rPr>
                <m:sty m:val="p"/>
              </m:rPr>
              <m:t>3</m:t>
            </m:r>
          </m:sub>
          <m:sup>
            <m:r>
              <m:rPr>
                <m:sty m:val="p"/>
              </m:rPr>
              <m:t>−</m:t>
            </m:r>
          </m:sup>
        </m:sSubSup>
        <m:r>
          <m:rPr>
            <m:sty m:val="p"/>
          </m:rPr>
          <m:t>+</m:t>
        </m:r>
        <m:r>
          <m:t>3</m:t>
        </m:r>
        <m:sSup>
          <m:e>
            <m:r>
              <m:rPr>
                <m:sty m:val="p"/>
              </m:rPr>
              <m:t>H</m:t>
            </m:r>
          </m:e>
          <m:sup>
            <m:r>
              <m:rPr>
                <m:sty m:val="p"/>
              </m:rPr>
              <m:t>+</m:t>
            </m:r>
          </m:sup>
        </m:sSup>
        <m:r>
          <m:rPr>
            <m:sty m:val="p"/>
          </m:rPr>
          <m:t>⇌</m:t>
        </m:r>
        <m:r>
          <m:t>3</m:t>
        </m:r>
        <m:sSub>
          <m:e>
            <m:r>
              <m:rPr>
                <m:sty m:val="p"/>
              </m:rPr>
              <m:t>H</m:t>
            </m:r>
          </m:e>
          <m:sub>
            <m:r>
              <m:rPr>
                <m:sty m:val="p"/>
              </m:rPr>
              <m:t>2</m:t>
            </m:r>
          </m:sub>
        </m:sSub>
        <m:r>
          <m:rPr>
            <m:sty m:val="p"/>
          </m:rPr>
          <m:t>C</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t> </m:t>
        </m:r>
        <m:sSub>
          <m:e>
            <m:r>
              <m:t>K</m:t>
            </m:r>
          </m:e>
          <m:sub>
            <m:r>
              <m:t>2</m:t>
            </m:r>
          </m:sub>
        </m:sSub>
        <m:r>
          <m:rPr>
            <m:sty m:val="p"/>
          </m:rPr>
          <m:t>=</m:t>
        </m:r>
        <m:f>
          <m:fPr>
            <m:type m:val="bar"/>
          </m:fPr>
          <m:num>
            <m:r>
              <m:t>1</m:t>
            </m:r>
          </m:num>
          <m:den>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m:t>
            </m:r>
          </m:num>
          <m:den>
            <m:r>
              <m:rPr>
                <m:sty m:val="p"/>
              </m:rPr>
              <m:t>(</m:t>
            </m:r>
            <m:r>
              <m:t>4.47</m:t>
            </m:r>
            <m:r>
              <m:rPr>
                <m:sty m:val="p"/>
              </m:rPr>
              <m:t>×</m:t>
            </m:r>
            <m:sSup>
              <m:e>
                <m:r>
                  <m:t>10</m:t>
                </m:r>
              </m:e>
              <m:sup>
                <m:r>
                  <m:rPr>
                    <m:sty m:val="p"/>
                  </m:rPr>
                  <m:t>−</m:t>
                </m:r>
                <m:r>
                  <m:t>7</m:t>
                </m:r>
              </m:sup>
            </m:sSup>
            <m:sSup>
              <m:e>
                <m:r>
                  <m:rPr>
                    <m:sty m:val="p"/>
                  </m:rPr>
                  <m:t>)</m:t>
                </m:r>
              </m:e>
              <m:sup>
                <m:r>
                  <m:t>3</m:t>
                </m:r>
              </m:sup>
            </m:sSup>
          </m:den>
        </m:f>
        <m:r>
          <m:rPr>
            <m:sty m:val="p"/>
          </m:rPr>
          <m:t>≈</m:t>
        </m:r>
        <m:r>
          <m:t>1.12</m:t>
        </m:r>
        <m:r>
          <m:rPr>
            <m:sty m:val="p"/>
          </m:rPr>
          <m:t>×</m:t>
        </m:r>
        <m:sSup>
          <m:e>
            <m:r>
              <m:t>10</m:t>
            </m:r>
          </m:e>
          <m:sup>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水的自偶电离</w:t>
      </w:r>
      <w:r>
        <w:rPr>
          <w:rFonts w:hint="eastAsia" w:ascii="Times New Roman" w:hAnsi="Times New Roman" w:eastAsia="Times New Roman" w:cs="Times New Roman"/>
        </w:rPr>
        <w:t>：</w:t>
      </w:r>
      <m:oMath>
        <m:oMathPr>
          <m:ctrlPr>
            <w:rPr>
              <w:sz w:val="28"/>
              <w:szCs w:val="28"/>
            </w:rPr>
          </m:ctrlPr>
        </m:oMathPr>
        <m:r>
          <m:t>3</m:t>
        </m:r>
        <m:sSub>
          <m:e>
            <m:r>
              <m:rPr>
                <m:sty m:val="p"/>
              </m:rPr>
              <m:t>H</m:t>
            </m:r>
          </m:e>
          <m:sub>
            <m:r>
              <m:rPr>
                <m:sty m:val="p"/>
              </m:rPr>
              <m:t>2</m:t>
            </m:r>
          </m:sub>
        </m:sSub>
        <m:r>
          <m:rPr>
            <m:sty m:val="p"/>
          </m:rPr>
          <m:t>O</m:t>
        </m:r>
        <m:r>
          <m:rPr>
            <m:sty m:val="p"/>
          </m:rPr>
          <m:t>⇌</m:t>
        </m:r>
        <m:r>
          <m:t>3</m:t>
        </m:r>
        <m:sSup>
          <m:e>
            <m:r>
              <m:rPr>
                <m:sty m:val="p"/>
              </m:rPr>
              <m:t>H</m:t>
            </m:r>
          </m:e>
          <m:sup>
            <m:r>
              <m:rPr>
                <m:sty m:val="p"/>
              </m:rPr>
              <m:t>+</m:t>
            </m:r>
          </m:sup>
        </m:sSup>
        <m:r>
          <m:rPr>
            <m:sty m:val="p"/>
          </m:rPr>
          <m:t>+</m:t>
        </m:r>
        <m:r>
          <m:t>3</m:t>
        </m:r>
        <m:r>
          <m:rPr>
            <m:sty m:val="p"/>
          </m:rPr>
          <m:t>O</m:t>
        </m:r>
        <m:sSup>
          <m:e>
            <m:r>
              <m:rPr>
                <m:sty m:val="p"/>
              </m:rPr>
              <m:t>H</m:t>
            </m:r>
          </m:e>
          <m:sup>
            <m:r>
              <m:rPr>
                <m:sty m:val="p"/>
              </m:rPr>
              <m:t>−</m:t>
            </m:r>
          </m:sup>
        </m:sSup>
        <m:r>
          <m:t> </m:t>
        </m:r>
        <m:sSub>
          <m:e>
            <m:r>
              <m:t>K</m:t>
            </m:r>
          </m:e>
          <m:sub>
            <m:r>
              <m:t>3</m:t>
            </m:r>
          </m:sub>
        </m:sSub>
        <m:r>
          <m:rPr>
            <m:sty m:val="p"/>
          </m:rPr>
          <m:t>=</m:t>
        </m:r>
        <m:sSubSup>
          <m:e>
            <m:r>
              <m:t>K</m:t>
            </m:r>
          </m:e>
          <m:sub>
            <m:r>
              <m:rPr>
                <m:sty m:val="p"/>
              </m:rPr>
              <m:t>w</m:t>
            </m:r>
          </m:sub>
          <m:sup>
            <m:r>
              <m:t>3</m:t>
            </m:r>
          </m:sup>
        </m:sSubSup>
        <m:r>
          <m:rPr>
            <m:sty m:val="p"/>
          </m:rPr>
          <m:t>=</m:t>
        </m:r>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r>
          <m:rPr>
            <m:sty m:val="p"/>
          </m:rPr>
          <m:t>×</m:t>
        </m:r>
        <m:sSup>
          <m:e>
            <m:r>
              <m:t>10</m:t>
            </m:r>
          </m:e>
          <m:sup>
            <m:r>
              <m:rPr>
                <m:sty m:val="p"/>
              </m:rPr>
              <m:t>−</m:t>
            </m:r>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三式代数相加得出总反应平衡常数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f>
            <m:fPr>
              <m:type m:val="bar"/>
            </m:fPr>
            <m:num>
              <m:sSubSup>
                <m:e>
                  <m:r>
                    <m:t>K</m:t>
                  </m:r>
                </m:e>
                <m:sub>
                  <m:r>
                    <m:rPr>
                      <m:sty m:val="p"/>
                    </m:rPr>
                    <m:t>w</m:t>
                  </m:r>
                </m:sub>
                <m:sup>
                  <m:r>
                    <m:t>3</m:t>
                  </m:r>
                </m:sup>
              </m:sSubSup>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1.0</m:t>
              </m:r>
              <m:r>
                <m:rPr>
                  <m:sty m:val="p"/>
                </m:rPr>
                <m:t>×</m:t>
              </m:r>
              <m:sSup>
                <m:e>
                  <m:r>
                    <m:t>10</m:t>
                  </m:r>
                </m:e>
                <m:sup>
                  <m:r>
                    <m:rPr>
                      <m:sty m:val="p"/>
                    </m:rPr>
                    <m:t>−</m:t>
                  </m:r>
                  <m:r>
                    <m:t>42</m:t>
                  </m:r>
                </m:sup>
              </m:sSup>
            </m:num>
            <m:den>
              <m:r>
                <m:t>1.3</m:t>
              </m:r>
              <m:r>
                <m:rPr>
                  <m:sty m:val="p"/>
                </m:rPr>
                <m:t>×</m:t>
              </m:r>
              <m:sSup>
                <m:e>
                  <m:r>
                    <m:t>10</m:t>
                  </m:r>
                </m:e>
                <m:sup>
                  <m:r>
                    <m:rPr>
                      <m:sty m:val="p"/>
                    </m:rPr>
                    <m:t>−</m:t>
                  </m:r>
                  <m:r>
                    <m:t>33</m:t>
                  </m:r>
                </m:sup>
              </m:sSup>
              <m:r>
                <m:rPr>
                  <m:sty m:val="p"/>
                </m:rPr>
                <m:t>×</m:t>
              </m:r>
              <m:r>
                <m:t>8.93</m:t>
              </m:r>
              <m:r>
                <m:rPr>
                  <m:sty m:val="p"/>
                </m:rPr>
                <m:t>×</m:t>
              </m:r>
              <m:sSup>
                <m:e>
                  <m:r>
                    <m:t>10</m:t>
                  </m:r>
                </m:e>
                <m:sup>
                  <m:r>
                    <m:rPr>
                      <m:sty m:val="p"/>
                    </m:rPr>
                    <m:t>−</m:t>
                  </m:r>
                  <m:r>
                    <m:t>20</m:t>
                  </m:r>
                </m:sup>
              </m:sSup>
            </m:den>
          </m:f>
          <m:r>
            <m:rPr>
              <m:sty m:val="p"/>
            </m:rPr>
            <m:t>=</m:t>
          </m:r>
          <m:f>
            <m:fPr>
              <m:type m:val="bar"/>
            </m:fPr>
            <m:num>
              <m:r>
                <m:t>1.0</m:t>
              </m:r>
              <m:r>
                <m:rPr>
                  <m:sty m:val="p"/>
                </m:rPr>
                <m:t>×</m:t>
              </m:r>
              <m:sSup>
                <m:e>
                  <m:r>
                    <m:t>10</m:t>
                  </m:r>
                </m:e>
                <m:sup>
                  <m:r>
                    <m:rPr>
                      <m:sty m:val="p"/>
                    </m:rPr>
                    <m:t>−</m:t>
                  </m:r>
                  <m:r>
                    <m:t>42</m:t>
                  </m:r>
                </m:sup>
              </m:sSup>
            </m:num>
            <m:den>
              <m:r>
                <m:t>1.16</m:t>
              </m:r>
              <m:r>
                <m:rPr>
                  <m:sty m:val="p"/>
                </m:rPr>
                <m:t>×</m:t>
              </m:r>
              <m:sSup>
                <m:e>
                  <m:r>
                    <m:t>10</m:t>
                  </m:r>
                </m:e>
                <m:sup>
                  <m:r>
                    <m:rPr>
                      <m:sty m:val="p"/>
                    </m:rPr>
                    <m:t>−</m:t>
                  </m:r>
                  <m:r>
                    <m:t>52</m:t>
                  </m:r>
                </m:sup>
              </m:sSup>
            </m:den>
          </m:f>
          <m:r>
            <m:rPr>
              <m:sty m:val="p"/>
            </m:rPr>
            <m:t>≈</m:t>
          </m:r>
          <m:r>
            <m:t>8.6</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总平衡常数高达近</w:t>
      </w:r>
      <w:r>
        <w:rPr>
          <w:rFonts w:ascii="Times New Roman" w:hAnsi="Times New Roman" w:eastAsia="Times New Roman" w:cs="Times New Roman"/>
        </w:rPr>
        <w:t xml:space="preserve"> </w:t>
      </w:r>
      <m:oMath>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驱动反应彻底向右进行到底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铁离子与硫离子氧化还原热力学绝对优势论证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电池标准电动势为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t>0.771</m:t>
          </m:r>
          <m:r>
            <m:rPr>
              <m:sty m:val="p"/>
            </m:rPr>
            <m:t>−</m:t>
          </m:r>
          <m:r>
            <m:rPr>
              <m:sty m:val="p"/>
            </m:rPr>
            <m:t>(</m:t>
          </m:r>
          <m:r>
            <m:rPr>
              <m:sty m:val="p"/>
            </m:rPr>
            <m:t>−</m:t>
          </m:r>
          <m:r>
            <m:t>0.476</m:t>
          </m:r>
          <m:r>
            <m:rPr>
              <m:sty m:val="p"/>
            </m:rPr>
            <m:t>)</m:t>
          </m:r>
          <m:r>
            <m:rPr>
              <m:sty m:val="p"/>
            </m:rPr>
            <m:t>=</m:t>
          </m:r>
          <m:r>
            <m:rPr>
              <m:sty m:val="p"/>
            </m:rPr>
            <m:t>+</m:t>
          </m:r>
          <m:r>
            <m:t>1.247</m:t>
          </m:r>
          <m:r>
            <m:t> </m:t>
          </m:r>
          <m:r>
            <m:rPr>
              <m:sty m:val="p"/>
            </m:rPr>
            <m:t>V</m:t>
          </m:r>
        </m:oMath>
      </m:oMathPara>
    </w:p>
    <w:p>
      <w:pPr>
        <w:pStyle w:val="FirstParagraph"/>
        <w:ind w:firstLine="420"/>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计算其热力学平衡常数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den>
          </m:f>
          <m:r>
            <m:rPr>
              <m:sty m:val="p"/>
            </m:rPr>
            <m:t>=</m:t>
          </m:r>
          <m:f>
            <m:fPr>
              <m:type m:val="bar"/>
            </m:fPr>
            <m:num>
              <m:r>
                <m:t>2</m:t>
              </m:r>
              <m:r>
                <m:rPr>
                  <m:sty m:val="p"/>
                </m:rPr>
                <m:t>×</m:t>
              </m:r>
              <m:r>
                <m:t>1.247</m:t>
              </m:r>
            </m:num>
            <m:den>
              <m:r>
                <m:t>0.05916</m:t>
              </m:r>
            </m:den>
          </m:f>
          <m:r>
            <m:rPr>
              <m:sty m:val="p"/>
            </m:rPr>
            <m:t>=</m:t>
          </m:r>
          <m:f>
            <m:fPr>
              <m:type m:val="bar"/>
            </m:fPr>
            <m:num>
              <m:r>
                <m:t>2.494</m:t>
              </m:r>
            </m:num>
            <m:den>
              <m:r>
                <m:t>0.05916</m:t>
              </m:r>
            </m:den>
          </m:f>
          <m:r>
            <m:rPr>
              <m:sty m:val="p"/>
            </m:rPr>
            <m:t>≈</m:t>
          </m:r>
          <m:r>
            <m:t>42.15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10</m:t>
              </m:r>
            </m:e>
            <m:sup>
              <m:r>
                <m:t>42.15</m:t>
              </m:r>
            </m:sup>
          </m:sSup>
          <m:r>
            <m:rPr>
              <m:sty m:val="p"/>
            </m:rPr>
            <m:t>≈</m:t>
          </m:r>
          <m:r>
            <m:t>1.4</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 xml:space="preserve">平衡常数高达惊人的</w:t>
      </w:r>
      <w:r>
        <w:rPr>
          <w:rFonts w:ascii="Times New Roman" w:hAnsi="Times New Roman" w:eastAsia="Times New Roman" w:cs="Times New Roman"/>
        </w:rPr>
        <w:t xml:space="preserve"> </w:t>
      </w:r>
      <m:oMath>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此热力学驱动力呈现压倒性优势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进一步与溶液中富余的硫离子结合生成更稳定的黑色硫化亚铁沉淀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sSub>
          <m:e>
            <m:r>
              <m:t>K</m:t>
            </m:r>
          </m:e>
          <m:sub>
            <m:r>
              <m:rPr>
                <m:sty m:val="p"/>
              </m:rPr>
              <m:t>s</m:t>
            </m:r>
            <m:r>
              <m:rPr>
                <m:sty m:val="p"/>
              </m:rP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体系绝不可能发生水解生成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实际发生主反应的规范离子方程式为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r>
            <m:rPr>
              <m:sty m:val="p"/>
            </m:rPr>
            <m:t>S</m:t>
          </m:r>
          <m:r>
            <m:rPr>
              <m:sty m:val="p"/>
            </m:rPr>
            <m:t>(</m:t>
          </m:r>
          <m:r>
            <m:rPr>
              <m:sty m:val="p"/>
            </m:rPr>
            <m:t>s</m:t>
          </m:r>
          <m:r>
            <m:rPr>
              <m:sty m:val="p"/>
            </m:rPr>
            <m:t>)</m:t>
          </m:r>
          <m:r>
            <m:rPr>
              <m:sty m:val="p"/>
            </m:rPr>
            <m:t>↓</m:t>
          </m:r>
          <m:r>
            <m:rPr>
              <m:sty m:val="p"/>
            </m:rPr>
            <m:t>+</m:t>
          </m:r>
          <m:r>
            <m:rPr>
              <m:sty m:val="p"/>
            </m:rPr>
            <m:t>S</m:t>
          </m:r>
          <m:r>
            <m:rPr>
              <m:sty m:val="p"/>
            </m:rPr>
            <m:t>(</m:t>
          </m:r>
          <m:r>
            <m:rPr>
              <m:sty m:val="p"/>
            </m:rPr>
            <m:t>s</m:t>
          </m:r>
          <m:r>
            <m:rPr>
              <m:sty m:val="p"/>
            </m:rPr>
            <m:t>)</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设投入体系的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解离产生的离子为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r>
          <m:rPr>
            <m:sty m:val="p"/>
          </m:rPr>
          <m:t>,</m:t>
        </m: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体系中存在三种结合质子</w:t>
      </w:r>
      <w:r>
        <w:rPr>
          <w:rFonts w:hint="eastAsia" w:ascii="Times New Roman" w:hAnsi="Times New Roman" w:eastAsia="Times New Roman" w:cs="Times New Roman"/>
        </w:rPr>
        <w:t>/</w:t>
      </w:r>
      <w:r>
        <w:rPr>
          <w:rFonts w:hint="eastAsia" w:ascii="Times New Roman" w:hAnsi="Times New Roman" w:eastAsia="FangSong" w:cs="Times New Roman"/>
        </w:rPr>
        <w:t>羟基的受体</w:t>
      </w:r>
      <w:r>
        <w:rPr>
          <w:rFonts w:hint="eastAsia" w:ascii="Times New Roman" w:hAnsi="Times New Roman" w:eastAsia="Times New Roman" w:cs="Times New Roman"/>
        </w:rPr>
        <w:t>，</w:t>
      </w:r>
      <w:r>
        <w:rPr>
          <w:rFonts w:hint="eastAsia" w:ascii="Times New Roman" w:hAnsi="Times New Roman" w:eastAsia="FangSong" w:cs="Times New Roman"/>
        </w:rPr>
        <w:t>结合顺序依据酸性强弱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水解倾向最强</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3</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最后过量的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促使</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而加入的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则始终定量与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结合析出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为消除分数</w:t>
      </w:r>
      <w:r>
        <w:rPr>
          <w:rFonts w:hint="eastAsia" w:ascii="Times New Roman" w:hAnsi="Times New Roman" w:eastAsia="Times New Roman" w:cs="Times New Roman"/>
        </w:rPr>
        <w:t>，</w:t>
      </w:r>
      <w:r>
        <w:rPr>
          <w:rFonts w:hint="eastAsia" w:ascii="Times New Roman" w:hAnsi="Times New Roman" w:eastAsia="FangSong" w:cs="Times New Roman"/>
        </w:rPr>
        <w:t>两端同乘以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3</m:t>
              </m:r>
            </m:sub>
          </m:sSub>
        </m:oMath>
      </m:oMathPara>
    </w:p>
    <w:p>
      <w:pPr>
        <w:pStyle w:val="FirstParagraph"/>
        <w:ind w:firstLine="420"/>
      </w:pPr>
      <w:r>
        <w:rPr>
          <w:rFonts w:hint="eastAsia" w:ascii="Times New Roman" w:hAnsi="Times New Roman" w:eastAsia="FangSong" w:cs="Times New Roman"/>
        </w:rPr>
        <w:t>改写为规范净离子反应方程式</w:t>
      </w:r>
      <w:r>
        <w:rPr>
          <w:rFonts w:hint="eastAsia" w:ascii="Times New Roman" w:hAnsi="Times New Roman" w:eastAsia="Times New Roman" w:cs="Times New Roman"/>
        </w:rPr>
        <w:t>（</w:t>
      </w:r>
      <w:r>
        <w:rPr>
          <w:rFonts w:hint="eastAsia" w:ascii="Times New Roman" w:hAnsi="Times New Roman" w:eastAsia="FangSong" w:cs="Times New Roman"/>
        </w:rPr>
        <w:t>两端同除以公因数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此时铝离子沉淀完全</w:t>
      </w:r>
      <w:r>
        <w:rPr>
          <w:rFonts w:hint="eastAsia" w:ascii="Times New Roman" w:hAnsi="Times New Roman" w:eastAsia="Times New Roman" w:cs="Times New Roman"/>
        </w:rPr>
        <w:t>，</w:t>
      </w:r>
      <w:r>
        <w:rPr>
          <w:rFonts w:hint="eastAsia" w:ascii="Times New Roman" w:hAnsi="Times New Roman" w:eastAsia="FangSong" w:cs="Times New Roman"/>
        </w:rPr>
        <w:t>铵根离子尚未参与反应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若以复盐整体表示</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恰好将全部</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先消耗</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将铝完全沉淀为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中和转化为弱电解质一水合氨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此时沉淀总质量达到峰值</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当比例达到</w:t>
      </w:r>
      <w:r>
        <w:rPr>
          <w:rFonts w:ascii="Times New Roman" w:hAnsi="Times New Roman" w:eastAsia="Times New Roman" w:cs="Times New Roman"/>
        </w:rPr>
        <w:t xml:space="preserve"> </w:t>
      </w:r>
      <m:oMath>
        <m:r>
          <m:t>1</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沉淀发生两性溶解反应</w:t>
      </w:r>
      <w:r>
        <w:rPr>
          <w:rFonts w:hint="eastAsia" w:ascii="Times New Roman" w:hAnsi="Times New Roman" w:eastAsia="Times New Roman" w:cs="Times New Roman"/>
        </w:rPr>
        <w:t>，</w:t>
      </w:r>
      <w:r>
        <w:rPr>
          <w:rFonts w:hint="eastAsia" w:ascii="Times New Roman" w:hAnsi="Times New Roman" w:eastAsia="FangSong" w:cs="Times New Roman"/>
        </w:rPr>
        <w:t>生成可溶性的偏铝酸盐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此时体系中只剩下难溶的硫酸钡沉淀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总离子反应方程式为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5</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10</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两端消去未反应的</w:t>
      </w:r>
      <w:r>
        <w:rPr>
          <w:rFonts w:ascii="Times New Roman" w:hAnsi="Times New Roman" w:eastAsia="Times New Roman" w:cs="Times New Roman"/>
        </w:rPr>
        <w:t xml:space="preserve"> </w:t>
      </w:r>
      <m:oMath>
        <m:r>
          <m:t>1</m:t>
        </m:r>
        <m:r>
          <m:t> </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5</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此例题极其经典地展现了相对用量控制下</w:t>
      </w:r>
      <w:r>
        <w:rPr>
          <w:rFonts w:hint="eastAsia" w:ascii="Times New Roman" w:hAnsi="Times New Roman" w:eastAsia="Times New Roman" w:cs="Times New Roman"/>
        </w:rPr>
        <w:t>，</w:t>
      </w:r>
      <w:r>
        <w:rPr>
          <w:rFonts w:hint="eastAsia" w:ascii="Times New Roman" w:hAnsi="Times New Roman" w:eastAsia="FangSong" w:cs="Times New Roman"/>
        </w:rPr>
        <w:t>多重反应物料与方程式演化的严密数理逻辑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九-竞赛思考强化题与微观机理精解"/>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8.23]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8.25]</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8.29]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8.32]</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8.34]</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9.11]</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9.13]</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9.14]</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9.26]</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14.14]</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14.15]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14.18]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2026-09-28T10:24:57Z</dcterms:created>
  <dcterms:modified xsi:type="dcterms:W3CDTF">2026-09-28T10:24:57Z</dcterms:modified>
</cp:coreProperties>
</file>

<file path=docProps/custom.xml><?xml version="1.0" encoding="utf-8"?>
<Properties xmlns="http://schemas.openxmlformats.org/officeDocument/2006/custom-properties" xmlns:vt="http://schemas.openxmlformats.org/officeDocument/2006/docPropsVTypes"/>
</file>