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6讲量纲数量级与估算算之前先知道答案长什么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算之前先知道答案长什么样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三者的区别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会对常见化学量写出量纲式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掌握</w:t>
      </w: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的两条规则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并能用它们在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秒内判断一个公式是否可能正确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理解为什么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的自变量必须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并能找出化学式中隐藏的归一化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除以标准态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量纲反推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任意反应级数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做链式单位换算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记住化学里必背的五个换算常数</w:t>
      </w:r>
      <w:r>
        <w:rPr>
          <w:rFonts w:hint="eastAsia" w:ascii="Times New Roman" w:hAnsi="Times New Roman" w:eastAsia="Times New Roman" w:cs="Times New Roman"/>
        </w:rPr>
        <w:t>（eV、cm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、atm·L、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会用科学记数法做数量级运算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会心算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掌握四种估算手法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能估算教室里的分子数这一量级的问题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能在化学计算中现场使用五条快算律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−</m:t>
        </m:r>
        <m:r>
          <m:t>5.71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光子</m:t>
            </m:r>
          </m:sub>
        </m:sSub>
        <m:r>
          <m:rPr>
            <m:sty m:val="p"/>
          </m:rPr>
          <m:t>≈</m:t>
        </m:r>
        <m:r>
          <m:t>119627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量纲不看数字先看它是什么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数值单位与量纲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单位与量纲的区别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常见化学量的量纲建议熟记检验公式时直接使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建议熟记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检验公式时直接使用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记法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不必逐条记忆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只需记住三个锚点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量纲一致性第一件武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第一件武器</w:t>
      </w:r>
    </w:p>
    <w:bookmarkStart w:id="14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规则-b-中最易出错之处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中最易出错之处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由泰勒展开即可看出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建议先自行检验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三量纲分析的三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量纲分析的三招</w:t>
      </w:r>
    </w:p>
    <w:bookmarkStart w:id="18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这是最常用的用法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后者可由量纲直接排除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c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L</m:t>
              </m:r>
            </m:e>
            <m:sup>
              <m:r>
                <m:t>3</m:t>
              </m:r>
            </m:sup>
          </m:sSup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这是选择题中的常见考点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用分压表示时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例如二级为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招推定公式形式量纲确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推定公式形式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量纲确定指数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sSup>
            <m:e>
              <m:r>
                <m:t>m</m:t>
              </m:r>
            </m:e>
            <m:sup>
              <m:r>
                <m:t>a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t> </m:t>
          </m:r>
          <m:sSup>
            <m:e>
              <m:r>
                <m:t>σ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单位换算乘-1-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2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1.5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1.602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1.447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144.7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4.12×10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3"/>
    <w:bookmarkStart w:id="24" w:name="r-的四种常用取值按题中单位选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的四种常用取值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按题中单位选取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旧译本的坑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可避免数值不符带来的困惑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五数量级科学记数法与-lg-心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6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可附带记忆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8"/>
    <w:bookmarkStart w:id="29" w:name="化学数量级尺建议常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建议常备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10～40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4～16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150～500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60～200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1～10</w:t>
            </w:r>
            <w:r>
              <w:rPr>
                <w:rStyle w:val="VerbatimChar"/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跨度极大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一句话直觉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是判断相互作用在高温下能否维持的标尺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室温下容易被热运动破坏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在室温下保持稳定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六估算的四种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估算的四种方法</w:t>
      </w:r>
    </w:p>
    <w:bookmarkStart w:id="31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此处误差为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0.3%；</w:t>
      </w:r>
      <w:r>
        <w:rPr>
          <w:rFonts w:hint="eastAsia" w:ascii="Times New Roman" w:hAnsi="Times New Roman" w:eastAsia="FangSong" w:cs="Times New Roman"/>
        </w:rPr>
        <w:t>一般情况下可控制在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以内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3.5</m:t>
              </m:r>
              <m:r>
                <m:rPr>
                  <m:sty m:val="p"/>
                </m:rPr>
                <m:t>≈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8.3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=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27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个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数量级不出错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七化学估算实战五条快算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6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 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lg</m:t>
              </m:r>
              <m:r>
                <m:t>K</m:t>
              </m:r>
              <m:r>
                <m:t>  </m:t>
              </m:r>
              <m:r>
                <m:rPr>
                  <m:nor/>
                  <m:sty m:val="p"/>
                </m:rPr>
                <m:t>（298 K）</m:t>
              </m:r>
            </m:e>
            <m:e>
              <m:r>
                <m:rPr>
                  <m:sty m:val="p"/>
                </m:rPr>
                <m:t>lg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5.71</m:t>
                  </m:r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±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一级：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0.693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零级：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二级：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最概然速率：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平均速率：</m:t>
              </m:r>
              <m:r>
                <m:t>&amp;</m:t>
              </m:r>
              <m:r>
                <m:t> </m:t>
              </m:r>
              <m:acc>
                <m:accPr>
                  <m:chr m:val="‾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π</m:t>
                      </m:r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均方根速率：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八选择题的秒杀量纲与量级排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选择题的秒杀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量纲与量级排除</w:t>
      </w:r>
    </w:p>
    <w:bookmarkStart w:id="42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可迅速判定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2～3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计算完成后逐项核对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先判量纲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再定数量级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最后计算数值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是第一件武器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可迅速检验公式与发现漏项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量纲分析的三种用法</w:t>
      </w:r>
      <w:r>
        <w:rPr>
          <w:rFonts w:hint="eastAsia" w:ascii="Times New Roman" w:hAnsi="Times New Roman" w:eastAsia="FangSong" w:cs="Times New Roman"/>
        </w:rPr>
        <w:t>能由物理条件推出标度关系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如单摆周期只依赖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√(l/g)），</w:t>
      </w:r>
      <w:r>
        <w:rPr>
          <w:rFonts w:hint="eastAsia" w:ascii="Times New Roman" w:hAnsi="Times New Roman" w:eastAsia="FangSong" w:cs="Times New Roman"/>
        </w:rPr>
        <w:t>不依赖具体数值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数量级心算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科学记数法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（lg</w:t>
      </w:r>
      <w:r>
        <w:rPr>
          <w:rFonts w:ascii="Times New Roman" w:hAnsi="Times New Roman" w:eastAsia="Times New Roman" w:cs="Times New Roman"/>
        </w:rPr>
        <w:t xml:space="preserve"> 2 ≈ 0.3、lg 3 ≈ </w:t>
      </w:r>
      <w:r>
        <w:rPr>
          <w:rFonts w:hint="eastAsia" w:ascii="Times New Roman" w:hAnsi="Times New Roman" w:eastAsia="Times New Roman" w:cs="Times New Roman"/>
        </w:rPr>
        <w:t xml:space="preserve">0.48）；</w:t>
      </w:r>
      <w:r>
        <w:rPr>
          <w:rFonts w:hint="eastAsia" w:ascii="Times New Roman" w:hAnsi="Times New Roman" w:eastAsia="FangSong" w:cs="Times New Roman"/>
          <w:b/>
          <w:bCs/>
        </w:rPr>
        <w:t xml:space="preserve">估算四种方法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量级的问题可心算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选择题第一道过滤器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量纲不符与数量级明显偏离的选项先排除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统计热力学的数学入口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怎么数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有多少种排列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6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8"/>
    <w:bookmarkStart w:id="49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4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52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能量量纲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R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Θ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两边一致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由此亦可看出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具有能量的量纲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这正是体积功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5.544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0.544</m:t>
            </m:r>
          </m:sup>
        </m:sSup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52"/>
    <w:bookmarkStart w:id="53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ρ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γ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(</m:t>
        </m:r>
        <m:r>
          <m:t>M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开方得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正是速度量纲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公式形式记错了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如少了因子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</w:t>
      </w:r>
      <w:r>
        <w:rPr>
          <w:rFonts w:hint="eastAsia" w:ascii="Times New Roman" w:hAnsi="Times New Roman" w:eastAsia="FangSong" w:cs="Times New Roman"/>
        </w:rPr>
        <w:t>量纲依然对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但漏项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多项会立刻暴露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=</m:t>
        </m:r>
        <m:r>
          <m:t>144.7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2000</m:t>
        </m:r>
        <m:r>
          <m:rPr>
            <m:sty m:val="p"/>
          </m:rPr>
          <m:t>×</m:t>
        </m:r>
        <m:r>
          <m:t>0.01196</m:t>
        </m:r>
        <m:r>
          <m:rPr>
            <m:sty m:val="p"/>
          </m:rPr>
          <m:t>=</m:t>
        </m:r>
        <m:r>
          <m:t>23.9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6.0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后乘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2.303，</w:t>
      </w:r>
      <w:r>
        <w:rPr>
          <w:rFonts w:hint="eastAsia" w:ascii="Times New Roman" w:hAnsi="Times New Roman" w:eastAsia="FangSong" w:cs="Times New Roman"/>
        </w:rPr>
        <w:t>比直接算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快且不易错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20.0</m:t>
            </m:r>
          </m:num>
          <m:den>
            <m:r>
              <m:t>5.71</m:t>
            </m:r>
          </m:den>
        </m:f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3.50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0.50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≈50 kJ/mol </w:t>
      </w:r>
      <w:r>
        <w:rPr>
          <w:rFonts w:hint="eastAsia" w:ascii="Times New Roman" w:hAnsi="Times New Roman" w:eastAsia="FangSong" w:cs="Times New Roman"/>
        </w:rPr>
        <w:t>的反应是准的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pH = 2.87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、pH </w:t>
      </w:r>
      <w:r>
        <w:rPr>
          <w:rFonts w:hint="eastAsia" w:ascii="Times New Roman" w:hAnsi="Times New Roman" w:eastAsia="Times New Roman" w:cs="Times New Roman"/>
        </w:rPr>
        <w:t>2.88，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40.4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40.4</m:t>
        </m:r>
        <m:r>
          <m:rPr>
            <m:sty m:val="p"/>
          </m:rPr>
          <m:t>×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4.1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约为分子直径</w:t>
      </w:r>
      <w:r>
        <w:rPr>
          <w:rFonts w:hint="eastAsia" w:ascii="Times New Roman" w:hAnsi="Times New Roman" w:eastAsia="Times New Roman" w:cs="Times New Roman"/>
        </w:rPr>
        <w:t>（~0.3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这正是理想气体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分子间近似无作用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假设的量化来源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2</m:t>
            </m:r>
          </m:den>
        </m:f>
        <m:r>
          <m:rPr>
            <m:sty m:val="p"/>
          </m:rPr>
          <m:t>lg</m:t>
        </m:r>
        <m:r>
          <m:t>100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0.0296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电位降</w:t>
      </w:r>
      <w:r>
        <w:rPr>
          <w:rFonts w:ascii="Times New Roman" w:hAnsi="Times New Roman" w:eastAsia="Times New Roman" w:cs="Times New Roman"/>
        </w:rPr>
        <w:t xml:space="preserve"> 59 </w:t>
      </w:r>
      <w:r>
        <w:rPr>
          <w:rFonts w:hint="eastAsia" w:ascii="Times New Roman" w:hAnsi="Times New Roman" w:eastAsia="Times New Roman" w:cs="Times New Roman"/>
        </w:rPr>
        <w:t xml:space="preserve">mV×2）。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298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308</m:t>
                </m:r>
              </m:den>
            </m:f>
          </m:e>
        </m:d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8.314</m:t>
                </m:r>
                <m:r>
                  <m:rPr>
                    <m:sty m:val="p"/>
                  </m:rPr>
                  <m:t>×</m:t>
                </m:r>
                <m:r>
                  <m:t>298</m:t>
                </m:r>
              </m:num>
              <m:den>
                <m:r>
                  <m:t>0.028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两者比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rPr>
            <m:sty m:val="p"/>
          </m:rPr>
          <m:t>=</m:t>
        </m:r>
        <m:r>
          <m:t>1.22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可作自检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量纲方程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逐量纲</w:t>
      </w:r>
      <w:r>
        <w:rPr>
          <w:rFonts w:hint="eastAsia" w:ascii="Times New Roman" w:hAnsi="Times New Roman" w:eastAsia="Times New Roman" w:cs="Times New Roman"/>
        </w:rPr>
        <w:t>：T：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；M：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；L：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常数因子量纲法给不出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须靠动力学理论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/</m:t>
        </m:r>
        <m:r>
          <m:t>18.0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汽化能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44</m:t>
        </m:r>
        <m:r>
          <m:rPr>
            <m:sty m:val="p"/>
          </m:rPr>
          <m:t>=</m:t>
        </m:r>
        <m:r>
          <m:t>0.12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相当于把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 xml:space="preserve">水从室温加热到沸腾所需能量的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1/3，</w:t>
      </w:r>
      <w:r>
        <w:rPr>
          <w:rFonts w:hint="eastAsia" w:ascii="Times New Roman" w:hAnsi="Times New Roman" w:eastAsia="FangSong" w:cs="Times New Roman"/>
        </w:rPr>
        <w:t>可见汽化潜热之大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0.10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500</m:t>
            </m:r>
          </m:den>
        </m:f>
        <m:r>
          <m:rPr>
            <m:sty m:val="p"/>
          </m:rPr>
          <m:t>=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。239 &lt; </w:t>
      </w:r>
      <w:r>
        <w:rPr>
          <w:rFonts w:hint="eastAsia" w:ascii="Times New Roman" w:hAnsi="Times New Roman" w:eastAsia="Times New Roman" w:cs="Times New Roman"/>
        </w:rPr>
        <w:t xml:space="preserve">410，</w:t>
      </w:r>
      <w:r>
        <w:rPr>
          <w:rFonts w:hint="eastAsia" w:ascii="Times New Roman" w:hAnsi="Times New Roman" w:eastAsia="FangSong" w:cs="Times New Roman"/>
          <w:b/>
          <w:bCs/>
        </w:rPr>
        <w:t xml:space="preserve">单光子不足以断裂</w:t>
      </w:r>
      <w:r>
        <w:rPr>
          <w:rFonts w:ascii="Times New Roman" w:hAnsi="Times New Roman" w:eastAsia="Times New Roman" w:cs="Times New Roman"/>
          <w:b/>
          <w:bCs/>
        </w:rPr>
        <w:t xml:space="preserve"> C–H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&lt;</m:t>
        </m:r>
        <m:r>
          <m:t>119627</m:t>
        </m:r>
        <m:r>
          <m:rPr>
            <m:sty m:val="p"/>
          </m:rPr>
          <m:t>/</m:t>
        </m:r>
        <m:r>
          <m:t>410</m:t>
        </m:r>
        <m:r>
          <m:rPr>
            <m:sty m:val="p"/>
          </m:rPr>
          <m:t>≈</m:t>
        </m:r>
        <m:r>
          <m:t>292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的紫外光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这正是臭氧层吸收紫外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保护有机生命的化学意义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（1~3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（1）、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（2.5）；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氢键量级</w:t>
      </w:r>
      <w:r>
        <w:rPr>
          <w:rFonts w:hint="eastAsia" w:ascii="Times New Roman" w:hAnsi="Times New Roman" w:eastAsia="Times New Roman" w:cs="Times New Roman"/>
        </w:rPr>
        <w:t>（10~50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（44，</w:t>
      </w:r>
      <w:r>
        <w:rPr>
          <w:rFonts w:hint="eastAsia" w:ascii="Times New Roman" w:hAnsi="Times New Roman" w:eastAsia="FangSong" w:cs="Times New Roman"/>
        </w:rPr>
        <w:t>含多根氢键的网络贡献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离子键量级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kJ/mol）：C–H（410）、NaCl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空气柱总重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地球表面积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g</m:t>
            </m:r>
          </m:num>
          <m:den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num>
          <m:den>
            <m:r>
              <m:t>g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6.37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公认值约</w:t>
      </w:r>
      <w:r>
        <w:rPr>
          <w:rFonts w:ascii="Times New Roman" w:hAnsi="Times New Roman" w:eastAsia="Times New Roman" w:cs="Times New Roman"/>
        </w:rPr>
        <w:t xml:space="preserve"> 5.1×10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 kg </w:t>
      </w:r>
      <w:r>
        <w:rPr>
          <w:rFonts w:hint="eastAsia" w:ascii="Times New Roman" w:hAnsi="Times New Roman" w:eastAsia="Times New Roman" w:cs="Times New Roman"/>
        </w:rPr>
        <w:t>✓，</w:t>
      </w:r>
      <w:r>
        <w:rPr>
          <w:rFonts w:hint="eastAsia" w:ascii="Times New Roman" w:hAnsi="Times New Roman" w:eastAsia="FangSong" w:cs="Times New Roman"/>
        </w:rPr>
        <w:t>量级估算与真值吻合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全册通用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任何讲义里出现的公式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都能先做一次量纲检验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记错的公式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在动笔前筛掉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的单位与反应级数互推</w:t>
      </w:r>
      <w:r>
        <w:rPr>
          <w:rFonts w:hint="eastAsia" w:ascii="Times New Roman" w:hAnsi="Times New Roman" w:eastAsia="Times New Roman" w:cs="Times New Roman"/>
        </w:rPr>
        <w:t>（3.2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表格</w:t>
      </w:r>
      <w:r>
        <w:rPr>
          <w:rFonts w:hint="eastAsia" w:ascii="Times New Roman" w:hAnsi="Times New Roman" w:eastAsia="Times New Roman" w:cs="Times New Roman"/>
        </w:rPr>
        <w:t>），「10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的适用边界</w:t>
      </w:r>
      <w:r>
        <w:rPr>
          <w:rFonts w:hint="eastAsia" w:ascii="Times New Roman" w:hAnsi="Times New Roman" w:eastAsia="Times New Roman" w:cs="Times New Roman"/>
        </w:rPr>
        <w:t>（7.5）。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59.16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都是本讲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表里的直接产物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算得快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量级对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误差多大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两者配套使用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配分函数与统计熵的入场券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也是本册的收官讲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End w:id="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2026-09-24T06:16:35Z</dcterms:created>
  <dcterms:modified xsi:type="dcterms:W3CDTF">2026-09-24T06:16:35Z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