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(3°)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仲</w:t>
      </w:r>
      <w:r>
        <w:rPr>
          <w:rStyle w:val="VerbatimChar"/>
          <w:rFonts w:hint="eastAsia" w:ascii="Times New Roman" w:hAnsi="Times New Roman" w:eastAsia="Times New Roman" w:cs="Times New Roman"/>
        </w:rPr>
        <w:t>(2°)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伯</w:t>
      </w:r>
      <w:r>
        <w:rPr>
          <w:rStyle w:val="VerbatimChar"/>
          <w:rFonts w:hint="eastAsia" w:ascii="Times New Roman" w:hAnsi="Times New Roman" w:eastAsia="Times New Roman" w:cs="Times New Roman"/>
        </w:rPr>
        <w:t>(1°)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SOMO</w:t>
      </w:r>
      <w:r>
        <w:rPr>
          <w:rStyle w:val="VerbatimChar"/>
          <w:rFonts w:hint="eastAsia" w:ascii="Times New Roman" w:hAnsi="Times New Roman" w:eastAsia="FangSong" w:cs="Times New Roman"/>
        </w:rPr>
        <w:t>能量高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—hv/Δ→ 2 Cl·         (Cl-Cl </w:t>
      </w:r>
      <w:r>
        <w:rPr>
          <w:rStyle w:val="VerbatimChar"/>
          <w:rFonts w:hint="eastAsia" w:ascii="Times New Roman" w:hAnsi="Times New Roman" w:eastAsia="FangSong" w:cs="Times New Roman"/>
        </w:rPr>
        <w:t>键均裂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· + HCl   (Cl· 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生成甲基自由基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Cl + Cl·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甲基自由基夺取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Cl，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ascii="Times New Roman" w:hAnsi="Times New Roman" w:eastAsia="Times New Roman" w:cs="Times New Roman"/>
        </w:rPr>
        <w:t xml:space="preserve"> Cl·)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Cl·   →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副产物乙烷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某产物</w:t>
      </w:r>
      <w:r>
        <w:rPr>
          <w:rStyle w:val="VerbatimChar"/>
          <w:rFonts w:hint="eastAsia" w:ascii="Times New Roman" w:hAnsi="Times New Roman" w:eastAsia="Times New Roman" w:cs="Times New Roman"/>
        </w:rPr>
        <w:t>%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÷ </w:t>
      </w:r>
      <w:r>
        <w:rPr>
          <w:rStyle w:val="VerbatimChar"/>
          <w:rFonts w:hint="eastAsia" w:ascii="Times New Roman" w:hAnsi="Times New Roman" w:eastAsia="Times New Roman" w:cs="Times New Roman"/>
        </w:rPr>
        <w:t>Σ(</w:t>
      </w:r>
      <w:r>
        <w:rPr>
          <w:rStyle w:val="VerbatimChar"/>
          <w:rFonts w:hint="eastAsia" w:ascii="Times New Roman" w:hAnsi="Times New Roman" w:eastAsia="FangSong" w:cs="Times New Roman"/>
        </w:rPr>
        <w:t>所有位点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× 100%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优先进攻末端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 R· → R-R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N—Br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AIBN →Δ 2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NBS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C(CN)Br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分解</w:t>
      </w:r>
      <w:r>
        <w:rPr>
          <w:rStyle w:val="VerbatimChar"/>
          <w:rFonts w:ascii="Times New Roman" w:hAnsi="Times New Roman" w:eastAsia="Times New Roman" w:cs="Times New Roman"/>
        </w:rPr>
        <w:t xml:space="preserve"> → Br·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实际通过多步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   → HBr + </w:t>
      </w:r>
      <w:r>
        <w:rPr>
          <w:rStyle w:val="VerbatimChar"/>
          <w:rFonts w:hint="eastAsia" w:ascii="Times New Roman" w:hAnsi="Times New Roman" w:eastAsia="FangSong" w:cs="Times New Roman"/>
        </w:rPr>
        <w:t>烯丙基自由基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共振稳定</w:t>
      </w:r>
      <w:r>
        <w:rPr>
          <w:rStyle w:val="VerbatimChar"/>
          <w:rFonts w:hint="eastAsia" w:ascii="Times New Roman" w:hAnsi="Times New Roman" w:eastAsia="Times New Roman" w:cs="Times New Roman"/>
        </w:rPr>
        <w:t>，3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三个共振式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C1/C3/C5)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Style w:val="VerbatimChar"/>
          <w:rFonts w:ascii="Times New Roman" w:hAnsi="Times New Roman" w:eastAsia="Times New Roman" w:cs="Times New Roman"/>
        </w:rPr>
        <w:t xml:space="preserve"> + NBS → </w:t>
      </w:r>
      <w:r>
        <w:rPr>
          <w:rStyle w:val="VerbatimChar"/>
          <w:rFonts w:hint="eastAsia" w:ascii="Times New Roman" w:hAnsi="Times New Roman" w:eastAsia="Times New Roman" w:cs="Times New Roman"/>
        </w:rPr>
        <w:t>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琥珀酰亚胺自由基与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反应再生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循环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(Br· </w:t>
      </w:r>
      <w:r>
        <w:rPr>
          <w:rStyle w:val="VerbatimChar"/>
          <w:rFonts w:hint="eastAsia" w:ascii="Times New Roman" w:hAnsi="Times New Roman" w:eastAsia="FangSong" w:cs="Times New Roman"/>
        </w:rPr>
        <w:t>选择性主导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 → HBr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最稳定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叔丁基溴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(2°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CHBrCH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(2°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C-ĊH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Ċ-CH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加到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3°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！)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HBr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Br·  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   → R-Br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R·     → R-R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偶联副产物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╕          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║   + NBS/AIBN/CCl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→Δ   ║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║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╙                       Br 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该反应不断消耗</w:t>
      </w:r>
      <w:r>
        <w:rPr>
          <w:rStyle w:val="VerbatimChar"/>
          <w:rFonts w:ascii="Times New Roman" w:hAnsi="Times New Roman" w:eastAsia="Times New Roman" w:cs="Times New Roman"/>
        </w:rPr>
        <w:t xml:space="preserve"> HBr)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→ HBr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夺取烯丙位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后产生的自由基有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个碳上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极稳定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·CH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       |       →    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 /                   \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8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有没有自由基触发信号</w:t>
      </w:r>
      <w:r>
        <w:rPr>
          <w:rStyle w:val="VerbatimChar"/>
          <w:rFonts w:hint="eastAsia" w:ascii="Times New Roman" w:hAnsi="Times New Roman" w:eastAsia="Times New Roman" w:cs="Times New Roman"/>
        </w:rPr>
        <w:t>？(hv/ROOR/AIBN/NBS/SET)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进入自由基赛道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没有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先别急着判自由基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链增长的关键步骤是什么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加成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环化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哪个自由基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过渡态更稳定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几何优势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>题目要你回答什么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位点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还是完整机理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</w:p>
    <w:bookmarkEnd w:id="48"/>
    <w:bookmarkStart w:id="49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09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09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49"/>
    <w:bookmarkStart w:id="50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一条链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引发增长和终断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稳定性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分三档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烯丙苄基王中王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按碳算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三级二级强于莽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卤代中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要分辨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溴挑氢氯随便抢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过氧化物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>独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反马加成看自由基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NBS </w:t>
      </w:r>
      <w:r>
        <w:rPr>
          <w:rStyle w:val="VerbatimChar"/>
          <w:rFonts w:hint="eastAsia" w:ascii="Times New Roman" w:hAnsi="Times New Roman" w:eastAsia="FangSong" w:cs="Times New Roman"/>
        </w:rPr>
        <w:t>是取代将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低浓溴来调控场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环化记牢五元环</w:t>
      </w:r>
      <w:r>
        <w:rPr>
          <w:rStyle w:val="VerbatimChar"/>
          <w:rFonts w:hint="eastAsia" w:ascii="Times New Roman" w:hAnsi="Times New Roman" w:eastAsia="Times New Roman" w:cs="Times New Roman"/>
        </w:rPr>
        <w:t>，Baldwin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规则握手掌</w:t>
      </w:r>
      <w:r>
        <w:rPr>
          <w:rStyle w:val="VerbatimChar"/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2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2"/>
    <w:bookmarkStart w:id="53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3"/>
    <w:bookmarkStart w:id="54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与碳正离子最大区别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4"/>
    <w:bookmarkStart w:id="55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5"/>
    <w:bookmarkStart w:id="56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2026-09-11T13:35:04Z</dcterms:created>
  <dcterms:modified xsi:type="dcterms:W3CDTF">2026-09-11T13:35:04Z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