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出现羰基体系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亲核加成主线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醛酮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四面体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醇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缩醛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氰醇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酰基取代主线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C=O </w:t>
      </w:r>
      <w:r>
        <w:rPr>
          <w:rStyle w:val="VerbatimChar"/>
          <w:rFonts w:hint="eastAsia" w:ascii="Times New Roman" w:hAnsi="Times New Roman" w:eastAsia="FangSong" w:cs="Times New Roman"/>
        </w:rPr>
        <w:t>恢复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Times New Roman" w:cs="Times New Roman"/>
        </w:rPr>
        <w:t>α</w:t>
      </w:r>
      <w:r>
        <w:rPr>
          <w:rStyle w:val="VerbatimChar"/>
          <w:rFonts w:hint="eastAsia" w:ascii="Times New Roman" w:hAnsi="Times New Roman" w:eastAsia="FangSong" w:cs="Times New Roman"/>
        </w:rPr>
        <w:t>位缩合主线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先看</w:t>
      </w:r>
      <w:r>
        <w:rPr>
          <w:rStyle w:val="VerbatimChar"/>
          <w:rFonts w:ascii="Times New Roman" w:hAnsi="Times New Roman" w:eastAsia="Times New Roman" w:cs="Times New Roman"/>
        </w:rPr>
        <w:t xml:space="preserve"> α-H / </w:t>
      </w:r>
      <w:r>
        <w:rPr>
          <w:rStyle w:val="VerbatimChar"/>
          <w:rFonts w:hint="eastAsia" w:ascii="Times New Roman" w:hAnsi="Times New Roman" w:eastAsia="FangSong" w:cs="Times New Roman"/>
        </w:rPr>
        <w:t>活泼亚甲基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Aldol：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C=O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羟基羰基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Claisen：</w:t>
      </w:r>
      <w:r>
        <w:rPr>
          <w:rStyle w:val="VerbatimChar"/>
          <w:rFonts w:hint="eastAsia" w:ascii="Times New Roman" w:hAnsi="Times New Roman" w:eastAsia="FangSong" w:cs="Times New Roman"/>
        </w:rPr>
        <w:t>酯烯醇盐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酮酸酯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Michael：</w:t>
      </w:r>
      <w:r>
        <w:rPr>
          <w:rStyle w:val="VerbatimChar"/>
          <w:rFonts w:hint="eastAsia" w:ascii="Times New Roman" w:hAnsi="Times New Roman" w:eastAsia="FangSong" w:cs="Times New Roman"/>
        </w:rPr>
        <w:t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+ β-C → </w:t>
      </w:r>
      <w:r>
        <w:rPr>
          <w:rStyle w:val="VerbatimChar"/>
          <w:rFonts w:hint="eastAsia" w:ascii="Times New Roman" w:hAnsi="Times New Roman" w:eastAsia="Times New Roman" w:cs="Times New Roman"/>
        </w:rPr>
        <w:t>1,5-</w:t>
      </w:r>
      <w:r>
        <w:rPr>
          <w:rStyle w:val="VerbatimChar"/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Times New Roman" w:cs="Times New Roman"/>
        </w:rPr>
        <w:t>Mannich：</w:t>
      </w:r>
      <w:r>
        <w:rPr>
          <w:rStyle w:val="VerbatimChar"/>
          <w:rFonts w:hint="eastAsia" w:ascii="Times New Roman" w:hAnsi="Times New Roman" w:eastAsia="FangSong" w:cs="Times New Roman"/>
        </w:rPr>
        <w:t>烯醇盐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亚胺正离子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β-</w:t>
      </w:r>
      <w:r>
        <w:rPr>
          <w:rStyle w:val="VerbatimChar"/>
          <w:rFonts w:hint="eastAsia" w:ascii="Times New Roman" w:hAnsi="Times New Roman" w:eastAsia="FangSong" w:cs="Times New Roman"/>
        </w:rPr>
        <w:t>氨基羰基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极性翻转主线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安息香缩合</w:t>
      </w:r>
      <w:r>
        <w:rPr>
          <w:rStyle w:val="VerbatimChar"/>
          <w:rFonts w:hint="eastAsia" w:ascii="Times New Roman" w:hAnsi="Times New Roman" w:eastAsia="Times New Roman" w:cs="Times New Roman"/>
        </w:rPr>
        <w:t>：CN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把羰基从亲电翻为亲核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数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>可做供体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α-H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交叉中仅一方有</w:t>
      </w:r>
      <w:r>
        <w:rPr>
          <w:rStyle w:val="VerbatimChar"/>
          <w:rFonts w:ascii="Times New Roman" w:hAnsi="Times New Roman" w:eastAsia="Times New Roman" w:cs="Times New Roman"/>
        </w:rPr>
        <w:t xml:space="preserve"> α-H → </w:t>
      </w:r>
      <w:r>
        <w:rPr>
          <w:rStyle w:val="VerbatimChar"/>
          <w:rFonts w:hint="eastAsia" w:ascii="Times New Roman" w:hAnsi="Times New Roman" w:eastAsia="FangSong" w:cs="Times New Roman"/>
        </w:rPr>
        <w:t>唯一供体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可控</w:t>
      </w:r>
      <w:r>
        <w:rPr>
          <w:rStyle w:val="VerbatimChar"/>
          <w:rFonts w:hint="eastAsia" w:ascii="Times New Roman" w:hAnsi="Times New Roman" w:eastAsia="Times New Roman" w:cs="Times New Roman"/>
        </w:rPr>
        <w:t>）；</w:t>
      </w:r>
      <w:r>
        <w:rPr>
          <w:rStyle w:val="VerbatimChar"/>
          <w:rFonts w:hint="eastAsia" w:ascii="Times New Roman" w:hAnsi="Times New Roman" w:eastAsia="FangSong" w:cs="Times New Roman"/>
        </w:rPr>
        <w:t>双方都有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可能混乱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写出烯醇盐进攻产物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判断是否脱水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2026-09-11T06:23:29Z</dcterms:created>
  <dcterms:modified xsi:type="dcterms:W3CDTF">2026-09-11T06:23:29Z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