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能根据鲍林能级组划分解释元素周期表的周期结构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判断元素所在的周期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族和区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能比较原子半径大小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三种半径定义的选择与判断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能运用有效核电荷和电子排布原理系统解释原子半径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电负性的周期性变化趋势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能准确指出并解释周期律中的关键反常点</w:t>
      </w:r>
      <w:r>
        <w:rPr>
          <w:rFonts w:hint="eastAsia" w:ascii="Times New Roman" w:hAnsi="Times New Roman" w:eastAsia="Times New Roman" w:cs="Times New Roman"/>
        </w:rPr>
        <w:t>（ⅡA/ⅢA、ⅤA/ⅥA</w:t>
      </w:r>
      <w:r>
        <w:rPr>
          <w:rFonts w:hint="eastAsia" w:ascii="Times New Roman" w:hAnsi="Times New Roman" w:eastAsia="FangSong" w:cs="Times New Roman"/>
        </w:rPr>
        <w:t>电离能倒置</w:t>
      </w:r>
      <w:r>
        <w:rPr>
          <w:rFonts w:hint="eastAsia" w:ascii="Times New Roman" w:hAnsi="Times New Roman" w:eastAsia="Times New Roman" w:cs="Times New Roman"/>
        </w:rPr>
        <w:t>；F/Cl</w:t>
      </w:r>
      <w:r>
        <w:rPr>
          <w:rFonts w:hint="eastAsia" w:ascii="Times New Roman" w:hAnsi="Times New Roman" w:eastAsia="FangSong" w:cs="Times New Roman"/>
        </w:rPr>
        <w:t>电子亲和能反常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能用镧系收缩解释第二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第三过渡系同族元素性质相似的原因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能用对角线规则解释</w:t>
      </w:r>
      <w:r>
        <w:rPr>
          <w:rFonts w:ascii="Times New Roman" w:hAnsi="Times New Roman" w:eastAsia="Times New Roman" w:cs="Times New Roman"/>
        </w:rPr>
        <w:t xml:space="preserve"> Li-Mg、Be-Al、B-Si </w:t>
      </w:r>
      <w:r>
        <w:rPr>
          <w:rFonts w:hint="eastAsia" w:ascii="Times New Roman" w:hAnsi="Times New Roman" w:eastAsia="FangSong" w:cs="Times New Roman"/>
        </w:rPr>
        <w:t xml:space="preserve">的化学相似性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能通过电离能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电负性等数据推断未知元素在周期表中的位置与族属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电负性标度定性理解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与电负性的关系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能用惰性电子对效应解释</w:t>
      </w:r>
      <w:r>
        <w:rPr>
          <w:rFonts w:ascii="Times New Roman" w:hAnsi="Times New Roman" w:eastAsia="Times New Roman" w:cs="Times New Roman"/>
        </w:rPr>
        <w:t xml:space="preserve"> Tl(Ⅰ)/Pb(Ⅱ)/Bi(Ⅲ)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这就是为什么第五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两种标度结果非常接近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$）。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其实属于同一个更大框架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这就是为什么惰性电子对效应在第六周期最显著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2026-09-11T06:23:43Z</dcterms:created>
  <dcterms:modified xsi:type="dcterms:W3CDTF">2026-09-11T06:23:43Z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