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3"/>
        </w:numPr>
      </w:pPr>
      <w:r>
        <w:rPr>
          <w:rFonts w:ascii="Times New Roman" w:hAnsi="Times New Roman" w:eastAsia="Times New Roman" w:cs="Times New Roman"/>
        </w:rPr>
        <w:t xml:space="preserve">lim(n→∞) [12×(2×3^(n-1) - 1)] / [12×(2×3^(n-1) - 1) + 4×3^(n-1)] = 85.7%</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3"/>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6"/>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1"/>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2"/>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2026-09-18T06:32:12Z</dcterms:created>
  <dcterms:modified xsi:type="dcterms:W3CDTF">2026-09-18T06:32:12Z</dcterms:modified>
</cp:coreProperties>
</file>

<file path=docProps/custom.xml><?xml version="1.0" encoding="utf-8"?>
<Properties xmlns="http://schemas.openxmlformats.org/officeDocument/2006/custom-properties" xmlns:vt="http://schemas.openxmlformats.org/officeDocument/2006/docPropsVTypes"/>
</file>