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1-章-结构基础与波谱分析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结构基础与波谱分析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结构基础与波谱分析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ch13-填空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填空题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硼镁矿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其结构为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状晶体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层与层之间以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故硼酸晶体具有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硼砂的化学式为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元碱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化合物的热稳定性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TlCl </w:t>
      </w:r>
      <w:r>
        <w:rPr>
          <w:rFonts w:hint="eastAsia" w:ascii="Times New Roman" w:hAnsi="Times New Roman" w:eastAsia="FangSong" w:cs="Times New Roman"/>
        </w:rPr>
        <w:t>见光易分解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与一价阳离子的氯化物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的氢氧化物溶解度</w:t>
      </w:r>
      <w:r>
        <w:rPr>
          <w:rFonts w:hint="eastAsia" w:ascii="Times New Roman" w:hAnsi="Times New Roman" w:eastAsia="Times New Roman" w:cs="Times New Roman"/>
        </w:rPr>
        <w:t>______，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的离子相似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放在手中能够融化的金属有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以液相存在的温度范围最大的金属是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硼酸与乙醇生成硼酸三乙酯的化学式为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其火焰为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13.20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与金属氧化物共熔生成的硼珠有特征的颜色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称为硼珠试验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的硼珠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2026-09-10T13:05:18Z</dcterms:created>
  <dcterms:modified xsi:type="dcterms:W3CDTF">2026-09-10T13:05:18Z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