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rPr>
              <w:t xml:space="preserve">新考法</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判据链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跨族对比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hint="eastAsia" w:ascii="Times New Roman" w:hAnsi="Times New Roman" w:eastAsia="FangSong" w:cs="Times New Roman"/>
              </w:rPr>
              <w:t xml:space="preserve">热力学判据</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hint="eastAsia" w:ascii="Times New Roman" w:hAnsi="Times New Roman" w:eastAsia="FangSong" w:cs="Times New Roman"/>
              </w:rPr>
              <w:t xml:space="preserve">陌生体系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hint="eastAsia" w:ascii="Times New Roman" w:hAnsi="Times New Roman" w:eastAsia="FangSong" w:cs="Times New Roman"/>
              </w:rPr>
              <w:t xml:space="preserve">化学史</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hint="eastAsia" w:ascii="Times New Roman" w:hAnsi="Times New Roman" w:eastAsia="FangSong" w:cs="Times New Roman"/>
              </w:rPr>
              <w:t xml:space="preserve">机理判据</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材料</w:t>
      </w:r>
      <w:r>
        <w:rPr>
          <w:rStyle w:val="VerbatimChar"/>
          <w:rFonts w:hint="eastAsia" w:ascii="SimSun" w:hAnsi="SimSun" w:eastAsia="SimSun" w:cs="SimSun"/>
        </w:rPr>
        <w:t>/</w:t>
      </w:r>
      <w:r>
        <w:rPr>
          <w:rStyle w:val="VerbatimChar"/>
          <w:rFonts w:hint="eastAsia" w:ascii="SimSun" w:hAnsi="SimSun" w:eastAsia="SimSun" w:cs="SimSun"/>
        </w:rPr>
        <w:t>题干线索</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物理性质</w:t>
      </w:r>
      <w:r>
        <w:rPr>
          <w:rStyle w:val="VerbatimChar"/>
          <w:rFonts w:hint="eastAsia" w:ascii="SimSun" w:hAnsi="SimSun" w:eastAsia="SimSun" w:cs="SimSun"/>
        </w:rPr>
        <w:t>：</w:t>
      </w:r>
      <w:r>
        <w:rPr>
          <w:rStyle w:val="VerbatimChar"/>
          <w:rFonts w:hint="eastAsia" w:ascii="SimSun" w:hAnsi="SimSun" w:eastAsia="SimSun" w:cs="SimSun"/>
        </w:rPr>
        <w:t>颜色</w:t>
      </w:r>
      <w:r>
        <w:rPr>
          <w:rStyle w:val="VerbatimChar"/>
          <w:rFonts w:ascii="SimSun" w:hAnsi="SimSun" w:eastAsia="SimSun" w:cs="SimSun"/>
        </w:rPr>
        <w:t xml:space="preserve"> / </w:t>
      </w:r>
      <w:r>
        <w:rPr>
          <w:rStyle w:val="VerbatimChar"/>
          <w:rFonts w:hint="eastAsia" w:ascii="SimSun" w:hAnsi="SimSun" w:eastAsia="SimSun" w:cs="SimSun"/>
        </w:rPr>
        <w:t xml:space="preserve">挥发性</w:t>
      </w:r>
      <w:r>
        <w:rPr>
          <w:rStyle w:val="VerbatimChar"/>
          <w:rFonts w:ascii="SimSun" w:hAnsi="SimSun" w:eastAsia="SimSun" w:cs="SimSun"/>
        </w:rPr>
        <w:t xml:space="preserve"> / </w:t>
      </w:r>
      <w:r>
        <w:rPr>
          <w:rStyle w:val="VerbatimChar"/>
          <w:rFonts w:hint="eastAsia" w:ascii="SimSun" w:hAnsi="SimSun" w:eastAsia="SimSun" w:cs="SimSun"/>
        </w:rPr>
        <w:t xml:space="preserve">熔点</w:t>
      </w:r>
      <w:r>
        <w:rPr>
          <w:rStyle w:val="VerbatimChar"/>
          <w:rFonts w:ascii="SimSun" w:hAnsi="SimSun" w:eastAsia="SimSun" w:cs="SimSun"/>
        </w:rPr>
        <w:t xml:space="preserve"> / </w:t>
      </w:r>
      <w:r>
        <w:rPr>
          <w:rStyle w:val="VerbatimChar"/>
          <w:rFonts w:hint="eastAsia" w:ascii="SimSun" w:hAnsi="SimSun" w:eastAsia="SimSun" w:cs="SimSun"/>
        </w:rPr>
        <w:t xml:space="preserve">磁性</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结构线索</w:t>
      </w:r>
      <w:r>
        <w:rPr>
          <w:rStyle w:val="VerbatimChar"/>
          <w:rFonts w:hint="eastAsia" w:ascii="SimSun" w:hAnsi="SimSun" w:eastAsia="SimSun" w:cs="SimSun"/>
        </w:rPr>
        <w:t>：</w:t>
      </w:r>
      <w:r>
        <w:rPr>
          <w:rStyle w:val="VerbatimChar"/>
          <w:rFonts w:hint="eastAsia" w:ascii="SimSun" w:hAnsi="SimSun" w:eastAsia="SimSun" w:cs="SimSun"/>
        </w:rPr>
        <w:t>配位数</w:t>
      </w:r>
      <w:r>
        <w:rPr>
          <w:rStyle w:val="VerbatimChar"/>
          <w:rFonts w:ascii="SimSun" w:hAnsi="SimSun" w:eastAsia="SimSun" w:cs="SimSun"/>
        </w:rPr>
        <w:t xml:space="preserve"> / </w:t>
      </w:r>
      <w:r>
        <w:rPr>
          <w:rStyle w:val="VerbatimChar"/>
          <w:rFonts w:hint="eastAsia" w:ascii="SimSun" w:hAnsi="SimSun" w:eastAsia="SimSun" w:cs="SimSun"/>
        </w:rPr>
        <w:t xml:space="preserve">多面体</w:t>
      </w:r>
      <w:r>
        <w:rPr>
          <w:rStyle w:val="VerbatimChar"/>
          <w:rFonts w:ascii="SimSun" w:hAnsi="SimSun" w:eastAsia="SimSun" w:cs="SimSun"/>
        </w:rPr>
        <w:t xml:space="preserve"> / </w:t>
      </w:r>
      <w:r>
        <w:rPr>
          <w:rStyle w:val="VerbatimChar"/>
          <w:rFonts w:hint="eastAsia" w:ascii="SimSun" w:hAnsi="SimSun" w:eastAsia="SimSun" w:cs="SimSun"/>
        </w:rPr>
        <w:t xml:space="preserve">桥联方式</w:t>
      </w:r>
      <w:r>
        <w:rPr>
          <w:rStyle w:val="VerbatimChar"/>
          <w:rFonts w:ascii="SimSun" w:hAnsi="SimSun" w:eastAsia="SimSun" w:cs="SimSun"/>
        </w:rPr>
        <w:t xml:space="preserve"> / </w:t>
      </w:r>
      <w:r>
        <w:rPr>
          <w:rStyle w:val="VerbatimChar"/>
          <w:rFonts w:hint="eastAsia" w:ascii="SimSun" w:hAnsi="SimSun" w:eastAsia="SimSun" w:cs="SimSun"/>
        </w:rPr>
        <w:t xml:space="preserve">晶型</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电子与价态</w:t>
      </w:r>
      <w:r>
        <w:rPr>
          <w:rStyle w:val="VerbatimChar"/>
          <w:rFonts w:hint="eastAsia" w:ascii="SimSun" w:hAnsi="SimSun" w:eastAsia="SimSun" w:cs="SimSun"/>
        </w:rPr>
        <w:t>：d</w:t>
      </w:r>
      <w:r>
        <w:rPr>
          <w:rStyle w:val="VerbatimChar"/>
          <w:rFonts w:hint="eastAsia" w:ascii="SimSun" w:hAnsi="SimSun" w:eastAsia="SimSun" w:cs="SimSun"/>
        </w:rPr>
        <w:t>电子数</w:t>
      </w:r>
      <w:r>
        <w:rPr>
          <w:rStyle w:val="VerbatimChar"/>
          <w:rFonts w:ascii="SimSun" w:hAnsi="SimSun" w:eastAsia="SimSun" w:cs="SimSun"/>
        </w:rPr>
        <w:t xml:space="preserve"> / </w:t>
      </w:r>
      <w:r>
        <w:rPr>
          <w:rStyle w:val="VerbatimChar"/>
          <w:rFonts w:hint="eastAsia" w:ascii="SimSun" w:hAnsi="SimSun" w:eastAsia="SimSun" w:cs="SimSun"/>
        </w:rPr>
        <w:t xml:space="preserve">常见氧化态</w:t>
      </w:r>
      <w:r>
        <w:rPr>
          <w:rStyle w:val="VerbatimChar"/>
          <w:rFonts w:ascii="SimSun" w:hAnsi="SimSun" w:eastAsia="SimSun" w:cs="SimSun"/>
        </w:rPr>
        <w:t xml:space="preserve"> / </w:t>
      </w:r>
      <w:r>
        <w:rPr>
          <w:rStyle w:val="VerbatimChar"/>
          <w:rFonts w:hint="eastAsia" w:ascii="SimSun" w:hAnsi="SimSun" w:eastAsia="SimSun" w:cs="SimSun"/>
        </w:rPr>
        <w:t xml:space="preserve">电子缺陷</w:t>
      </w:r>
      <w:r>
        <w:rPr>
          <w:rStyle w:val="VerbatimChar"/>
          <w:rFonts w:ascii="SimSun" w:hAnsi="SimSun" w:eastAsia="SimSun" w:cs="SimSun"/>
        </w:rPr>
        <w:t xml:space="preserve"> / </w:t>
      </w:r>
      <w:r>
        <w:rPr>
          <w:rStyle w:val="VerbatimChar"/>
          <w:rFonts w:hint="eastAsia" w:ascii="SimSun" w:hAnsi="SimSun" w:eastAsia="SimSun" w:cs="SimSun"/>
        </w:rPr>
        <w:t xml:space="preserve">成键类型</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热力学与稳定性</w:t>
      </w:r>
      <w:r>
        <w:rPr>
          <w:rStyle w:val="VerbatimChar"/>
          <w:rFonts w:hint="eastAsia" w:ascii="SimSun" w:hAnsi="SimSun" w:eastAsia="SimSun" w:cs="SimSun"/>
        </w:rPr>
        <w:t>：HSAB</w:t>
      </w:r>
      <w:r>
        <w:rPr>
          <w:rStyle w:val="VerbatimChar"/>
          <w:rFonts w:ascii="SimSun" w:hAnsi="SimSun" w:eastAsia="SimSun" w:cs="SimSun"/>
        </w:rPr>
        <w:t xml:space="preserve"> / </w:t>
      </w:r>
      <w:r>
        <w:rPr>
          <w:rStyle w:val="VerbatimChar"/>
          <w:rFonts w:hint="eastAsia" w:ascii="SimSun" w:hAnsi="SimSun" w:eastAsia="SimSun" w:cs="SimSun"/>
        </w:rPr>
        <w:t xml:space="preserve">晶格能</w:t>
      </w:r>
      <w:r>
        <w:rPr>
          <w:rStyle w:val="VerbatimChar"/>
          <w:rFonts w:ascii="SimSun" w:hAnsi="SimSun" w:eastAsia="SimSun" w:cs="SimSun"/>
        </w:rPr>
        <w:t xml:space="preserve"> / </w:t>
      </w:r>
      <w:r>
        <w:rPr>
          <w:rStyle w:val="VerbatimChar"/>
          <w:rFonts w:hint="eastAsia" w:ascii="SimSun" w:hAnsi="SimSun" w:eastAsia="SimSun" w:cs="SimSun"/>
        </w:rPr>
        <w:t xml:space="preserve">水解趋势</w:t>
      </w:r>
      <w:r>
        <w:rPr>
          <w:rStyle w:val="VerbatimChar"/>
          <w:rFonts w:ascii="SimSun" w:hAnsi="SimSun" w:eastAsia="SimSun" w:cs="SimSun"/>
        </w:rPr>
        <w:t xml:space="preserve"> / </w:t>
      </w:r>
      <w:r>
        <w:rPr>
          <w:rStyle w:val="VerbatimChar"/>
          <w:rFonts w:hint="eastAsia" w:ascii="SimSun" w:hAnsi="SimSun" w:eastAsia="SimSun" w:cs="SimSun"/>
        </w:rPr>
        <w:t xml:space="preserve">歧化倾向</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hint="eastAsia" w:ascii="SimSun" w:hAnsi="SimSun" w:eastAsia="SimSun" w:cs="SimSu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2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特别高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(+1.64)→HClO(+1.63)→½Cl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最稳定氧化态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点在线之上</w:t>
      </w:r>
      <w:r>
        <w:rPr>
          <w:rFonts w:ascii="Times New Roman" w:hAnsi="Times New Roman" w:eastAsia="Times New Roman" w:cs="Times New Roman"/>
        </w:rPr>
        <w:t xml:space="preserve"> →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点在连线下方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相对稳定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曲线凸起部分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热力学不稳定</w:t>
      </w:r>
    </w:p>
    <w:p>
      <w:pPr>
        <w:pStyle w:val="BodyText"/>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1"/>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1"/>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1"/>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在酸性中</w:t>
      </w:r>
      <w:r>
        <w:rPr>
          <w:rFonts w:ascii="Times New Roman" w:hAnsi="Times New Roman" w:eastAsia="Times New Roman" w:cs="Times New Roman"/>
        </w:rPr>
        <w:t xml:space="preserve"> Latimer </w:t>
      </w:r>
      <w:r>
        <w:rPr>
          <w:rFonts w:hint="eastAsia" w:ascii="Times New Roman" w:hAnsi="Times New Roman" w:eastAsia="FangSong" w:cs="Times New Roman"/>
        </w:rPr>
        <w:t>图预测歧化自发</w:t>
      </w:r>
      <w:r>
        <w:rPr>
          <w:rFonts w:hint="eastAsia" w:ascii="Times New Roman" w:hAnsi="Times New Roman" w:eastAsia="Times New Roman" w:cs="Times New Roman"/>
        </w:rPr>
        <w:t>（ΔE&gt;0），</w:t>
      </w:r>
      <w:r>
        <w:rPr>
          <w:rFonts w:hint="eastAsia" w:ascii="Times New Roman" w:hAnsi="Times New Roman" w:eastAsia="FangSong" w:cs="Times New Roman"/>
        </w:rPr>
        <w:t>但实际稳定存在</w:t>
      </w:r>
      <w:r>
        <w:rPr>
          <w:rFonts w:hint="eastAsia" w:ascii="Times New Roman" w:hAnsi="Times New Roman" w:eastAsia="Times New Roman" w:cs="Times New Roman"/>
        </w:rPr>
        <w:t>（</w:t>
      </w:r>
      <w:r>
        <w:rPr>
          <w:rFonts w:hint="eastAsia" w:ascii="Times New Roman" w:hAnsi="Times New Roman" w:eastAsia="FangSong" w:cs="Times New Roman"/>
        </w:rPr>
        <w:t>动力学惰性</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酸性中稳定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歧化同样有动力学障碍</w:t>
      </w: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是热力学许可</w:t>
      </w:r>
      <w:r>
        <w:rPr>
          <w:rFonts w:hint="eastAsia" w:ascii="Times New Roman" w:hAnsi="Times New Roman" w:eastAsia="Times New Roman" w:cs="Times New Roman"/>
        </w:rPr>
        <w:t>，</w:t>
      </w:r>
      <w:r>
        <w:rPr>
          <w:rFonts w:hint="eastAsia" w:ascii="Times New Roman" w:hAnsi="Times New Roman" w:eastAsia="FangSong" w:cs="Times New Roman"/>
        </w:rPr>
        <w:t>能否发生还看动力学</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氯元素酸性</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歧化判据与中间价态分析</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Step 1: </w:t>
      </w:r>
      <w:r>
        <w:rPr>
          <w:rStyle w:val="VerbatimChar"/>
          <w:rFonts w:hint="eastAsia" w:ascii="SimSun" w:hAnsi="SimSun" w:eastAsia="SimSun" w:cs="SimSun"/>
        </w:rPr>
        <w:t xml:space="preserve">总价电子</w:t>
      </w:r>
      <w:r>
        <w:rPr>
          <w:rStyle w:val="VerbatimChar"/>
          <w:rFonts w:ascii="SimSun" w:hAnsi="SimSun" w:eastAsia="SimSun" w:cs="SimSun"/>
        </w:rPr>
        <w:t xml:space="preserve"> TVE = n × </w:t>
      </w:r>
      <w:r>
        <w:rPr>
          <w:rStyle w:val="VerbatimChar"/>
          <w:rFonts w:hint="eastAsia" w:ascii="SimSun" w:hAnsi="SimSun" w:eastAsia="SimSun" w:cs="SimSun"/>
        </w:rPr>
        <w:t>(</w:t>
      </w:r>
      <w:r>
        <w:rPr>
          <w:rStyle w:val="VerbatimChar"/>
          <w:rFonts w:hint="eastAsia" w:ascii="SimSun" w:hAnsi="SimSun" w:eastAsia="SimSun" w:cs="SimSun"/>
        </w:rPr>
        <w:t>族价电子数</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w:t>
      </w:r>
      <w:r>
        <w:rPr>
          <w:rStyle w:val="VerbatimChar"/>
          <w:rFonts w:hint="eastAsia" w:ascii="SimSun" w:hAnsi="SimSun" w:eastAsia="SimSun" w:cs="SimSun"/>
        </w:rPr>
        <w:t>电荷</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Step 2: </w:t>
      </w:r>
      <w:r>
        <w:rPr>
          <w:rStyle w:val="VerbatimChar"/>
          <w:rFonts w:hint="eastAsia" w:ascii="SimSun" w:hAnsi="SimSun" w:eastAsia="SimSun" w:cs="SimSun"/>
        </w:rPr>
        <w:t xml:space="preserve">扣除外向孤对</w:t>
      </w:r>
      <w:r>
        <w:rPr>
          <w:rStyle w:val="VerbatimChar"/>
          <w:rFonts w:ascii="SimSun" w:hAnsi="SimSun" w:eastAsia="SimSun" w:cs="SimSun"/>
        </w:rPr>
        <w:t xml:space="preserve"> → </w:t>
      </w:r>
      <w:r>
        <w:rPr>
          <w:rStyle w:val="VerbatimChar"/>
          <w:rFonts w:hint="eastAsia" w:ascii="SimSun" w:hAnsi="SimSun" w:eastAsia="SimSun" w:cs="SimSun"/>
        </w:rPr>
        <w:t xml:space="preserve">骨架电子</w:t>
      </w:r>
      <w:r>
        <w:rPr>
          <w:rStyle w:val="VerbatimChar"/>
          <w:rFonts w:ascii="SimSun" w:hAnsi="SimSun" w:eastAsia="SimSun" w:cs="SimSun"/>
        </w:rPr>
        <w:t xml:space="preserve"> SE = TVE − n × 2</w:t>
      </w:r>
      <w:r>
        <w:rPr>
          <w:rFonts w:ascii="SimSun" w:hAnsi="SimSun" w:eastAsia="SimSun" w:cs="SimSun"/>
        </w:rPr>
        <w:br/>
      </w:r>
      <w:r>
        <w:rPr>
          <w:rStyle w:val="VerbatimChar"/>
          <w:rFonts w:ascii="SimSun" w:hAnsi="SimSun" w:eastAsia="SimSun" w:cs="SimSun"/>
        </w:rPr>
        <w:t xml:space="preserve">Step 3: </w:t>
      </w:r>
      <w:r>
        <w:rPr>
          <w:rStyle w:val="VerbatimChar"/>
          <w:rFonts w:hint="eastAsia" w:ascii="SimSun" w:hAnsi="SimSun" w:eastAsia="SimSun" w:cs="SimSun"/>
        </w:rPr>
        <w:t xml:space="preserve">骨架电子对数</w:t>
      </w:r>
      <w:r>
        <w:rPr>
          <w:rStyle w:val="VerbatimChar"/>
          <w:rFonts w:ascii="SimSun" w:hAnsi="SimSun" w:eastAsia="SimSun" w:cs="SimSun"/>
        </w:rPr>
        <w:t xml:space="preserve"> SEPs = SE/2 → </w:t>
      </w:r>
      <w:r>
        <w:rPr>
          <w:rStyle w:val="VerbatimChar"/>
          <w:rFonts w:hint="eastAsia" w:ascii="SimSun" w:hAnsi="SimSun" w:eastAsia="SimSun" w:cs="SimSun"/>
        </w:rPr>
        <w:t xml:space="preserve">分类</w:t>
      </w:r>
    </w:p>
    <w:p>
      <w:pPr>
        <w:pStyle w:val="FirstParagraph"/>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（μ_eff</w:t>
      </w:r>
      <w:r>
        <w:rPr>
          <w:rFonts w:ascii="Times New Roman" w:hAnsi="Times New Roman" w:eastAsia="Times New Roman" w:cs="Times New Roman"/>
        </w:rPr>
        <w:t xml:space="preserve"> =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μ_eff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3"/>
        </w:numPr>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3"/>
        </w:numPr>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3"/>
        </w:numPr>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FirstParagraph"/>
      </w:pP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热力学或配位稳定性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再定中心元素角色</w:t>
      </w:r>
      <w:r>
        <w:rPr>
          <w:rFonts w:ascii="Times New Roman" w:hAnsi="Times New Roman" w:eastAsia="Times New Roman" w:cs="Times New Roman"/>
        </w:rPr>
        <w:t xml:space="preserve"> → </w:t>
      </w:r>
      <w:r>
        <w:rPr>
          <w:rFonts w:hint="eastAsia" w:ascii="Times New Roman" w:hAnsi="Times New Roman" w:eastAsia="FangSong" w:cs="Times New Roman"/>
        </w:rPr>
        <w:t>最后判稳定性</w:t>
      </w:r>
      <w:r>
        <w:rP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一句话规则</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4"/>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酸中歧化自发但动力学惰性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 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rPr>
        <w:t>1.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rPr>
        <w:t xml:space="preserve">6. (a) HIO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作为还原剂</w:t>
      </w:r>
      <w:r>
        <w:rPr>
          <w:rFonts w:hint="eastAsia" w:ascii="Times New Roman" w:hAnsi="Times New Roman" w:eastAsia="Times New Roman" w:cs="Times New Roman"/>
        </w:rPr>
        <w:t>（HIO→IO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需反号取</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歧化</w:t>
      </w:r>
      <w:r>
        <w:rPr>
          <w:rFonts w:ascii="Times New Roman" w:hAnsi="Times New Roman" w:eastAsia="Times New Roman" w:cs="Times New Roman"/>
        </w:rPr>
        <w:t xml:space="preserve"> ΔE = 1.45−(−1.14)=+2.59 V &gt; 0 → </w:t>
      </w:r>
      <w:r>
        <w:rPr>
          <w:rFonts w:hint="eastAsia" w:ascii="Times New Roman" w:hAnsi="Times New Roman" w:eastAsia="FangSong" w:cs="Times New Roman"/>
        </w:rPr>
        <w:t>自发歧化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7.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9. 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6"/>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元素与分析</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6"/>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6"/>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6"/>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6"/>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2026-09-11T14:43:56Z</dcterms:created>
  <dcterms:modified xsi:type="dcterms:W3CDTF">2026-09-11T14:43:56Z</dcterms:modified>
</cp:coreProperties>
</file>

<file path=docProps/custom.xml><?xml version="1.0" encoding="utf-8"?>
<Properties xmlns="http://schemas.openxmlformats.org/officeDocument/2006/custom-properties" xmlns:vt="http://schemas.openxmlformats.org/officeDocument/2006/docPropsVTypes"/>
</file>