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电极类型与电池符号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能写出四种常见电极类型的半反应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能用电池符号表示原电池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标准电极电势与方向判断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能查标准电极电势表比较氧化剂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还原剂强弱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方程的推导链</w:t>
            </w:r>
            <w:r>
              <w:rPr>
                <w:rFonts w:hint="eastAsia" w:ascii="Times New Roman" w:hAnsi="Times New Roman" w:eastAsia="Times New Roman" w:cs="Times New Roman"/>
              </w:rPr>
              <w:t>（van’t</w:t>
            </w:r>
            <w:r>
              <w:rPr>
                <w:rFonts w:ascii="Times New Roman" w:hAnsi="Times New Roman" w:eastAsia="Times New Roman" w:cs="Times New Roman"/>
              </w:rPr>
              <w:t xml:space="preserve"> Hoff </w:t>
            </w: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  <w:r>
              <w:rPr>
                <w:rFonts w:ascii="Times New Roman" w:hAnsi="Times New Roman" w:eastAsia="Times New Roman" w:cs="Times New Roman"/>
              </w:rPr>
              <w:t xml:space="preserve"> → ΔG=-nFE → </w:t>
            </w:r>
            <w:r>
              <w:rPr>
                <w:rFonts w:hint="eastAsia" w:ascii="Times New Roman" w:hAnsi="Times New Roman" w:eastAsia="Times New Roman" w:cs="Times New Roman"/>
              </w:rPr>
              <w:t>E=Eθ-(RT/nF)lnQ）；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方程分析浓度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并对沉淀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配合物效应有初步认识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ΔGθ = −nFEθ </w:t>
            </w:r>
            <w:r>
              <w:rPr>
                <w:rFonts w:hint="eastAsia" w:ascii="Times New Roman" w:hAnsi="Times New Roman" w:eastAsia="FangSong" w:cs="Times New Roman"/>
              </w:rPr>
              <w:t>建立热力学与电化学的定量桥梁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图与歧化判断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能读懂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图的基本读法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并初步判断歧化反应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电化学腐蚀与防护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了解电化学腐蚀的基本类型和防腐方法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2" w:name="九超电势与电解析出顺序p0-c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超电势与电解析出顺序</w:t>
      </w:r>
      <w:r>
        <w:rPr>
          <w:rFonts w:hint="eastAsia" w:ascii="Times New Roman" w:hAnsi="Times New Roman" w:eastAsia="Times New Roman" w:cs="Times New Roman"/>
        </w:rPr>
        <w:t>（P0-C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超电势定量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届同体系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江苏复赛</w:t>
      </w:r>
      <w:r>
        <w:rPr>
          <w:rFonts w:ascii="Times New Roman" w:hAnsi="Times New Roman" w:eastAsia="Times New Roman" w:cs="Times New Roman"/>
        </w:rPr>
        <w:t xml:space="preserve"> 1-2 / </w:t>
      </w:r>
      <w:r>
        <w:rPr>
          <w:rFonts w:hint="eastAsia" w:ascii="Times New Roman" w:hAnsi="Times New Roman" w:eastAsia="Times New Roman" w:cs="Times New Roman"/>
        </w:rPr>
        <w:t>1-3）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求活度积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含超电势的电解析出顺序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前者已由</w:t>
      </w:r>
      <w:r>
        <w:rPr>
          <w:rFonts w:ascii="Times New Roman" w:hAnsi="Times New Roman" w:eastAsia="Times New Roman" w:cs="Times New Roman"/>
        </w:rPr>
        <w:t xml:space="preserve"> §5.3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本章补后者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本章例题与练习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理论分解电压-实际分解电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理论分解电压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Hei" w:cs="Times New Roman"/>
        </w:rPr>
        <w:t xml:space="preserve">实际分解电压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理论分解电压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阳极平衡电势减阴极平衡电势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 理论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t>1.02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但实测要让电解真正发生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外加电压必须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1.02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多出来的部分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阳极与阴极的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过电位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1"/>
        </w:numPr>
      </w:pPr>
      <m:oMath>
        <m:r>
          <m:t>I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溶液与电极的欧姆降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超电势的三种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超电势的三种来源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活化极化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电极反应本身的电荷转移活化能垒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与电极材料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表面状态强相关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不可消除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只能靠催化剂降低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浓差极化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电极表面浓度与溶液本体浓度不同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电流密度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加强搅拌可减小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电阻极化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溶液电阻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电极膜电阻引起的欧姆降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电极间距有关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加支持电解质可减小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三者的相对大小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低电流密度下活化极化为主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高电流密度下浓差极化迅速增大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tafel-公式超电势与电流密度的关系了解会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Tafel </w:t>
      </w:r>
      <w:r>
        <w:rPr>
          <w:rFonts w:hint="eastAsia" w:ascii="Times New Roman" w:hAnsi="Times New Roman" w:eastAsia="SimHei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超电势与电流密度的关系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对活化极化控制的电极过程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超电势与电流密度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呈半对数关系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j</m:t>
              </m:r>
            </m:num>
            <m:den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  <m:r>
                <m:t> </m:t>
              </m:r>
              <m:r>
                <m:t>R</m:t>
              </m:r>
              <m:r>
                <m:t>T</m:t>
              </m:r>
            </m:num>
            <m:den>
              <m:r>
                <m:t>α</m:t>
              </m:r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交换电流密度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电极材料本征的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动力学活性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指标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越大超电势越小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传递系数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电流密度每增大</w:t>
      </w:r>
      <w:r>
        <w:rPr>
          <w:rFonts w:ascii="Times New Roman" w:hAnsi="Times New Roman" w:eastAsia="Times New Roman" w:cs="Times New Roman"/>
          <w:b/>
          <w:bCs/>
        </w:rPr>
        <w:t xml:space="preserve"> 10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超电势增大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约几十到一百多毫伏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竞赛只需知道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随电流密度</w:t>
      </w:r>
      <w:r>
        <w:rPr>
          <w:rFonts w:hint="eastAsia" w:ascii="Times New Roman" w:hAnsi="Times New Roman" w:eastAsia="FangSong" w:cs="Times New Roman"/>
          <w:b/>
          <w:bCs/>
        </w:rPr>
        <w:t xml:space="preserve">对数增长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强烈依赖电极材料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上超电势大</w:t>
      </w:r>
      <w:r>
        <w:rPr>
          <w:rFonts w:hint="eastAsia" w:ascii="Times New Roman" w:hAnsi="Times New Roman" w:eastAsia="Times New Roman" w:cs="Times New Roman"/>
        </w:rPr>
        <w:t>”（§7.1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的定量解释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超电势改变析出顺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超电势改变析出顺序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阴极还原方向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实际析出电势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平衡电势（Nernst 值）</m:t>
          </m:r>
          <m:r>
            <m:rPr>
              <m:sty m:val="p"/>
            </m:rPr>
            <m:t>−</m:t>
          </m:r>
          <m:r>
            <m:t>η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谁的实际析出电势更正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更不负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谁先在阴极析出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无超电势时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有超电势时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阴极析出的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门槛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要更负一个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电势较正的先析出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电势较正但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大的可能被反超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Zn、Pb、Hg </w:t>
      </w:r>
      <w:r>
        <w:rPr>
          <w:rFonts w:hint="eastAsia" w:ascii="Times New Roman" w:hAnsi="Times New Roman" w:eastAsia="FangSong" w:cs="Times New Roman"/>
        </w:rPr>
        <w:t>上超电势很大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0.7–1.0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Pt、Fe </w:t>
      </w:r>
      <w:r>
        <w:rPr>
          <w:rFonts w:hint="eastAsia" w:ascii="Times New Roman" w:hAnsi="Times New Roman" w:eastAsia="FangSong" w:cs="Times New Roman"/>
        </w:rPr>
        <w:t>上很小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0.1–0.3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所以用</w:t>
      </w: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FangSong" w:cs="Times New Roman"/>
        </w:rPr>
        <w:t>做电极可以从酸性溶液中电沉积出比氢活泼得多的金属</w:t>
      </w:r>
      <w:r>
        <w:rPr>
          <w:rFonts w:hint="eastAsia" w:ascii="Times New Roman" w:hAnsi="Times New Roman" w:eastAsia="Times New Roman" w:cs="Times New Roman"/>
        </w:rPr>
        <w:t>（Ni、Cd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若换成镀铂电极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则只会析出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什么都镀不上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阳极方向同理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实际析出电势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平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谁更</w:t>
      </w:r>
      <w:r>
        <w:rPr>
          <w:rFonts w:hint="eastAsia" w:ascii="Times New Roman" w:hAnsi="Times New Roman" w:eastAsia="FangSong" w:cs="Times New Roman"/>
          <w:b/>
          <w:bCs/>
        </w:rPr>
        <w:t xml:space="preserve">负</w:t>
      </w:r>
      <w:r>
        <w:rPr>
          <w:rFonts w:hint="eastAsia" w:ascii="Times New Roman" w:hAnsi="Times New Roman" w:eastAsia="FangSong" w:cs="Times New Roman"/>
        </w:rPr>
        <w:t>谁先析出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氯碱工业中阳极到底析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典型例题3-道全部为真题-教材原书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教材原书题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恰好析出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反求超电势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电解镍盐溶液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如果在阴极上</w:t>
      </w:r>
      <w:r>
        <w:rPr>
          <w:rFonts w:hint="eastAsia" w:ascii="Times New Roman" w:hAnsi="Times New Roman" w:eastAsia="FangSong" w:cs="Times New Roman"/>
          <w:b/>
          <w:bCs/>
        </w:rPr>
        <w:t xml:space="preserve">恰好镍析出而不析出氢气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此时溶液的最小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0.95。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计算氢在镍上的超电势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镍的实际析出电势</w:t>
      </w:r>
      <w:r>
        <w:rPr>
          <w:rFonts w:hint="eastAsia" w:ascii="Times New Roman" w:hAnsi="Times New Roman" w:eastAsia="Times New Roman" w:cs="Times New Roman"/>
        </w:rPr>
        <w:t xml:space="preserve">（Nernst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−</m:t>
          </m:r>
          <m:r>
            <m:t>0.0296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0.2659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氢的理论析出电势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t>0.95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析出而不析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⟺ </w:t>
      </w:r>
      <w:r>
        <w:rPr>
          <w:rFonts w:hint="eastAsia" w:ascii="Times New Roman" w:hAnsi="Times New Roman" w:eastAsia="FangSong" w:cs="Times New Roman"/>
        </w:rPr>
        <w:t xml:space="preserve"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实际析出电势相等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0.2659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0.21</m:t>
              </m:r>
              <m:r>
                <m:t> 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反向校验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0.056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要到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只能得到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镀不出镍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0.210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实际析出电势降到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持平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Ni </w:t>
      </w:r>
      <w:r>
        <w:rPr>
          <w:rFonts w:hint="eastAsia" w:ascii="Times New Roman" w:hAnsi="Times New Roman" w:eastAsia="FangSong" w:cs="Times New Roman"/>
          <w:b/>
          <w:bCs/>
        </w:rPr>
        <w:t xml:space="preserve">恰好能析出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该值与文献中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氢在镍上的超电势约</w:t>
      </w:r>
      <w:r>
        <w:rPr>
          <w:rFonts w:ascii="Times New Roman" w:hAnsi="Times New Roman" w:eastAsia="Times New Roman" w:cs="Times New Roman"/>
        </w:rPr>
        <w:t xml:space="preserve"> 0.2–0.3 </w:t>
      </w:r>
      <w:r>
        <w:rPr>
          <w:rFonts w:hint="eastAsia" w:ascii="Times New Roman" w:hAnsi="Times New Roman" w:eastAsia="Times New Roman" w:cs="Times New Roman"/>
        </w:rPr>
        <w:t>V”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镍能从酸性镀液里镀出来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的定量原因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题库该条的参考答案为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内容为电解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1.48 V </w:t>
      </w:r>
      <w:r>
        <w:rPr>
          <w:rFonts w:hint="eastAsia" w:ascii="Times New Roman" w:hAnsi="Times New Roman" w:eastAsia="FangSong" w:cs="Times New Roman"/>
        </w:rPr>
        <w:t xml:space="preserve">与实际电压</w:t>
      </w:r>
      <w:r>
        <w:rPr>
          <w:rFonts w:ascii="Times New Roman" w:hAnsi="Times New Roman" w:eastAsia="Times New Roman" w:cs="Times New Roman"/>
        </w:rPr>
        <w:t xml:space="preserve"> 1.68 </w:t>
      </w:r>
      <w:r>
        <w:rPr>
          <w:rFonts w:hint="eastAsia" w:ascii="Times New Roman" w:hAnsi="Times New Roman" w:eastAsia="Times New Roman" w:cs="Times New Roman"/>
        </w:rPr>
        <w:t xml:space="preserve">V，</w:t>
      </w:r>
      <w:r>
        <w:rPr>
          <w:rFonts w:hint="eastAsia" w:ascii="Times New Roman" w:hAnsi="Times New Roman" w:eastAsia="FangSong" w:cs="Times New Roman"/>
          <w:b/>
          <w:bCs/>
        </w:rPr>
        <w:t>与题面所问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氢在镍上的超电势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本讲按题面给出标准解答如上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超电势改变阳极产物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7-1、7-4（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。(7-1)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阳极反应并计算理论分解电压</w:t>
      </w:r>
      <w:r>
        <w:rPr>
          <w:rFonts w:hint="eastAsia" w:ascii="Times New Roman" w:hAnsi="Times New Roman" w:eastAsia="Times New Roman" w:cs="Times New Roman"/>
        </w:rPr>
        <w:t>；(7-4)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在阳极析出的超电势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讨论其对电解可行性的影响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0.126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优先析出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阴极：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阳极：</m:t>
          </m:r>
          <m:r>
            <m:t> 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分解,理论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rPr>
              <m:sty m:val="b"/>
            </m:rPr>
            <m:t>1.02</m:t>
          </m:r>
          <m:r>
            <m:rPr>
              <m:sty m:val="b"/>
            </m:rPr>
            <m:t> 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（7-4）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在阳极的析出超电势通常较大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nor/>
            <m:sty m:val="p"/>
          </m:rPr>
          <m:t>–</m:t>
        </m:r>
        <m:r>
          <m:t>0.3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随电极材料与电流密度而变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在竞争</w:t>
      </w:r>
      <w:r>
        <w:rPr>
          <w:rFonts w:hint="eastAsia" w:ascii="Times New Roman" w:hAnsi="Times New Roman" w:eastAsia="Times New Roman" w:cs="Times New Roman"/>
        </w:rPr>
        <w:t>——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1.23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FangSong" w:cs="Times New Roman"/>
          <w:b/>
          <w:bCs/>
        </w:rPr>
        <w:t xml:space="preserve">阳极改析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电解失败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工业对策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氯碱工业选用</w:t>
      </w:r>
      <w:r>
        <w:rPr>
          <w:rFonts w:hint="eastAsia" w:ascii="Times New Roman" w:hAnsi="Times New Roman" w:eastAsia="FangSong" w:cs="Times New Roman"/>
          <w:b/>
          <w:bCs/>
        </w:rPr>
        <w:t xml:space="preserve">石墨或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涂层钛电极</w:t>
      </w:r>
      <w:r>
        <w:rPr>
          <w:rFonts w:hint="eastAsia" w:ascii="Times New Roman" w:hAnsi="Times New Roman" w:eastAsia="Times New Roman" w:cs="Times New Roman"/>
          <w:b/>
          <w:bCs/>
        </w:rPr>
        <w:t>（DSA）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正是为了把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的超电势压下来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重新成为阳极主产物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电势低的未必先出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还要看谁的超电势小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超电势扣减与电功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某氢氧燃料电池采用负载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 xml:space="preserve">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/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当输出电流密度为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已知该电池理论电动势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求此电流密度下输出的最大电功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</w:t>
      </w:r>
      <w:r>
        <w:rPr>
          <w:rFonts w:hint="eastAsia" w:ascii="Times New Roman" w:hAnsi="Times New Roman" w:eastAsia="FangSong" w:cs="Times New Roman"/>
          <w:b/>
          <w:bCs/>
        </w:rPr>
        <w:t xml:space="preserve">扣减</w:t>
      </w:r>
      <w:r>
        <w:rPr>
          <w:rFonts w:hint="eastAsia" w:ascii="Times New Roman" w:hAnsi="Times New Roman" w:eastAsia="FangSong" w:cs="Times New Roman"/>
        </w:rPr>
        <w:t>输出电压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与电解时相反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1.18</m:t>
          </m:r>
          <m:r>
            <m:rPr>
              <m:sty m:val="p"/>
            </m:rPr>
            <m:t>−</m:t>
          </m:r>
          <m:r>
            <m:t>0.010</m:t>
          </m:r>
          <m:r>
            <m:rPr>
              <m:sty m:val="p"/>
            </m:rPr>
            <m:t>−</m:t>
          </m:r>
          <m:r>
            <m:t>0.200</m:t>
          </m:r>
          <m:r>
            <m:rPr>
              <m:sty m:val="p"/>
            </m:rPr>
            <m:t>=</m:t>
          </m:r>
          <m:r>
            <m:t>0.97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F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0.97</m:t>
          </m:r>
          <m:r>
            <m:rPr>
              <m:sty m:val="p"/>
            </m:rPr>
            <m:t>=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rPr>
              <m:sty m:val="b"/>
            </m:rPr>
            <m:t>187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无超电势时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×</m:t>
        </m:r>
        <m:r>
          <m:t>1.18</m:t>
        </m:r>
        <m:r>
          <m:rPr>
            <m:sty m:val="p"/>
          </m:rPr>
          <m:t>=</m:t>
        </m:r>
        <m:r>
          <m:t>227.7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0.97</m:t>
              </m:r>
            </m:num>
            <m:den>
              <m:r>
                <m:t>1.18</m:t>
              </m:r>
            </m:den>
          </m:f>
          <m:r>
            <m:rPr>
              <m:sty m:val="p"/>
            </m:rPr>
            <m:t>=</m:t>
          </m:r>
          <m:r>
            <m:t>82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阴极超电势</w:t>
      </w:r>
      <w:r>
        <w:rPr>
          <w:rFonts w:hint="eastAsia" w:ascii="Times New Roman" w:hAnsi="Times New Roman" w:eastAsia="Times New Roman" w:cs="Times New Roman"/>
          <w:b/>
          <w:bCs/>
        </w:rPr>
        <w:t>（200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mV）</w:t>
      </w:r>
      <w:r>
        <w:rPr>
          <w:rFonts w:hint="eastAsia" w:ascii="Times New Roman" w:hAnsi="Times New Roman" w:eastAsia="FangSong" w:cs="Times New Roman"/>
          <w:b/>
          <w:bCs/>
        </w:rPr>
        <w:t>远大于阳极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mV）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因为阴极的氧还原反应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动力学远比阳极的氢氧化</w:t>
      </w:r>
      <w:r>
        <w:rPr>
          <w:rFonts w:hint="eastAsia" w:ascii="Times New Roman" w:hAnsi="Times New Roman" w:eastAsia="Times New Roman" w:cs="Times New Roman"/>
        </w:rPr>
        <w:t>（HOR）</w:t>
      </w:r>
      <w:r>
        <w:rPr>
          <w:rFonts w:hint="eastAsia" w:ascii="Times New Roman" w:hAnsi="Times New Roman" w:eastAsia="FangSong" w:cs="Times New Roman"/>
        </w:rPr>
        <w:t>迟缓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这是燃料电池催化剂研究的核心瓶颈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为什么燃料电池要大量用铂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本章练习3-题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（05-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-002）</w:t>
      </w:r>
      <w:r>
        <w:rPr>
          <w:rFonts w:hint="eastAsia" w:ascii="Times New Roman" w:hAnsi="Times New Roman" w:eastAsia="FangSong" w:cs="Times New Roman"/>
        </w:rPr>
        <w:t>以惰性电极</w:t>
      </w:r>
      <w:r>
        <w:rPr>
          <w:rFonts w:hint="eastAsia" w:ascii="Times New Roman" w:hAnsi="Times New Roman" w:eastAsia="Times New Roman" w:cs="Times New Roman"/>
        </w:rPr>
        <w:t>（Pt）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通以恒定电流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1.50</m:t>
        </m:r>
        <m:r>
          <m:t> 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，STP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下气体摩尔体积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阴极析出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铜需通电多久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上述过程中阳极产生的气体在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若实际通过电量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而阴极实际析出铜</w:t>
      </w:r>
      <w:r>
        <w:rPr>
          <w:rFonts w:ascii="Times New Roman" w:hAnsi="Times New Roman" w:eastAsia="Times New Roman" w:cs="Times New Roman"/>
        </w:rPr>
        <w:t xml:space="preserve"> 0.600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求电流效率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变式拓展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沿用</w:t>
      </w:r>
      <w:r>
        <w:rPr>
          <w:rFonts w:ascii="Times New Roman" w:hAnsi="Times New Roman" w:eastAsia="Times New Roman" w:cs="Times New Roman"/>
        </w:rPr>
        <w:t xml:space="preserve"> 7-1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若把阴极材料由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阴极产物与理论分解电压将如何变化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但溶液中并无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5-4-3）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若同里程下内燃机路线每摩尔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可做有用功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求两条路线的耗氢量之比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电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内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0.500</m:t>
            </m:r>
          </m:num>
          <m:den>
            <m:r>
              <m:t>63.55</m:t>
            </m:r>
          </m:den>
        </m:f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t>z</m:t>
        </m:r>
        <m:r>
          <m:t>F</m:t>
        </m:r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1518</m:t>
              </m:r>
            </m:num>
            <m:den>
              <m:r>
                <m:t>1.50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16.9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转移电子相同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22.4</m:t>
          </m:r>
          <m:r>
            <m:rPr>
              <m:sty m:val="p"/>
            </m:rPr>
            <m:t>=</m:t>
          </m:r>
          <m:r>
            <m:t>8.81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88.1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=</m:t>
        </m:r>
        <m:r>
          <m:t>1.036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r>
          <m:t>0.659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</m:t>
              </m:r>
            </m:num>
            <m:den>
              <m:r>
                <m:t>0.659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91.1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阴极材料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</w:t>
      </w:r>
      <w:r>
        <w:rPr>
          <w:rFonts w:hint="eastAsia" w:ascii="Times New Roman" w:hAnsi="Times New Roman" w:eastAsia="FangSong" w:cs="Times New Roman"/>
        </w:rPr>
        <w:t>阴极产物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决定产物的是溶液中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可被还原物种的电势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不是电极金属本身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电极只是惰性载体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Pt、</w:t>
      </w:r>
      <w:r>
        <w:rPr>
          <w:rFonts w:hint="eastAsia" w:ascii="Times New Roman" w:hAnsi="Times New Roman" w:eastAsia="FangSong" w:cs="Times New Roman"/>
        </w:rPr>
        <w:t>石墨同类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溶液中无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故阴极仍是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FangSong" w:cs="Times New Roman"/>
          <w:b/>
          <w:bCs/>
        </w:rPr>
        <w:t xml:space="preserve">仍为</w:t>
      </w:r>
      <w:r>
        <w:rPr>
          <w:rFonts w:ascii="Times New Roman" w:hAnsi="Times New Roman" w:eastAsia="Times New Roman" w:cs="Times New Roman"/>
          <w:b/>
          <w:bCs/>
        </w:rPr>
        <w:t xml:space="preserve"> 1.02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若阳极也换成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优先于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被氧化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阳极反应变为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活性阳极会先溶解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这是电解精炼的重要原理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同里程所需总功相同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耗氢量与每摩尔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的做功能力成反比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电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187</m:t>
              </m:r>
            </m:den>
          </m:f>
          <m:r>
            <m:rPr>
              <m:sty m:val="p"/>
            </m:rPr>
            <m:t>=</m:t>
          </m:r>
          <m:r>
            <m:t>0.66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即电池路线耗氢约为内燃机的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省氢约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注意分子分母不要颠倒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做功能力越强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耗氢越少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111" w:name="十电催化与-pcet以-n₂-还原为例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电催化与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PCET——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还原为例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对应第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处理的是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本章要处理的是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催化循环里的电子与质子怎么走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这是把电化学从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为什么-n₂-这么难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这么难还原</w:t>
      </w:r>
    </w:p>
    <w:p>
      <w:pPr>
        <w:pStyle w:val="FirstParagraph"/>
        <w:spacing w:after="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键能极高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941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是最强的双原子键之一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难极化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不能被极性溶剂有效溶剂化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也难以被亲电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亲核试剂进攻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LUMO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接受电子困难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直接电还原的过电位很大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工业固氮</w:t>
      </w:r>
      <w:r>
        <w:rPr>
          <w:rFonts w:hint="eastAsia" w:ascii="Times New Roman" w:hAnsi="Times New Roman" w:eastAsia="Times New Roman" w:cs="Times New Roman"/>
        </w:rPr>
        <w:t>（Haber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用高温高压绕开这个难题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400–500 ℃、200 </w:t>
      </w:r>
      <w:r>
        <w:rPr>
          <w:rFonts w:hint="eastAsia" w:ascii="Times New Roman" w:hAnsi="Times New Roman" w:eastAsia="Times New Roman" w:cs="Times New Roman"/>
        </w:rPr>
        <w:t xml:space="preserve">atm）。</w:t>
      </w:r>
      <w:r>
        <w:rPr>
          <w:rFonts w:hint="eastAsia" w:ascii="Times New Roman" w:hAnsi="Times New Roman" w:eastAsia="FangSong" w:cs="Times New Roman"/>
          <w:b/>
          <w:bCs/>
        </w:rPr>
        <w:t>电化学路线想做的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是在常温常压下用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完成它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NRR（Nitrogen</w:t>
      </w:r>
      <w:r>
        <w:rPr>
          <w:rFonts w:ascii="Times New Roman" w:hAnsi="Times New Roman" w:eastAsia="Times New Roman" w:cs="Times New Roman"/>
        </w:rPr>
        <w:t xml:space="preserve"> Reduction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成为研究热点的原因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催化思路用金属配合物把-n₂-抓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催化思路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用金属配合物把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抓住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固氮酶活性中心的核心元素是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配合物是最早被系统研究的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催化过程可概括为三步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配位活化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以端基方式配位到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键被削弱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电子注入</w:t>
      </w:r>
      <w:r>
        <w:rPr>
          <w:rFonts w:hint="eastAsia" w:ascii="Times New Roman" w:hAnsi="Times New Roman" w:eastAsia="Times New Roman" w:cs="Times New Roman"/>
        </w:rPr>
        <w:t xml:space="preserve">：Mo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电子进入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进一步降低键级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逐步质子化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最终释放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并再生催化剂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再生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一个合格的催化循环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最后必须回到起始物种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答催化循环题时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走完一圈要确认催化剂是否回来了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否则循环不闭合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pcet为什么电子-质子要一起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PCET：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要一起给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PCET（Proton-Coupled</w:t>
      </w:r>
      <w:r>
        <w:rPr>
          <w:rFonts w:ascii="Times New Roman" w:hAnsi="Times New Roman" w:eastAsia="Times New Roman" w:cs="Times New Roman"/>
          <w:b/>
          <w:bCs/>
        </w:rPr>
        <w:t xml:space="preserve"> Electron </w:t>
      </w:r>
      <w:r>
        <w:rPr>
          <w:rFonts w:hint="eastAsia" w:ascii="Times New Roman" w:hAnsi="Times New Roman" w:eastAsia="Times New Roman" w:cs="Times New Roman"/>
          <w:b/>
          <w:bCs/>
        </w:rPr>
        <w:t>Transfer，</w:t>
      </w:r>
      <w:r>
        <w:rPr>
          <w:rFonts w:hint="eastAsia" w:ascii="Times New Roman" w:hAnsi="Times New Roman" w:eastAsia="FangSong" w:cs="Times New Roman"/>
          <w:b/>
          <w:bCs/>
        </w:rPr>
        <w:t>质子耦合电子转移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指电子转移与质子转移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而不是一先一后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为什么不分开做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单独做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生成高能量的阴离子中间体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能垒高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生成不稳定的正离子中间体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一起给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正负电荷互相补偿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中间体更稳定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反应更容易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  <w:r>
        <w:rPr>
          <w:rFonts w:hint="eastAsia" w:ascii="Times New Roman" w:hAnsi="Times New Roman" w:eastAsia="Times New Roman" w:cs="Times New Roman"/>
        </w:rPr>
        <w:t xml:space="preserve">：PCET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用质子给电子铺路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质子的正电荷中和了额外电子带来的负电荷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把本该很高的中间体能量压下来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在催化循环里的表现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的价态反复变化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>几乎每一步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都伴随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题要求你既填出物种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又标出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的价态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价态变化是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步骤数的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计数器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65"/>
    <w:bookmarkStart w:id="66" w:name="非水体系电极电势的参照变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电极电势的参照变了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NRR </w:t>
      </w:r>
      <w:r>
        <w:rPr>
          <w:rFonts w:hint="eastAsia" w:ascii="Times New Roman" w:hAnsi="Times New Roman" w:eastAsia="FangSong" w:cs="Times New Roman"/>
        </w:rPr>
        <w:t xml:space="preserve"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原因有二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与催化剂在这些溶剂中溶解度合适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水的质子会干扰对反应步骤的控制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不能直接套用水溶液的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研究中常用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二茂铁电对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作参照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因为它的电势在不同溶剂之间相对稳定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φ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0.64</m:t>
          </m:r>
          <m:r>
            <m:t> 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相对于标准氢电极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换算要点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先折算到同一参照系</w:t>
      </w:r>
      <w:r>
        <w:rPr>
          <w:rFonts w:hint="eastAsia" w:ascii="Times New Roman" w:hAnsi="Times New Roman" w:eastAsia="FangSong" w:cs="Times New Roman"/>
        </w:rPr>
        <w:t>才能比较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符号最容易错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建议画一条数轴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把两个参照点标上去再换算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典型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　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（Mo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PCET）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-040-7-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还原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，10%）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用电化学方法活化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或其他高附加值的含氮化合物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是极具挑战性的问题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一条研究较广泛的路线是金属配合物催化下的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电对为电极电势的参考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相对于标准氢电极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Start w:id="8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 xml:space="preserve">基配合物是将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的常见催化剂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是其中的典型代表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溶剂体系中与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两种配合物结构如图所示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进一步通过</w:t>
      </w:r>
      <w:r>
        <w:rPr>
          <w:rFonts w:hint="eastAsia" w:ascii="Times New Roman" w:hAnsi="Times New Roman" w:eastAsia="FangSong" w:cs="Times New Roman"/>
          <w:b/>
          <w:bCs/>
        </w:rPr>
        <w:t xml:space="preserve">质子耦合电子转移</w:t>
      </w:r>
      <w:r>
        <w:rPr>
          <w:rFonts w:hint="eastAsia" w:ascii="Times New Roman" w:hAnsi="Times New Roman" w:eastAsia="FangSong" w:cs="Times New Roman"/>
        </w:rPr>
        <w:t xml:space="preserve">反应转化为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涉及一种</w:t>
      </w:r>
      <w:r>
        <w:rPr>
          <w:rFonts w:hint="eastAsia" w:ascii="Times New Roman" w:hAnsi="Times New Roman" w:eastAsia="FangSong" w:cs="Times New Roman"/>
          <w:b/>
          <w:bCs/>
        </w:rPr>
        <w:t xml:space="preserve">对称的双核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画出双核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有机配体可以简写成</w:t>
      </w:r>
      <w:r>
        <w:rPr>
          <w:rFonts w:ascii="Times New Roman" w:hAnsi="Times New Roman" w:eastAsia="Times New Roman" w:cs="Times New Roman"/>
        </w:rPr>
        <w:t xml:space="preserve"> PNP。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只需画出一种合理结构式即可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多画不给分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可以显著提高其催化性能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其机理是通过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促进催化循环中的电子转移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的催化循环中填入相应的物种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已知其中有三个物种是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、Sm(II)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68600" cy="1968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966e5c2bce3cde3a7f5b7fabe5bb5506671169013318c748e181524e62bd21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6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1651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9459a1491549e537b74d8450d6b811cf1b05553e5aaf99f96eae72e870cff519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f913631ccdcf040b89a9d7a89e5195a939561e85c5efce870151c1c563c11ab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55800" cy="2870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90f0ab727f04f8cb279e3b731d6e0ff5341b35f0cf98d46a85256473f963279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011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01945cbe1e851e1ed8a25ef6e45f4a9a1d83674b13fee10e50ee8a6d37def18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2：Sm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介导的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基配合物催化循环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原文图示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图注与图片位置可能分离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催化性能也与体系中质子给体的性质有关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给出了两种质子给体的结构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的催化效果优于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以乙二醇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为质子给体时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初始的催化活性甚至高于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为质子给体时的活性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但性能迅速衰减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的相互转化受到了影响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给出其可能的原因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中的循环伏安实验表明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相互转化的平衡电极电势约为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生成的电势正移至约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，Sm(III)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相互转化的电极电势也是约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以上电极电势数值均相对于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参考表中水溶液体系中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的电极电势数据</w:t>
      </w:r>
      <w:r>
        <w:rPr>
          <w:rFonts w:hint="eastAsia" w:ascii="Times New Roman" w:hAnsi="Times New Roman" w:eastAsia="Times New Roman" w:cs="Times New Roman"/>
        </w:rPr>
        <w:t>（Ln：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表中电极电势数据均相对于标准氢电极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判断镧系元素碘化物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基催化剂性能的提升效果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选择所有正确的答案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1.55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3.1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均无法提升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苯酚为质子给体</w:t>
      </w:r>
      <w:r>
        <w:rPr>
          <w:rFonts w:hint="eastAsia" w:ascii="Times New Roman" w:hAnsi="Times New Roman" w:eastAsia="Times New Roman" w:cs="Times New Roman"/>
        </w:rPr>
        <w:t>，THF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可通过电化学将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高选择性地还原成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>的制备方法如下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的水溶液缓慢滴加至含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将所得的深绿色溶液搅拌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后过滤除去少量棕褐色不溶残渣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往滤液内加入含有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四正丁基溴化铵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混合体系持续搅拌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析出深绿色微晶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将收集到的晶体用冷水洗涤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分析结果表明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2000；</w:t>
      </w:r>
      <w:r>
        <w:rPr>
          <w:rFonts w:hint="eastAsia" w:ascii="Times New Roman" w:hAnsi="Times New Roman" w:eastAsia="FangSong" w:cs="Times New Roman"/>
        </w:rPr>
        <w:t>其元素组成为</w:t>
      </w:r>
      <w:r>
        <w:rPr>
          <w:rFonts w:ascii="Times New Roman" w:hAnsi="Times New Roman" w:eastAsia="Times New Roman" w:cs="Times New Roman"/>
        </w:rPr>
        <w:t xml:space="preserve"> Ni: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47.1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中含有一个</w:t>
      </w:r>
      <w:r>
        <w:rPr>
          <w:rFonts w:ascii="Times New Roman" w:hAnsi="Times New Roman" w:eastAsia="Times New Roman" w:cs="Times New Roman"/>
        </w:rPr>
        <w:t xml:space="preserve"> Ni–S </w:t>
      </w:r>
      <w:r>
        <w:rPr>
          <w:rFonts w:hint="eastAsia" w:ascii="Times New Roman" w:hAnsi="Times New Roman" w:eastAsia="FangSong" w:cs="Times New Roman"/>
        </w:rPr>
        <w:t>簇配合物离子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原子均为近似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配位的配体有两种不同的化学环境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分子中含有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但均未与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发生配位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化学式应能清楚反映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本章的</w:t>
      </w:r>
      <w:r>
        <w:rPr>
          <w:rFonts w:hint="eastAsia" w:ascii="Times New Roman" w:hAnsi="Times New Roman" w:eastAsia="FangSong" w:cs="Times New Roman"/>
          <w:b/>
          <w:bCs/>
        </w:rPr>
        <w:t xml:space="preserve">主例题</w:t>
      </w:r>
      <w:r>
        <w:rPr>
          <w:rFonts w:ascii="Times New Roman" w:hAnsi="Times New Roman" w:eastAsia="Times New Roman" w:cs="Times New Roman"/>
        </w:rPr>
        <w:t xml:space="preserve">。7.1 </w:t>
      </w:r>
      <w:r>
        <w:rPr>
          <w:rFonts w:hint="eastAsia" w:ascii="Times New Roman" w:hAnsi="Times New Roman" w:eastAsia="FangSong" w:cs="Times New Roman"/>
        </w:rPr>
        <w:t xml:space="preserve">要你画双核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配合物并</w:t>
      </w:r>
      <w:r>
        <w:rPr>
          <w:rFonts w:hint="eastAsia" w:ascii="Times New Roman" w:hAnsi="Times New Roman" w:eastAsia="FangSong" w:cs="Times New Roman"/>
          <w:b/>
          <w:bCs/>
        </w:rPr>
        <w:t xml:space="preserve">在催化循环里填物种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标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每步加电子必伴随加质子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的具体体现</w:t>
      </w:r>
      <w:r>
        <w:rPr>
          <w:rFonts w:hint="eastAsia" w:ascii="Times New Roman" w:hAnsi="Times New Roman" w:eastAsia="Times New Roman" w:cs="Times New Roman"/>
        </w:rPr>
        <w:t>；7.2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涉及其他的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bookmarkEnd w:id="84"/>
    <w:bookmarkStart w:id="85" w:name="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对称双核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Mo），</w:t>
      </w:r>
      <w:r>
        <w:rPr>
          <w:rFonts w:hint="eastAsia" w:ascii="Times New Roman" w:hAnsi="Times New Roman" w:eastAsia="FangSong" w:cs="Times New Roman"/>
        </w:rPr>
        <w:t>下列任一均可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 </m:t>
          </m:r>
          <m:r>
            <m:rPr>
              <m:nor/>
              <m:sty m:val="p"/>
            </m:rPr>
            <m:t>即 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=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≡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任意一个均可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多画不给分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5"/>
    <w:bookmarkStart w:id="86" w:name="分-1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 xml:space="preserve">7.1.2（10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价态正确即可得分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连在一起不写括号不扣分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若不连在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配体及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的先后顺序可互换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A~C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价态错误扣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 xml:space="preserve">；Sm(III)、Sm(II)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写成其他形式不得分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分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7.1.3（1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较强的酸促进反应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热力学上更有利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促进反应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乙二醇体系中的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 xml:space="preserve">乙二醇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含氧物种可以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ascii="Times New Roman" w:hAnsi="Times New Roman" w:eastAsia="Times New Roman" w:cs="Times New Roman"/>
          <w:b/>
          <w:bCs/>
        </w:rPr>
        <w:t xml:space="preserve"> Sm(III)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</w:t>
      </w:r>
      <w:r>
        <w:rPr>
          <w:rFonts w:hint="eastAsia" w:ascii="Times New Roman" w:hAnsi="Times New Roman" w:eastAsia="FangSong" w:cs="Times New Roman"/>
          <w:b/>
          <w:bCs/>
        </w:rPr>
        <w:t xml:space="preserve">难以还原至</w:t>
      </w:r>
      <w:r>
        <w:rPr>
          <w:rFonts w:ascii="Times New Roman" w:hAnsi="Times New Roman" w:eastAsia="Times New Roman" w:cs="Times New Roman"/>
          <w:b/>
          <w:bCs/>
        </w:rPr>
        <w:t xml:space="preserve"> Sm(II)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答出上述含氧物种之一可以稳定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Sm(II)“</w:t>
      </w:r>
      <w:r>
        <w:rPr>
          <w:rFonts w:hint="eastAsia" w:ascii="Times New Roman" w:hAnsi="Times New Roman" w:eastAsia="FangSong" w:cs="Times New Roman"/>
          <w:b/>
          <w:bCs/>
        </w:rPr>
        <w:t>不得分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8"/>
    <w:bookmarkStart w:id="89" w:name="分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7.1.5（3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电极电势差值与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中差值接近</w:t>
      </w:r>
      <w:r>
        <w:rPr>
          <w:rFonts w:hint="eastAsia" w:ascii="Times New Roman" w:hAnsi="Times New Roman" w:eastAsia="Times New Roman" w:cs="Times New Roman"/>
        </w:rPr>
        <w:t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对应体系为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Eu(III)/Eu(II)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1.55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Eu(II)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Gd(III)/Gd(II)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rPr>
            <m:sty m:val="p"/>
          </m:rPr>
          <m:t>−</m:t>
        </m:r>
        <m:r>
          <m:t>3.1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Gd(III)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被电化学转化为</w:t>
      </w:r>
      <w:r>
        <w:rPr>
          <w:rFonts w:ascii="Times New Roman" w:hAnsi="Times New Roman" w:eastAsia="Times New Roman" w:cs="Times New Roman"/>
        </w:rPr>
        <w:t xml:space="preserve"> Gd(II)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两者均不能提升催化性能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9"/>
    <w:bookmarkStart w:id="90" w:name="分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Ni/N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58.7</m:t>
              </m:r>
            </m:num>
            <m:den>
              <m:r>
                <m:t>2.50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0.2675</m:t>
              </m:r>
            </m:num>
            <m:den>
              <m:r>
                <m:t>0.1786</m:t>
              </m:r>
            </m:den>
          </m:f>
          <m:r>
            <m:rPr>
              <m:sty m:val="p"/>
            </m:rPr>
            <m:t>≈</m:t>
          </m:r>
          <m:r>
            <m:t>1.5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Ni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58.7</m:t>
              </m:r>
            </m:num>
            <m:den>
              <m:r>
                <m:t>15.7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1121</m:t>
          </m:r>
          <m:r>
            <m:rPr>
              <m:sty m:val="p"/>
            </m:rPr>
            <m:t>&lt;</m:t>
          </m:r>
          <m:r>
            <m:t>2000</m:t>
          </m:r>
          <m:r>
            <m:t> 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2000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但结合元素组成与电荷平衡取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Ni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47.1</m:t>
              </m:r>
              <m:r>
                <m:rPr>
                  <m:sty m:val="p"/>
                </m:rPr>
                <m:t>%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44.0</m:t>
          </m:r>
          <m:r>
            <m:rPr>
              <m:sty m:val="p"/>
            </m:rPr>
            <m:t>−</m:t>
          </m:r>
          <m:r>
            <m:t>32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每个 Ni 平均 4 个 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后余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rPr>
            <m:sty m:val="b"/>
          </m:rP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配体数目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由电荷平衡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簇阴离子为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1121</m:t>
              </m:r>
            </m:den>
          </m:f>
          <m:r>
            <m:rPr>
              <m:sty m:val="p"/>
            </m:rPr>
            <m:t>=</m:t>
          </m:r>
          <m:r>
            <m:t>22.8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15.7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47.1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2.50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8.99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22.8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2.87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1.8</m:t>
          </m:r>
          <m:r>
            <m:rPr>
              <m:sty m:val="p"/>
            </m:rPr>
            <m:t>≈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N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C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</m:e>
                  </m:d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——Ni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100" w:name="分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63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ee7d419005b76280ea32d7e2a775b095d87bdbbbdcad85a36b891d9602e6c1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不写电荷不扣分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不画楔形键不扣分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　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非水溶剂电池电动势计算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非水体系的电势计算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不能套水溶液的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h</m:t>
            </m:r>
          </m:sup>
        </m:sSup>
        <m:r>
          <m:t>e</m:t>
        </m:r>
        <m:r>
          <m:t>t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的单位必须一致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### 10.6 </w:t>
      </w:r>
      <w:r>
        <w:rPr>
          <w:rFonts w:hint="eastAsia" w:ascii="Times New Roman" w:hAnsi="Times New Roman" w:eastAsia="FangSong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　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-028-5-</w:t>
      </w:r>
      <w:r>
        <w:rPr>
          <w:rFonts w:hint="eastAsia" w:ascii="Times New Roman" w:hAnsi="Times New Roman" w:eastAsia="FangSong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之所以能当参照电对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起点是二茂铁这个物种本身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　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钙钛矿型氧化物催化</w:t>
      </w:r>
      <w:r>
        <w:rPr>
          <w:rFonts w:ascii="Times New Roman" w:hAnsi="Times New Roman" w:eastAsia="Times New Roman" w:cs="Times New Roman"/>
          <w:b/>
          <w:bCs/>
        </w:rPr>
        <w:t xml:space="preserve"> ORR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-169-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-Ch9B-6-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ORR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杂志报道了题为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钙钛矿型氧化物催化氧分子还原反应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的催化剂设计原理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的研究工作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471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63ade881d13990367ba1a01c3f3b22182940805ab3e52b629503c1a366dcd54b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的可能机理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02307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800abc307aabc7884667abd7cbe124d2fc4ec8f88e8363fdf1772dc36a565f3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 xml:space="preserve">的可能机理如图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反应共分为四步进行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钙钛矿型氧化物的晶体结构如图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为镧系金属离子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为过渡金属离子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离子占据什么空隙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其占据率为多少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研究者发现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推测过渡金属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轨道单电子占据时的催化活性比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电子占据或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电子占据时高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请写出以下催化剂中过渡金属离子在八面体场中价电子排布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反应过程中催化剂的过渡金属离子和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之间发生电子转移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其转移的难易程度是影响催化剂活性的重要因素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请解释上述四种化合物催化活性高低原因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电催化的</w:t>
      </w:r>
      <w:r>
        <w:rPr>
          <w:rFonts w:hint="eastAsia" w:ascii="Times New Roman" w:hAnsi="Times New Roman" w:eastAsia="FangSong" w:cs="Times New Roman"/>
          <w:b/>
          <w:bCs/>
        </w:rPr>
        <w:t xml:space="preserve">设计原理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为什么改结构就能改活性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　</w:t>
      </w:r>
      <w:r>
        <w:rPr>
          <w:rFonts w:hint="eastAsia" w:ascii="Times New Roman" w:hAnsi="Times New Roman" w:eastAsia="FangSong" w:cs="Times New Roman"/>
          <w:b/>
          <w:bCs/>
        </w:rPr>
        <w:t xml:space="preserve">固氮铁钼催化剂的组成分析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-4-EDTA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bookmarkEnd w:id="100"/>
    <w:bookmarkStart w:id="101" w:name="分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分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分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催化剂的</w:t>
      </w:r>
      <w:r>
        <w:rPr>
          <w:rFonts w:hint="eastAsia" w:ascii="Times New Roman" w:hAnsi="Times New Roman" w:eastAsia="FangSong" w:cs="Times New Roman"/>
          <w:b/>
          <w:bCs/>
        </w:rPr>
        <w:t xml:space="preserve">表征</w:t>
      </w:r>
      <w:r>
        <w:rPr>
          <w:rFonts w:hint="eastAsia" w:ascii="Times New Roman" w:hAnsi="Times New Roman" w:eastAsia="FangSong" w:cs="Times New Roman"/>
        </w:rPr>
        <w:t>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跨到分析化学线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4"/>
    <w:bookmarkStart w:id="105" w:name="本章练习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环戊二烯钠与氯化亚铁的复分解反应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环戊二烯在三乙胺存在下的去质子化与反应耦合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二茂铁中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环戊二烯负离子氧化数为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因此铁的氧化数为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是简单的复分解反应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为环戊二烯的去质子化与反应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的耦合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5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t>a</m:t>
                </m:r>
                <m:r>
                  <m:t>C</m:t>
                </m:r>
                <m:r>
                  <m:t>l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sSup>
                  <m:e>
                    <m: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t>C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或立方最密堆积或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型密堆积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离子配位数为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6-3②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轨道上没有电子时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要失去能量更低的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电子较为困难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转移电子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易转移电子形成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半满或全满的稳定结构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和具有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具有单电子的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的催化活性比较高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bookmarkEnd w:id="105"/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bookmarkEnd w:id="108"/>
    <w:bookmarkStart w:id="109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bookmarkEnd w:id="109"/>
    <w:bookmarkStart w:id="110" w:name="本章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 xml:space="preserve">本章边界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本章做到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说清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的催化逻辑</w:t>
      </w:r>
      <w:r>
        <w:rPr>
          <w:rFonts w:hint="eastAsia" w:ascii="Times New Roman" w:hAnsi="Times New Roman" w:eastAsia="Times New Roman" w:cs="Times New Roman"/>
        </w:rPr>
        <w:t>、PCET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FangSong" w:cs="Times New Roman"/>
        </w:rPr>
        <w:t>非水体系的参照换算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并能读懂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补全一个催化循环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本章不做</w:t>
      </w:r>
      <w:r>
        <w:rPr>
          <w:rFonts w:hint="eastAsia" w:ascii="Times New Roman" w:hAnsi="Times New Roman" w:eastAsia="Times New Roman" w:cs="Times New Roman"/>
        </w:rPr>
        <w:t xml:space="preserve">：Butler–Volmer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电极动力学</w:t>
      </w:r>
      <w:r>
        <w:rPr>
          <w:rFonts w:hint="eastAsia" w:ascii="Times New Roman" w:hAnsi="Times New Roman" w:eastAsia="Times New Roman" w:cs="Times New Roman"/>
        </w:rPr>
        <w:t>、Tafel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斜率的机理推导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属第三轮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固氮酶活性中心的详细结构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题源说明</w:t>
      </w:r>
      <w:r>
        <w:rPr>
          <w:rFonts w:hint="eastAsia" w:ascii="Times New Roman" w:hAnsi="Times New Roman" w:eastAsia="Times New Roman" w:cs="Times New Roman"/>
        </w:rPr>
        <w:t xml:space="preserve"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是近两年才下放到初赛的考点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hint="eastAsia" w:ascii="Times New Roman" w:hAnsi="Times New Roman" w:eastAsia="FangSong" w:cs="Times New Roman"/>
          <w:b/>
          <w:bCs/>
        </w:rPr>
        <w:t xml:space="preserve">专门题较少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本章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后续若补入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专题题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可直接增补到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§10.5／§10.6</w:t>
      </w:r>
    </w:p>
    <w:bookmarkEnd w:id="110"/>
    <w:bookmarkEnd w:id="111"/>
    <w:bookmarkStart w:id="116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112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17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11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Start w:id="125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12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End w:id="125"/>
    <w:bookmarkEnd w:id="1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68" Type="http://schemas.openxmlformats.org/officeDocument/2006/relationships/image" Target="media/rId68.jpg"/><Relationship Id="rId94" Type="http://schemas.openxmlformats.org/officeDocument/2006/relationships/image" Target="media/rId94.jpg"/><Relationship Id="rId71" Type="http://schemas.openxmlformats.org/officeDocument/2006/relationships/image" Target="media/rId7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91" Type="http://schemas.openxmlformats.org/officeDocument/2006/relationships/image" Target="media/rId91.jpg"/><Relationship Id="rId11" Type="http://schemas.openxmlformats.org/officeDocument/2006/relationships/image" Target="media/rId11.jpg"/><Relationship Id="rId80" Type="http://schemas.openxmlformats.org/officeDocument/2006/relationships/image" Target="media/rId80.jpg"/><Relationship Id="rId14" Type="http://schemas.openxmlformats.org/officeDocument/2006/relationships/image" Target="media/rId14.jpg"/><Relationship Id="rId97" Type="http://schemas.openxmlformats.org/officeDocument/2006/relationships/image" Target="media/rId9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2026-09-19T05:39:36Z</dcterms:created>
  <dcterms:modified xsi:type="dcterms:W3CDTF">2026-09-19T05:39:36Z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