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一分册专项卷x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22"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1"/>
        </w:numPr>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37022"/>
            <wp:effectExtent b="0" l="0" r="0" t="0"/>
            <wp:docPr descr="" title="" id="11" name="Picture"/>
            <a:graphic>
              <a:graphicData uri="http://schemas.openxmlformats.org/drawingml/2006/picture">
                <pic:pic>
                  <pic:nvPicPr>
                    <pic:cNvPr descr="ba22d2299ec27dbbc5e1c4a92cc7ee130e78d26e57103431239b7a34ccd4a099.jpg" id="12" name="Picture"/>
                    <pic:cNvPicPr>
                      <a:picLocks noChangeArrowheads="1" noChangeAspect="1"/>
                    </pic:cNvPicPr>
                  </pic:nvPicPr>
                  <pic:blipFill>
                    <a:blip r:embed="rId10"/>
                    <a:stretch>
                      <a:fillRect/>
                    </a:stretch>
                  </pic:blipFill>
                  <pic:spPr bwMode="auto">
                    <a:xfrm>
                      <a:off x="0" y="0"/>
                      <a:ext cx="3240000" cy="263702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0151"/>
            <wp:effectExtent b="0" l="0" r="0" t="0"/>
            <wp:docPr descr="" title="" id="14" name="Picture"/>
            <a:graphic>
              <a:graphicData uri="http://schemas.openxmlformats.org/drawingml/2006/picture">
                <pic:pic>
                  <pic:nvPicPr>
                    <pic:cNvPr descr="8cad9e5085f87d45b236065de476f548466579105396b413d4e9544bd31edcca.jpg" id="15" name="Picture"/>
                    <pic:cNvPicPr>
                      <a:picLocks noChangeArrowheads="1" noChangeAspect="1"/>
                    </pic:cNvPicPr>
                  </pic:nvPicPr>
                  <pic:blipFill>
                    <a:blip r:embed="rId13"/>
                    <a:stretch>
                      <a:fillRect/>
                    </a:stretch>
                  </pic:blipFill>
                  <pic:spPr bwMode="auto">
                    <a:xfrm>
                      <a:off x="0" y="0"/>
                      <a:ext cx="3240000" cy="2670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17" name="Picture"/>
            <a:graphic>
              <a:graphicData uri="http://schemas.openxmlformats.org/drawingml/2006/picture">
                <pic:pic>
                  <pic:nvPicPr>
                    <pic:cNvPr descr="7ebf3ad23b2d942036047ef666454b0895131456b28aa91cf6d9f826b94c7620.jpg" id="18" name="Picture"/>
                    <pic:cNvPicPr>
                      <a:picLocks noChangeArrowheads="1" noChangeAspect="1"/>
                    </pic:cNvPicPr>
                  </pic:nvPicPr>
                  <pic:blipFill>
                    <a:blip r:embed="rId16"/>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20" name="Picture"/>
            <a:graphic>
              <a:graphicData uri="http://schemas.openxmlformats.org/drawingml/2006/picture">
                <pic:pic>
                  <pic:nvPicPr>
                    <pic:cNvPr descr="176982ef642fe459e34c08c400f0490a1b59aacd846d3085263f1c2af2b87741.jpg" id="21" name="Picture"/>
                    <pic:cNvPicPr>
                      <a:picLocks noChangeArrowheads="1" noChangeAspect="1"/>
                    </pic:cNvPicPr>
                  </pic:nvPicPr>
                  <pic:blipFill>
                    <a:blip r:embed="rId19"/>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bookmarkEnd w:id="22"/>
    <w:bookmarkStart w:id="2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泡沫灭火器的双水解原理</w:t>
      </w:r>
    </w:p>
    <w:p>
      <w:pPr>
        <w:pStyle w:val="BodyText"/>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3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3"/>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25" name="Picture"/>
            <a:graphic>
              <a:graphicData uri="http://schemas.openxmlformats.org/drawingml/2006/picture">
                <pic:pic>
                  <pic:nvPicPr>
                    <pic:cNvPr descr="951daf27f8cccdbe1fd4ac05982c157be6e1c41ec72910dff5014a8f696aca8d.jpg" id="26" name="Picture"/>
                    <pic:cNvPicPr>
                      <a:picLocks noChangeArrowheads="1" noChangeAspect="1"/>
                    </pic:cNvPicPr>
                  </pic:nvPicPr>
                  <pic:blipFill>
                    <a:blip r:embed="rId24"/>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28" name="Picture"/>
            <a:graphic>
              <a:graphicData uri="http://schemas.openxmlformats.org/drawingml/2006/picture">
                <pic:pic>
                  <pic:nvPicPr>
                    <pic:cNvPr descr="4dc9db880b29f6a10a1be5b0ec95c602a7e12a287cc007c617d900e439226d50.jpg" id="29" name="Picture"/>
                    <pic:cNvPicPr>
                      <a:picLocks noChangeArrowheads="1" noChangeAspect="1"/>
                    </pic:cNvPicPr>
                  </pic:nvPicPr>
                  <pic:blipFill>
                    <a:blip r:embed="rId27"/>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31" name="Picture"/>
            <a:graphic>
              <a:graphicData uri="http://schemas.openxmlformats.org/drawingml/2006/picture">
                <pic:pic>
                  <pic:nvPicPr>
                    <pic:cNvPr descr="ef58c2cb5071e3d5baea9429cfe768b9671b4c36212dc141cb578f9500d2fbac.jpg" id="32" name="Picture"/>
                    <pic:cNvPicPr>
                      <a:picLocks noChangeArrowheads="1" noChangeAspect="1"/>
                    </pic:cNvPicPr>
                  </pic:nvPicPr>
                  <pic:blipFill>
                    <a:blip r:embed="rId30"/>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0" w:after="0"/>
      </w:pPr>
    </w:p>
    <w:p>
      <w:pPr>
        <w:spacing w:before="0" w:after="0"/>
      </w:pPr>
    </w:p>
    <w:bookmarkEnd w:id="33"/>
    <w:bookmarkStart w:id="34"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兼顾吸收容量与灵敏度的测氯吸收剂</w:t>
      </w:r>
    </w:p>
    <w:p>
      <w:pPr>
        <w:pStyle w:val="BodyText"/>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bookmarkEnd w:id="34"/>
    <w:bookmarkStart w:id="3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环己二烯脱氢放热</w:t>
      </w:r>
    </w:p>
    <w:p>
      <w:pPr>
        <w:pStyle w:val="BodyText"/>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0" w:after="0"/>
      </w:pPr>
    </w:p>
    <w:p>
      <w:pPr>
        <w:spacing w:before="0" w:after="0"/>
      </w:pPr>
    </w:p>
    <w:bookmarkEnd w:id="35"/>
    <w:bookmarkStart w:id="3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不饱和烃加氢能量图</w:t>
      </w:r>
    </w:p>
    <w:p>
      <w:pPr>
        <w:pStyle w:val="BodyText"/>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59912"/>
            <wp:effectExtent b="0" l="0" r="0" t="0"/>
            <wp:docPr descr="" title="" id="37" name="Picture"/>
            <a:graphic>
              <a:graphicData uri="http://schemas.openxmlformats.org/drawingml/2006/picture">
                <pic:pic>
                  <pic:nvPicPr>
                    <pic:cNvPr descr="262ff82e86dd5878f2213c05a8f2ea582a5dbaf4e903f52d36bab9dce34d62df.jpg" id="38" name="Picture"/>
                    <pic:cNvPicPr>
                      <a:picLocks noChangeArrowheads="1" noChangeAspect="1"/>
                    </pic:cNvPicPr>
                  </pic:nvPicPr>
                  <pic:blipFill>
                    <a:blip r:embed="rId36"/>
                    <a:stretch>
                      <a:fillRect/>
                    </a:stretch>
                  </pic:blipFill>
                  <pic:spPr bwMode="auto">
                    <a:xfrm>
                      <a:off x="0" y="0"/>
                      <a:ext cx="3600000" cy="2259912"/>
                    </a:xfrm>
                    <a:prstGeom prst="rect">
                      <a:avLst/>
                    </a:prstGeom>
                    <a:noFill/>
                    <a:ln w="9525">
                      <a:noFill/>
                      <a:headEnd/>
                      <a:tailEnd/>
                    </a:ln>
                  </pic:spPr>
                </pic:pic>
              </a:graphicData>
            </a:graphic>
          </wp:inline>
        </w:drawing>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394"/>
        <w:gridCol w:w="4525"/>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0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9"/>
    <w:bookmarkStart w:id="4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CN2</w:t>
      </w:r>
      <w:r>
        <w:rPr>
          <w:rFonts w:hint="eastAsia" w:ascii="Times New Roman" w:hAnsi="Times New Roman" w:eastAsia="FangSong" w:cs="Times New Roman"/>
          <w:b/>
          <w:bCs/>
        </w:rPr>
        <w:t>拟卤素生成焓</w:t>
      </w:r>
    </w:p>
    <w:p>
      <w:pPr>
        <w:pStyle w:val="BodyText"/>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05"/>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05"/>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三甲胺分子量外推</w:t>
      </w:r>
    </w:p>
    <w:p>
      <w:pPr>
        <w:pStyle w:val="BodyText"/>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p/atm</w:t>
            </w:r>
          </w:p>
        </w:tc>
        <w:tc>
          <w:tcPr>
            <w:tcBorders>
              <w:bottom w:val="single" w:sz="8" w:space="0" w:color="000000"/>
            </w:tcBorders>
          </w:tcPr>
          <w:p>
            <w:pPr>
              <w:pStyle w:val="Compact"/>
              <w:jc w:val="center"/>
            </w:pPr>
            <w:r>
              <w:rPr>
                <w:rFonts w:ascii="Times New Roman" w:hAnsi="Times New Roman" w:eastAsia="Times New Roman" w:cs="Times New Roman"/>
                <w:b/>
              </w:rPr>
              <w:t xml:space="preserve">0.2</w:t>
            </w:r>
          </w:p>
        </w:tc>
        <w:tc>
          <w:tcPr>
            <w:tcBorders>
              <w:bottom w:val="single" w:sz="8" w:space="0" w:color="000000"/>
            </w:tcBorders>
          </w:tcPr>
          <w:p>
            <w:pPr>
              <w:pStyle w:val="Compact"/>
              <w:jc w:val="center"/>
            </w:pPr>
            <w:r>
              <w:rPr>
                <w:rFonts w:ascii="Times New Roman" w:hAnsi="Times New Roman" w:eastAsia="Times New Roman" w:cs="Times New Roman"/>
                <w:b/>
              </w:rPr>
              <w:t xml:space="preserve">0.4</w:t>
            </w:r>
          </w:p>
        </w:tc>
        <w:tc>
          <w:tcPr>
            <w:tcBorders>
              <w:bottom w:val="single" w:sz="8" w:space="0" w:color="000000"/>
            </w:tcBorders>
          </w:tcPr>
          <w:p>
            <w:pPr>
              <w:pStyle w:val="Compact"/>
              <w:jc w:val="center"/>
            </w:pPr>
            <w:r>
              <w:rPr>
                <w:rFonts w:ascii="Times New Roman" w:hAnsi="Times New Roman" w:eastAsia="Times New Roman" w:cs="Times New Roman"/>
                <w:b/>
              </w:rPr>
              <w:t xml:space="preserve">0.6</w:t>
            </w:r>
          </w:p>
        </w:tc>
        <w:tc>
          <w:tcPr>
            <w:tcBorders>
              <w:bottom w:val="single" w:sz="8" w:space="0" w:color="000000"/>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1"/>
    <w:bookmarkStart w:id="4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硝酸铵与锌粉的舞台烟幕</w:t>
      </w:r>
    </w:p>
    <w:p>
      <w:pPr>
        <w:pStyle w:val="BodyText"/>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06"/>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Start w:id="4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bookmarkEnd w:id="43"/>
    <w:bookmarkStart w:id="4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镁碳化物与复杂盐推断</w:t>
      </w:r>
    </w:p>
    <w:p>
      <w:pPr>
        <w:pStyle w:val="BodyText"/>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bookmarkEnd w:id="44"/>
    <w:bookmarkStart w:id="45"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5"/>
    <w:bookmarkStart w:id="4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金属银点阵类型判定</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6"/>
    <w:bookmarkStart w:id="4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五种元素电子排布的性质判断</w:t>
      </w:r>
    </w:p>
    <w:p>
      <w:pPr>
        <w:pStyle w:val="BodyText"/>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7"/>
    <w:bookmarkStart w:id="54"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10"/>
        </w:numPr>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Mn</w:t>
            </w:r>
          </w:p>
        </w:tc>
        <w:tc>
          <w:tcPr>
            <w:tcBorders>
              <w:bottom w:val="single" w:sz="8" w:space="0" w:color="000000"/>
            </w:tcBorders>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11"/>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11"/>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2997200"/>
            <wp:effectExtent b="0" l="0" r="0" t="0"/>
            <wp:docPr descr="" title="" id="49" name="Picture"/>
            <a:graphic>
              <a:graphicData uri="http://schemas.openxmlformats.org/drawingml/2006/picture">
                <pic:pic>
                  <pic:nvPicPr>
                    <pic:cNvPr descr="0c1d782a1d25f5fa27156d6e0532118e79fb0f7fd17b10ec55cf9521101240ad.jpg" id="50" name="Picture"/>
                    <pic:cNvPicPr>
                      <a:picLocks noChangeArrowheads="1" noChangeAspect="1"/>
                    </pic:cNvPicPr>
                  </pic:nvPicPr>
                  <pic:blipFill>
                    <a:blip r:embed="rId48"/>
                    <a:stretch>
                      <a:fillRect/>
                    </a:stretch>
                  </pic:blipFill>
                  <pic:spPr bwMode="auto">
                    <a:xfrm>
                      <a:off x="0" y="0"/>
                      <a:ext cx="3073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2984500"/>
            <wp:effectExtent b="0" l="0" r="0" t="0"/>
            <wp:docPr descr="" title="" id="52" name="Picture"/>
            <a:graphic>
              <a:graphicData uri="http://schemas.openxmlformats.org/drawingml/2006/picture">
                <pic:pic>
                  <pic:nvPicPr>
                    <pic:cNvPr descr="4e324fed9362cba95168a80e7b2ea170f951fa6f47bc40321034e87bc1f451b6.jpg" id="53" name="Picture"/>
                    <pic:cNvPicPr>
                      <a:picLocks noChangeArrowheads="1" noChangeAspect="1"/>
                    </pic:cNvPicPr>
                  </pic:nvPicPr>
                  <pic:blipFill>
                    <a:blip r:embed="rId51"/>
                    <a:stretch>
                      <a:fillRect/>
                    </a:stretch>
                  </pic:blipFill>
                  <pic:spPr bwMode="auto">
                    <a:xfrm>
                      <a:off x="0" y="0"/>
                      <a:ext cx="3048000" cy="2984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4"/>
    <w:bookmarkStart w:id="5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VSEPR</w:t>
      </w:r>
      <w:r>
        <w:rPr>
          <w:rFonts w:hint="eastAsia" w:ascii="Times New Roman" w:hAnsi="Times New Roman" w:eastAsia="FangSong" w:cs="Times New Roman"/>
          <w:b/>
          <w:bCs/>
        </w:rPr>
        <w:t>判断六微粒杂化与构型</w:t>
      </w:r>
    </w:p>
    <w:p>
      <w:pPr>
        <w:pStyle w:val="BodyText"/>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0" w:after="0"/>
      </w:pPr>
    </w:p>
    <w:p>
      <w:pPr>
        <w:spacing w:before="0" w:after="0"/>
      </w:pPr>
    </w:p>
    <w:p>
      <w:pPr>
        <w:spacing w:before="0" w:after="0"/>
      </w:pPr>
    </w:p>
    <w:p>
      <w:pPr>
        <w:spacing w:before="0" w:after="0"/>
      </w:pPr>
    </w:p>
    <w:p>
      <w:pPr>
        <w:spacing w:before="0" w:after="0"/>
      </w:pPr>
    </w:p>
    <w:bookmarkEnd w:id="55"/>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反物质与反氢原子</w:t>
      </w:r>
    </w:p>
    <w:p>
      <w:pPr>
        <w:pStyle w:val="BodyText"/>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14"/>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6"/>
    <w:bookmarkStart w:id="6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碳同素异形体标准生成热与</w:t>
      </w:r>
      <w:r>
        <w:rPr>
          <w:rFonts w:hint="eastAsia" w:ascii="Times New Roman" w:hAnsi="Times New Roman" w:eastAsia="Times New Roman" w:cs="Times New Roman"/>
          <w:b/>
          <w:bCs/>
        </w:rPr>
        <w:t>C60</w:t>
      </w:r>
      <w:r>
        <w:rPr>
          <w:rFonts w:hint="eastAsia" w:ascii="Times New Roman" w:hAnsi="Times New Roman" w:eastAsia="FangSong" w:cs="Times New Roman"/>
          <w:b/>
          <w:bCs/>
        </w:rPr>
        <w:t>结构</w:t>
      </w:r>
    </w:p>
    <w:p>
      <w:pPr>
        <w:pStyle w:val="Compact"/>
        <w:numPr>
          <w:ilvl w:val="0"/>
          <w:numId w:val="1015"/>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17"/>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58491"/>
            <wp:effectExtent b="0" l="0" r="0" t="0"/>
            <wp:docPr descr="" title="" id="58" name="Picture"/>
            <a:graphic>
              <a:graphicData uri="http://schemas.openxmlformats.org/drawingml/2006/picture">
                <pic:pic>
                  <pic:nvPicPr>
                    <pic:cNvPr descr="a98218415a518d8d738ab6fbf6896ce9d54e56e07fc5e6201e52d29ed8be7959.jpg" id="59" name="Picture"/>
                    <pic:cNvPicPr>
                      <a:picLocks noChangeArrowheads="1" noChangeAspect="1"/>
                    </pic:cNvPicPr>
                  </pic:nvPicPr>
                  <pic:blipFill>
                    <a:blip r:embed="rId57"/>
                    <a:stretch>
                      <a:fillRect/>
                    </a:stretch>
                  </pic:blipFill>
                  <pic:spPr bwMode="auto">
                    <a:xfrm>
                      <a:off x="0" y="0"/>
                      <a:ext cx="3240000" cy="3158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18"/>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bookmarkEnd w:id="60"/>
    <w:bookmarkStart w:id="61" w:name="元素与分析8-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1"/>
    <w:bookmarkStart w:id="6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N2H4</w:t>
      </w:r>
      <w:r>
        <w:rPr>
          <w:rFonts w:hint="eastAsia" w:ascii="Times New Roman" w:hAnsi="Times New Roman" w:eastAsia="FangSong" w:cs="Times New Roman"/>
          <w:b/>
          <w:bCs/>
        </w:rPr>
        <w:t>热分解方程式</w:t>
      </w:r>
    </w:p>
    <w:p>
      <w:pPr>
        <w:pStyle w:val="Compact"/>
        <w:numPr>
          <w:ilvl w:val="0"/>
          <w:numId w:val="1019"/>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62"/>
    <w:bookmarkStart w:id="63"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温压弹耗氧原理</w:t>
      </w:r>
    </w:p>
    <w:p>
      <w:pPr>
        <w:pStyle w:val="Compact"/>
        <w:numPr>
          <w:ilvl w:val="0"/>
          <w:numId w:val="1020"/>
        </w:numPr>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3"/>
    <w:bookmarkStart w:id="6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砒霜鉴定砷镜反应</w:t>
      </w:r>
    </w:p>
    <w:p>
      <w:pPr>
        <w:pStyle w:val="Compact"/>
        <w:numPr>
          <w:ilvl w:val="0"/>
          <w:numId w:val="1021"/>
        </w:numPr>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4"/>
    <w:bookmarkStart w:id="6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使酚酞褪色的实验探究</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5"/>
    <w:bookmarkStart w:id="6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NO2</w:t>
      </w:r>
      <w:r>
        <w:rPr>
          <w:rFonts w:hint="eastAsia" w:ascii="Times New Roman" w:hAnsi="Times New Roman" w:eastAsia="FangSong" w:cs="Times New Roman"/>
          <w:b/>
          <w:bCs/>
        </w:rPr>
        <w:t>循环制硝酸转化率</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6"/>
    <w:bookmarkStart w:id="6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氢化锂含锂气体容量法</w:t>
      </w:r>
    </w:p>
    <w:p>
      <w:pPr>
        <w:pStyle w:val="Compact"/>
        <w:numPr>
          <w:ilvl w:val="0"/>
          <w:numId w:val="1023"/>
        </w:numPr>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bookmarkEnd w:id="67"/>
    <w:bookmarkStart w:id="68"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硅硼方程式六连写</w:t>
      </w:r>
    </w:p>
    <w:p>
      <w:pPr>
        <w:pStyle w:val="Compact"/>
        <w:numPr>
          <w:ilvl w:val="0"/>
          <w:numId w:val="1024"/>
        </w:numPr>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02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02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02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02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02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68"/>
    <w:bookmarkStart w:id="69"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1993</w:t>
      </w:r>
      <w:r>
        <w:rPr>
          <w:rFonts w:hint="eastAsia" w:ascii="Times New Roman" w:hAnsi="Times New Roman" w:eastAsia="FangSong" w:cs="Times New Roman"/>
          <w:b/>
          <w:bCs/>
        </w:rPr>
        <w:t>俄罗斯竞赛</w:t>
      </w:r>
      <w:r>
        <w:rPr>
          <w:rFonts w:hint="eastAsia" w:ascii="Times New Roman" w:hAnsi="Times New Roman" w:eastAsia="Times New Roman" w:cs="Times New Roman"/>
          <w:b/>
          <w:bCs/>
        </w:rPr>
        <w:t>：</w:t>
      </w:r>
      <w:r>
        <w:rPr>
          <w:rFonts w:hint="eastAsia" w:ascii="Times New Roman" w:hAnsi="Times New Roman" w:eastAsia="FangSong" w:cs="Times New Roman"/>
          <w:b/>
          <w:bCs/>
        </w:rPr>
        <w:t>次氟酸</w:t>
      </w:r>
      <w:r>
        <w:rPr>
          <w:rFonts w:hint="eastAsia" w:ascii="Times New Roman" w:hAnsi="Times New Roman" w:eastAsia="Times New Roman" w:cs="Times New Roman"/>
          <w:b/>
          <w:bCs/>
        </w:rPr>
        <w:t>HOF</w:t>
      </w:r>
      <w:r>
        <w:rPr>
          <w:rFonts w:hint="eastAsia" w:ascii="Times New Roman" w:hAnsi="Times New Roman" w:eastAsia="FangSong" w:cs="Times New Roman"/>
          <w:b/>
          <w:bCs/>
        </w:rPr>
        <w:t>四问</w:t>
      </w:r>
    </w:p>
    <w:p>
      <w:pPr>
        <w:pStyle w:val="BodyText"/>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19" Type="http://schemas.openxmlformats.org/officeDocument/2006/relationships/image" Target="media/rId19.jpg"/><Relationship Id="rId36" Type="http://schemas.openxmlformats.org/officeDocument/2006/relationships/image" Target="media/rId36.jpg"/><Relationship Id="rId27" Type="http://schemas.openxmlformats.org/officeDocument/2006/relationships/image" Target="media/rId27.jpg"/><Relationship Id="rId51" Type="http://schemas.openxmlformats.org/officeDocument/2006/relationships/image" Target="media/rId51.jpg"/><Relationship Id="rId16" Type="http://schemas.openxmlformats.org/officeDocument/2006/relationships/image" Target="media/rId16.jpg"/><Relationship Id="rId13" Type="http://schemas.openxmlformats.org/officeDocument/2006/relationships/image" Target="media/rId13.jpg"/><Relationship Id="rId24" Type="http://schemas.openxmlformats.org/officeDocument/2006/relationships/image" Target="media/rId24.jpg"/><Relationship Id="rId57" Type="http://schemas.openxmlformats.org/officeDocument/2006/relationships/image" Target="media/rId57.jpg"/><Relationship Id="rId10" Type="http://schemas.openxmlformats.org/officeDocument/2006/relationships/image" Target="media/rId10.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2026-09-20T15:54:04Z</dcterms:created>
  <dcterms:modified xsi:type="dcterms:W3CDTF">2026-09-20T15:54:04Z</dcterms:modified>
</cp:coreProperties>
</file>

<file path=docProps/custom.xml><?xml version="1.0" encoding="utf-8"?>
<Properties xmlns="http://schemas.openxmlformats.org/officeDocument/2006/custom-properties" xmlns:vt="http://schemas.openxmlformats.org/officeDocument/2006/docPropsVTypes"/>
</file>