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二分册专项卷v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01"/>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7091" cy="4306909"/>
            <wp:effectExtent b="0" l="0" r="0" t="0"/>
            <wp:docPr descr="" title="" id="14" name="Picture"/>
            <a:graphic>
              <a:graphicData uri="http://schemas.openxmlformats.org/drawingml/2006/picture">
                <pic:pic>
                  <pic:nvPicPr>
                    <pic:cNvPr descr="d75dca505ba9cfe91aab4673382c6aedf5696350163aa1d9434fb990bad249f6.jpg" id="15" name="Picture"/>
                    <pic:cNvPicPr>
                      <a:picLocks noChangeArrowheads="1" noChangeAspect="1"/>
                    </pic:cNvPicPr>
                  </pic:nvPicPr>
                  <pic:blipFill>
                    <a:blip r:embed="rId13"/>
                    <a:stretch>
                      <a:fillRect/>
                    </a:stretch>
                  </pic:blipFill>
                  <pic:spPr bwMode="auto">
                    <a:xfrm>
                      <a:off x="0" y="0"/>
                      <a:ext cx="2497091"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379081"/>
            <wp:effectExtent b="0" l="0" r="0" t="0"/>
            <wp:docPr descr="" title="" id="18" name="Picture"/>
            <a:graphic>
              <a:graphicData uri="http://schemas.openxmlformats.org/drawingml/2006/picture">
                <pic:pic>
                  <pic:nvPicPr>
                    <pic:cNvPr descr="83f35be7f8183284623971afa32f2f84c825ba13b2d8cf09b82227cbbe84f2d4.jpg" id="19" name="Picture"/>
                    <pic:cNvPicPr>
                      <a:picLocks noChangeArrowheads="1" noChangeAspect="1"/>
                    </pic:cNvPicPr>
                  </pic:nvPicPr>
                  <pic:blipFill>
                    <a:blip r:embed="rId17"/>
                    <a:stretch>
                      <a:fillRect/>
                    </a:stretch>
                  </pic:blipFill>
                  <pic:spPr bwMode="auto">
                    <a:xfrm>
                      <a:off x="0" y="0"/>
                      <a:ext cx="3600000" cy="237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0" w:after="0"/>
      </w:pPr>
    </w:p>
    <w:p>
      <w:pPr>
        <w:spacing w:before="0" w:after="0"/>
      </w:pP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06"/>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2"/>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步骤</w:t>
            </w:r>
          </w:p>
        </w:tc>
        <w:tc>
          <w:tcPr>
            <w:tcBorders>
              <w:bottom w:val="single" w:sz="8" w:space="0" w:color="000000"/>
            </w:tcBorders>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tcBorders>
              <w:bottom w:val="single" w:sz="8" w:space="0" w:color="000000"/>
            </w:tcBorders>
          </w:tcPr>
          <w:p>
            <w:pPr>
              <w:pStyle w:val="Compact"/>
              <w:jc w:val="center"/>
            </w:pPr>
          </w:p>
        </w:tc>
        <w:tc>
          <w:tcPr>
            <w:tcBorders>
              <w:bottom w:val="single" w:sz="8" w:space="0" w:color="000000"/>
            </w:tcBorders>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0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bookmarkEnd w:id="24"/>
    <w:bookmarkStart w:id="25"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5"/>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spacing w:before="0" w:after="0"/>
        <w:ind w:left="480" w:hanging="480"/>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溶液呈橙色</w:t>
      </w:r>
    </w:p>
    <w:p>
      <w:pPr>
        <w:spacing w:before="0" w:after="0"/>
      </w:pPr>
    </w:p>
    <w:p>
      <w:pPr>
        <w:spacing w:before="0" w:after="0"/>
      </w:pPr>
    </w:p>
    <w:bookmarkEnd w:id="26"/>
    <w:bookmarkStart w:id="3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火灾中绝大多数人的第一死因并非高温烘烤或火烧</w:t>
      </w:r>
      <w:r>
        <w:rPr>
          <w:rFonts w:hint="eastAsia" w:ascii="Times New Roman" w:hAnsi="Times New Roman" w:eastAsia="Times New Roman" w:cs="Times New Roman"/>
        </w:rPr>
        <w:t>，</w:t>
      </w:r>
      <w:r>
        <w:rPr>
          <w:rFonts w:hint="eastAsia" w:ascii="Times New Roman" w:hAnsi="Times New Roman" w:eastAsia="FangSong" w:cs="Times New Roman"/>
        </w:rPr>
        <w:t>而是慌乱奔跑时吸入烟雾中毒</w:t>
      </w:r>
      <w:r>
        <w:rPr>
          <w:rFonts w:hint="eastAsia" w:ascii="Times New Roman" w:hAnsi="Times New Roman" w:eastAsia="Times New Roman" w:cs="Times New Roman"/>
        </w:rPr>
        <w:t>，</w:t>
      </w:r>
      <w:r>
        <w:rPr>
          <w:rFonts w:hint="eastAsia" w:ascii="Times New Roman" w:hAnsi="Times New Roman" w:eastAsia="FangSong" w:cs="Times New Roman"/>
        </w:rPr>
        <w:t>且起火的建筑装修越豪华</w:t>
      </w:r>
      <w:r>
        <w:rPr>
          <w:rFonts w:hint="eastAsia" w:ascii="Times New Roman" w:hAnsi="Times New Roman" w:eastAsia="Times New Roman" w:cs="Times New Roman"/>
        </w:rPr>
        <w:t>，</w:t>
      </w:r>
      <w:r>
        <w:rPr>
          <w:rFonts w:hint="eastAsia" w:ascii="Times New Roman" w:hAnsi="Times New Roman" w:eastAsia="FangSong" w:cs="Times New Roman"/>
        </w:rPr>
        <w:t>这一点越明显</w:t>
      </w:r>
      <w:r>
        <w:rPr>
          <w:rFonts w:hint="eastAsia" w:ascii="Times New Roman" w:hAnsi="Times New Roman" w:eastAsia="Times New Roman" w:cs="Times New Roman"/>
        </w:rPr>
        <w:t>。</w:t>
      </w:r>
      <w:r>
        <w:rPr>
          <w:rFonts w:hint="eastAsia" w:ascii="Times New Roman" w:hAnsi="Times New Roman" w:eastAsia="FangSong" w:cs="Times New Roman"/>
        </w:rPr>
        <w:t>聚氯乙烯是制作装修材料的最常用原料</w:t>
      </w:r>
      <w:r>
        <w:rPr>
          <w:rFonts w:hint="eastAsia" w:ascii="Times New Roman" w:hAnsi="Times New Roman" w:eastAsia="Times New Roman" w:cs="Times New Roman"/>
        </w:rPr>
        <w:t>，</w:t>
      </w:r>
      <w:r>
        <w:rPr>
          <w:rFonts w:hint="eastAsia" w:ascii="Times New Roman" w:hAnsi="Times New Roman" w:eastAsia="FangSong" w:cs="Times New Roman"/>
        </w:rPr>
        <w:t>失火时聚氯乙烯在不同的温度下</w:t>
      </w:r>
      <w:r>
        <w:rPr>
          <w:rFonts w:hint="eastAsia" w:ascii="Times New Roman" w:hAnsi="Times New Roman" w:eastAsia="Times New Roman" w:cs="Times New Roman"/>
        </w:rPr>
        <w:t>，</w:t>
      </w:r>
      <w:r>
        <w:rPr>
          <w:rFonts w:hint="eastAsia" w:ascii="Times New Roman" w:hAnsi="Times New Roman" w:eastAsia="FangSong" w:cs="Times New Roman"/>
        </w:rPr>
        <w:t>发生一系列复杂的化学变化</w:t>
      </w:r>
      <w:r>
        <w:rPr>
          <w:rFonts w:hint="eastAsia" w:ascii="Times New Roman" w:hAnsi="Times New Roman" w:eastAsia="Times New Roman" w:cs="Times New Roman"/>
        </w:rPr>
        <w:t>，</w:t>
      </w:r>
      <w:r>
        <w:rPr>
          <w:rFonts w:hint="eastAsia" w:ascii="Times New Roman" w:hAnsi="Times New Roman" w:eastAsia="FangSong" w:cs="Times New Roman"/>
        </w:rPr>
        <w:t>产生大量有害气体</w:t>
      </w:r>
      <w:r>
        <w:rPr>
          <w:rFonts w:hint="eastAsia" w:ascii="Times New Roman" w:hAnsi="Times New Roman" w:eastAsia="Times New Roman" w:cs="Times New Roman"/>
        </w:rPr>
        <w:t>，</w:t>
      </w:r>
      <w:r>
        <w:rPr>
          <w:rFonts w:hint="eastAsia" w:ascii="Times New Roman" w:hAnsi="Times New Roman" w:eastAsia="FangSong" w:cs="Times New Roman"/>
        </w:rPr>
        <w:t>其过程大体如下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9968"/>
            <wp:effectExtent b="0" l="0" r="0" t="0"/>
            <wp:docPr descr="" title="" id="28" name="Picture"/>
            <a:graphic>
              <a:graphicData uri="http://schemas.openxmlformats.org/drawingml/2006/picture">
                <pic:pic>
                  <pic:nvPicPr>
                    <pic:cNvPr descr="a93ff55848ed7d28a49faa8c0a4eb27193a7e9dfeaf013cf9eb66c95c7ac26e6.jpg" id="29" name="Picture"/>
                    <pic:cNvPicPr>
                      <a:picLocks noChangeArrowheads="1" noChangeAspect="1"/>
                    </pic:cNvPicPr>
                  </pic:nvPicPr>
                  <pic:blipFill>
                    <a:blip r:embed="rId27"/>
                    <a:stretch>
                      <a:fillRect/>
                    </a:stretch>
                  </pic:blipFill>
                  <pic:spPr bwMode="auto">
                    <a:xfrm>
                      <a:off x="0" y="0"/>
                      <a:ext cx="3600000" cy="10699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火灾中由聚氯乙烯产生的有害气体</w:t>
      </w:r>
      <w:r>
        <w:rPr>
          <w:rFonts w:hint="eastAsia" w:ascii="Times New Roman" w:hAnsi="Times New Roman" w:eastAsia="Times New Roman" w:cs="Times New Roman"/>
        </w:rPr>
        <w:t>，</w:t>
      </w:r>
      <w:r>
        <w:rPr>
          <w:rFonts w:hint="eastAsia" w:ascii="Times New Roman" w:hAnsi="Times New Roman" w:eastAsia="FangSong" w:cs="Times New Roman"/>
        </w:rPr>
        <w:t>其化学成分主要是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你认为其中含量最大的为</w:t>
      </w:r>
      <w:r>
        <w:rPr>
          <w:rFonts w:hint="eastAsia" w:ascii="Times New Roman" w:hAnsi="Times New Roman" w:eastAsia="Times New Roman" w:cs="Times New Roman"/>
        </w:rPr>
        <w:t>_。</w:t>
      </w:r>
      <w:r>
        <w:rPr>
          <w:rFonts w:hint="eastAsia" w:ascii="Times New Roman" w:hAnsi="Times New Roman" w:eastAsia="FangSong" w:cs="Times New Roman"/>
        </w:rPr>
        <w:t>在火灾现场</w:t>
      </w:r>
      <w:r>
        <w:rPr>
          <w:rFonts w:hint="eastAsia" w:ascii="Times New Roman" w:hAnsi="Times New Roman" w:eastAsia="Times New Roman" w:cs="Times New Roman"/>
        </w:rPr>
        <w:t>，</w:t>
      </w:r>
      <w:r>
        <w:rPr>
          <w:rFonts w:hint="eastAsia" w:ascii="Times New Roman" w:hAnsi="Times New Roman" w:eastAsia="FangSong" w:cs="Times New Roman"/>
        </w:rPr>
        <w:t>为防止气体中毒的防护措施是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上述变化中</w:t>
      </w:r>
      <w:r>
        <w:rPr>
          <w:rFonts w:hint="eastAsia" w:ascii="Times New Roman" w:hAnsi="Times New Roman" w:eastAsia="Times New Roman" w:cs="Times New Roman"/>
        </w:rPr>
        <w:t>①</w:t>
      </w:r>
      <w:r>
        <w:rPr>
          <w:rFonts w:hint="eastAsia" w:ascii="Times New Roman" w:hAnsi="Times New Roman" w:eastAsia="FangSong" w:cs="Times New Roman"/>
        </w:rPr>
        <w:t>所属的反应类型为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有机化学中将分子加氧或去氢的反应称为氧化反应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加氢或去氧的反应称为还原反应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据此上述反应中属于氧化反应的是</w:t>
      </w:r>
      <w:r>
        <w:rPr>
          <w:rFonts w:hint="eastAsia" w:ascii="Times New Roman" w:hAnsi="Times New Roman" w:eastAsia="Times New Roman" w:cs="Times New Roman"/>
        </w:rPr>
        <w:t>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在装修中广泛使用的粘合剂也是极易发生火灾的物质</w:t>
      </w:r>
      <w:r>
        <w:rPr>
          <w:rFonts w:hint="eastAsia" w:ascii="Times New Roman" w:hAnsi="Times New Roman" w:eastAsia="Times New Roman" w:cs="Times New Roman"/>
        </w:rPr>
        <w:t>。</w:t>
      </w:r>
      <w:r>
        <w:rPr>
          <w:rFonts w:hint="eastAsia" w:ascii="Times New Roman" w:hAnsi="Times New Roman" w:eastAsia="FangSong" w:cs="Times New Roman"/>
        </w:rPr>
        <w:t>聚乙烯醇缩丁醛就是这样一种粘合剂</w:t>
      </w:r>
      <w:r>
        <w:rPr>
          <w:rFonts w:hint="eastAsia" w:ascii="Times New Roman" w:hAnsi="Times New Roman" w:eastAsia="Times New Roman" w:cs="Times New Roman"/>
        </w:rPr>
        <w:t>，</w:t>
      </w:r>
      <w:r>
        <w:rPr>
          <w:rFonts w:hint="eastAsia" w:ascii="Times New Roman" w:hAnsi="Times New Roman" w:eastAsia="FangSong" w:cs="Times New Roman"/>
        </w:rPr>
        <w:t>它是由聚乙烯醇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s>
              </m:mPr>
              <m:mr>
                <m:e>
                  <m:r>
                    <m:rPr>
                      <m:sty m:val="p"/>
                    </m:rPr>
                    <m:t>[</m:t>
                  </m:r>
                  <m:r>
                    <m:t>C</m:t>
                  </m:r>
                  <m:sSub>
                    <m:e>
                      <m:r>
                        <m:t>H</m:t>
                      </m:r>
                    </m:e>
                    <m:sub>
                      <m:r>
                        <m:t>2</m:t>
                      </m:r>
                    </m:sub>
                  </m:sSub>
                  <m:r>
                    <m:rPr>
                      <m:sty m:val="p"/>
                    </m:rPr>
                    <m:t>−</m:t>
                  </m:r>
                  <m:r>
                    <m:t>C</m:t>
                  </m:r>
                  <m:r>
                    <m:t>H</m:t>
                  </m:r>
                  <m:sSub>
                    <m:e>
                      <m:r>
                        <m:rPr>
                          <m:sty m:val="p"/>
                        </m:rPr>
                        <m:t>]</m:t>
                      </m:r>
                    </m:e>
                    <m:sub>
                      <m:r>
                        <m:t>n</m:t>
                      </m:r>
                    </m:sub>
                  </m:sSub>
                </m:e>
              </m:mr>
              <m:mr>
                <m:e>
                  <m:r>
                    <m:rPr>
                      <m:sty m:val="p"/>
                    </m:rPr>
                    <m:t>|</m:t>
                  </m:r>
                </m:e>
              </m:mr>
              <m:mr>
                <m:e>
                  <m:r>
                    <m:t>O</m:t>
                  </m:r>
                  <m:r>
                    <m:t>H</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与丁醛缩合得到的含有六元环的高分子化合物</w:t>
      </w:r>
      <w:r>
        <w:rPr>
          <w:rFonts w:hint="eastAsia" w:ascii="Times New Roman" w:hAnsi="Times New Roman" w:eastAsia="Times New Roman" w:cs="Times New Roman"/>
        </w:rPr>
        <w:t>。</w:t>
      </w:r>
      <w:r>
        <w:rPr>
          <w:rFonts w:hint="eastAsia" w:ascii="Times New Roman" w:hAnsi="Times New Roman" w:eastAsia="FangSong" w:cs="Times New Roman"/>
        </w:rPr>
        <w:t>若已知反应</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H</m:t>
        </m:r>
        <m:r>
          <m:t>C</m:t>
        </m:r>
        <m:r>
          <m:t>H</m:t>
        </m:r>
        <m:r>
          <m:t>O</m:t>
        </m:r>
        <m:r>
          <m:rPr>
            <m:sty m:val="p"/>
          </m:rPr>
          <m:t>→</m:t>
        </m:r>
        <m:r>
          <m:t>C</m:t>
        </m:r>
        <m:sSub>
          <m:e>
            <m:r>
              <m:t>H</m:t>
            </m:r>
          </m:e>
          <m:sub>
            <m:r>
              <m:t>3</m:t>
            </m:r>
          </m:sub>
        </m:sSub>
        <m:r>
          <m:t>O</m:t>
        </m:r>
        <m:r>
          <m:t>C</m:t>
        </m:r>
        <m:sSub>
          <m:e>
            <m:r>
              <m:t>H</m:t>
            </m:r>
          </m:e>
          <m:sub>
            <m:r>
              <m:t>2</m:t>
            </m:r>
          </m:sub>
        </m:sSub>
        <m:r>
          <m:t>O</m:t>
        </m:r>
        <m:r>
          <m:t>C</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可以发生</w:t>
      </w:r>
      <w:r>
        <w:rPr>
          <w:rFonts w:hint="eastAsia" w:ascii="Times New Roman" w:hAnsi="Times New Roman" w:eastAsia="Times New Roman" w:cs="Times New Roman"/>
        </w:rPr>
        <w:t>，</w:t>
      </w:r>
      <w:r>
        <w:rPr>
          <w:rFonts w:hint="eastAsia" w:ascii="Times New Roman" w:hAnsi="Times New Roman" w:eastAsia="FangSong" w:cs="Times New Roman"/>
        </w:rPr>
        <w:t>请写出制取聚乙烯醇缩丁醛的化学方程式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3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32" name="Picture"/>
            <a:graphic>
              <a:graphicData uri="http://schemas.openxmlformats.org/drawingml/2006/picture">
                <pic:pic>
                  <pic:nvPicPr>
                    <pic:cNvPr descr="ea7c2ff65aabaaba1757ab802e60bbf07bb1ecdb54803ca5da5e319d6ac37335.jpg" id="33" name="Picture"/>
                    <pic:cNvPicPr>
                      <a:picLocks noChangeArrowheads="1" noChangeAspect="1"/>
                    </pic:cNvPicPr>
                  </pic:nvPicPr>
                  <pic:blipFill>
                    <a:blip r:embed="rId31"/>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1"/>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1"/>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bookmarkEnd w:id="34"/>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15</m:t>
              </m:r>
            </m:sub>
          </m:sSub>
          <m:sSub>
            <m:e>
              <m:r>
                <m:rPr>
                  <m:sty m:val="p"/>
                </m:rPr>
                <m:t>H</m:t>
              </m:r>
            </m:e>
            <m:sub>
              <m:r>
                <m:t>28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36" name="Picture"/>
            <a:graphic>
              <a:graphicData uri="http://schemas.openxmlformats.org/drawingml/2006/picture">
                <pic:pic>
                  <pic:nvPicPr>
                    <pic:cNvPr descr="b2b5ad343f0a51e21e1938a6cfa5b46df5fcbcb01a4bee92a669bc89e1f0969b.jpg" id="37" name="Picture"/>
                    <pic:cNvPicPr>
                      <a:picLocks noChangeArrowheads="1" noChangeAspect="1"/>
                    </pic:cNvPicPr>
                  </pic:nvPicPr>
                  <pic:blipFill>
                    <a:blip r:embed="rId35"/>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15</m:t>
              </m:r>
            </m:sub>
          </m:sSub>
          <m:sSub>
            <m:e>
              <m:r>
                <m:rPr>
                  <m:sty m:val="p"/>
                </m:rPr>
                <m:t>H</m:t>
              </m:r>
            </m:e>
            <m:sub>
              <m:r>
                <m:t>26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992375"/>
            <wp:effectExtent b="0" l="0" r="0" t="0"/>
            <wp:docPr descr="" title="" id="39" name="Picture"/>
            <a:graphic>
              <a:graphicData uri="http://schemas.openxmlformats.org/drawingml/2006/picture">
                <pic:pic>
                  <pic:nvPicPr>
                    <pic:cNvPr descr="8888af9dac754dd6dd8d0386f686232c9793c22467dc8a225ad93b4abbe41f61.jpg" id="40" name="Picture"/>
                    <pic:cNvPicPr>
                      <a:picLocks noChangeArrowheads="1" noChangeAspect="1"/>
                    </pic:cNvPicPr>
                  </pic:nvPicPr>
                  <pic:blipFill>
                    <a:blip r:embed="rId38"/>
                    <a:stretch>
                      <a:fillRect/>
                    </a:stretch>
                  </pic:blipFill>
                  <pic:spPr bwMode="auto">
                    <a:xfrm>
                      <a:off x="0" y="0"/>
                      <a:ext cx="3600000" cy="992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12"/>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3" name="Picture"/>
            <a:graphic>
              <a:graphicData uri="http://schemas.openxmlformats.org/drawingml/2006/picture">
                <pic:pic>
                  <pic:nvPicPr>
                    <pic:cNvPr descr="3c1ec8316ca7f45e69dafbf5e842fb76e2d1af916bb83ba683b43d4c3463db11.jpg" id="44" name="Picture"/>
                    <pic:cNvPicPr>
                      <a:picLocks noChangeArrowheads="1" noChangeAspect="1"/>
                    </pic:cNvPicPr>
                  </pic:nvPicPr>
                  <pic:blipFill>
                    <a:blip r:embed="rId42"/>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6" name="Picture"/>
            <a:graphic>
              <a:graphicData uri="http://schemas.openxmlformats.org/drawingml/2006/picture">
                <pic:pic>
                  <pic:nvPicPr>
                    <pic:cNvPr descr="8e24956ecd8fda5d0a857b732c44c71de68427f5ce0f17b7deeed12f683cb193.jpg" id="47" name="Picture"/>
                    <pic:cNvPicPr>
                      <a:picLocks noChangeArrowheads="1" noChangeAspect="1"/>
                    </pic:cNvPicPr>
                  </pic:nvPicPr>
                  <pic:blipFill>
                    <a:blip r:embed="rId45"/>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t>H</m:t>
            </m:r>
            <m:r>
              <m:t>2</m:t>
            </m:r>
            <m:r>
              <m:rPr>
                <m:sty m:val="p"/>
              </m:rPr>
              <m:t>,</m:t>
            </m:r>
            <m:r>
              <m:rPr>
                <m:sty m:val="p"/>
              </m:rPr>
              <m:t>△</m:t>
            </m:r>
          </m:lim>
        </m:limUpp>
        <m:sSub>
          <m:e>
            <m:r>
              <m:t>C</m:t>
            </m:r>
          </m:e>
          <m:sub>
            <m:r>
              <m:t>6</m:t>
            </m:r>
          </m:sub>
        </m:sSub>
        <m:sSub>
          <m:e>
            <m:r>
              <m:t>H</m:t>
            </m:r>
          </m:e>
          <m:sub>
            <m:r>
              <m:t>5</m:t>
            </m:r>
          </m:sub>
        </m:sSub>
        <m:limUpp>
          <m:e>
            <m:r>
              <m:rPr>
                <m:sty m:val="p"/>
              </m:rPr>
              <m:t>→</m:t>
            </m:r>
          </m:e>
          <m:lim>
            <m:r>
              <m:t>B</m:t>
            </m:r>
            <m:sSub>
              <m:e>
                <m:r>
                  <m:t>r</m:t>
                </m:r>
              </m:e>
              <m:sub>
                <m:r>
                  <m:t>2</m:t>
                </m:r>
              </m:sub>
            </m:sSub>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4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0" w:after="0"/>
      </w:pPr>
    </w:p>
    <w:p>
      <w:pPr>
        <w:spacing w:before="0" w:after="0"/>
      </w:pPr>
    </w:p>
    <w:p>
      <w:pPr>
        <w:spacing w:before="0" w:after="0"/>
      </w:pPr>
    </w:p>
    <w:bookmarkEnd w:id="49"/>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0602"/>
            <wp:effectExtent b="0" l="0" r="0" t="0"/>
            <wp:docPr descr="" title="" id="51" name="Picture"/>
            <a:graphic>
              <a:graphicData uri="http://schemas.openxmlformats.org/drawingml/2006/picture">
                <pic:pic>
                  <pic:nvPicPr>
                    <pic:cNvPr descr="1bb6d083ea088365f7c219cb86d3ccac9db5550ee166f9a397e60ce765959c83.jpg" id="52" name="Picture"/>
                    <pic:cNvPicPr>
                      <a:picLocks noChangeArrowheads="1" noChangeAspect="1"/>
                    </pic:cNvPicPr>
                  </pic:nvPicPr>
                  <pic:blipFill>
                    <a:blip r:embed="rId50"/>
                    <a:stretch>
                      <a:fillRect/>
                    </a:stretch>
                  </pic:blipFill>
                  <pic:spPr bwMode="auto">
                    <a:xfrm>
                      <a:off x="0" y="0"/>
                      <a:ext cx="3240000" cy="27406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spacing w:before="0" w:after="0"/>
        <w:ind w:left="480" w:hanging="480"/>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numPr>
          <w:ilvl w:val="0"/>
          <w:numId w:val="1015"/>
        </w:numPr>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w:t>
      </w:r>
    </w:p>
    <w:p>
      <w:pPr>
        <w:numPr>
          <w:ilvl w:val="0"/>
          <w:numId w:val="1015"/>
        </w:numPr>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w:t>
      </w:r>
    </w:p>
    <w:p>
      <w:pPr>
        <w:numPr>
          <w:ilvl w:val="0"/>
          <w:numId w:val="1015"/>
        </w:numPr>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15"/>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spacing w:before="0" w:after="0"/>
        <w:ind w:left="480" w:hanging="480"/>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0" w:after="0"/>
      </w:pPr>
    </w:p>
    <w:p>
      <w:pPr>
        <w:spacing w:before="0" w:after="0"/>
      </w:pPr>
    </w:p>
    <w:bookmarkEnd w:id="53"/>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857500"/>
            <wp:effectExtent b="0" l="0" r="0" t="0"/>
            <wp:docPr descr="" title="" id="55" name="Picture"/>
            <a:graphic>
              <a:graphicData uri="http://schemas.openxmlformats.org/drawingml/2006/picture">
                <pic:pic>
                  <pic:nvPicPr>
                    <pic:cNvPr descr="fe546bbe09a00bfe0b75d765a5e26a8b652ebff7801081f8e7bfbc953ea30b62.jpg" id="56" name="Picture"/>
                    <pic:cNvPicPr>
                      <a:picLocks noChangeArrowheads="1" noChangeAspect="1"/>
                    </pic:cNvPicPr>
                  </pic:nvPicPr>
                  <pic:blipFill>
                    <a:blip r:embed="rId54"/>
                    <a:stretch>
                      <a:fillRect/>
                    </a:stretch>
                  </pic:blipFill>
                  <pic:spPr bwMode="auto">
                    <a:xfrm>
                      <a:off x="0" y="0"/>
                      <a:ext cx="2870200" cy="285750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57"/>
    <w:bookmarkStart w:id="6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Compact"/>
        <w:numPr>
          <w:ilvl w:val="0"/>
          <w:numId w:val="1017"/>
        </w:numPr>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59" name="Picture"/>
            <a:graphic>
              <a:graphicData uri="http://schemas.openxmlformats.org/drawingml/2006/picture">
                <pic:pic>
                  <pic:nvPicPr>
                    <pic:cNvPr descr="665b7fdad7e8865b9127c2d06d1f7c7548bdf6b38c6cd1e68b4624770938f2a3.jpg" id="60" name="Picture"/>
                    <pic:cNvPicPr>
                      <a:picLocks noChangeArrowheads="1" noChangeAspect="1"/>
                    </pic:cNvPicPr>
                  </pic:nvPicPr>
                  <pic:blipFill>
                    <a:blip r:embed="rId58"/>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62" name="Picture"/>
            <a:graphic>
              <a:graphicData uri="http://schemas.openxmlformats.org/drawingml/2006/picture">
                <pic:pic>
                  <pic:nvPicPr>
                    <pic:cNvPr descr="8eb10493fce05761c9c88b0655b21bcafff825110ac0db133d3f513b2de8755a.jpg" id="63" name="Picture"/>
                    <pic:cNvPicPr>
                      <a:picLocks noChangeArrowheads="1" noChangeAspect="1"/>
                    </pic:cNvPicPr>
                  </pic:nvPicPr>
                  <pic:blipFill>
                    <a:blip r:embed="rId61"/>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19"/>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65" name="Picture"/>
            <a:graphic>
              <a:graphicData uri="http://schemas.openxmlformats.org/drawingml/2006/picture">
                <pic:pic>
                  <pic:nvPicPr>
                    <pic:cNvPr descr="db2db22059ed5e3ebd541114a1ec2a2a47cdfb517310f8ebed60e87a8dfd0776.jpg" id="66" name="Picture"/>
                    <pic:cNvPicPr>
                      <a:picLocks noChangeArrowheads="1" noChangeAspect="1"/>
                    </pic:cNvPicPr>
                  </pic:nvPicPr>
                  <pic:blipFill>
                    <a:blip r:embed="rId64"/>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p>
      <w:pPr>
        <w:spacing w:before="0" w:after="0"/>
      </w:pPr>
    </w:p>
    <w:p>
      <w:pPr>
        <w:spacing w:before="0" w:after="0"/>
      </w:pPr>
    </w:p>
    <w:bookmarkEnd w:id="67"/>
    <w:bookmarkStart w:id="8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69" name="Picture"/>
            <a:graphic>
              <a:graphicData uri="http://schemas.openxmlformats.org/drawingml/2006/picture">
                <pic:pic>
                  <pic:nvPicPr>
                    <pic:cNvPr descr="b1b8df218dda6328c6ff5196134fe0a7917929d1be92d31a4d81d3d360d24a94.jpg" id="70" name="Picture"/>
                    <pic:cNvPicPr>
                      <a:picLocks noChangeArrowheads="1" noChangeAspect="1"/>
                    </pic:cNvPicPr>
                  </pic:nvPicPr>
                  <pic:blipFill>
                    <a:blip r:embed="rId68"/>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72" name="Picture"/>
            <a:graphic>
              <a:graphicData uri="http://schemas.openxmlformats.org/drawingml/2006/picture">
                <pic:pic>
                  <pic:nvPicPr>
                    <pic:cNvPr descr="3267078d23428daa6869a045fb5bb7069a45c0f38b99784ce6659334332ea782.jpg" id="73" name="Picture"/>
                    <pic:cNvPicPr>
                      <a:picLocks noChangeArrowheads="1" noChangeAspect="1"/>
                    </pic:cNvPicPr>
                  </pic:nvPicPr>
                  <pic:blipFill>
                    <a:blip r:embed="rId71"/>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1088" cy="801980"/>
            <wp:effectExtent b="0" l="0" r="0" t="0"/>
            <wp:docPr descr="" title="" id="75" name="Picture"/>
            <a:graphic>
              <a:graphicData uri="http://schemas.openxmlformats.org/drawingml/2006/picture">
                <pic:pic>
                  <pic:nvPicPr>
                    <pic:cNvPr descr="e01d40a7012cde1b5512e513172ac35009545b1ff6f53a98d86d92be72c8ce54.jpg" id="76" name="Picture"/>
                    <pic:cNvPicPr>
                      <a:picLocks noChangeArrowheads="1" noChangeAspect="1"/>
                    </pic:cNvPicPr>
                  </pic:nvPicPr>
                  <pic:blipFill>
                    <a:blip r:embed="rId74"/>
                    <a:stretch>
                      <a:fillRect/>
                    </a:stretch>
                  </pic:blipFill>
                  <pic:spPr bwMode="auto">
                    <a:xfrm>
                      <a:off x="0" y="0"/>
                      <a:ext cx="3591088"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4818" cy="953093"/>
            <wp:effectExtent b="0" l="0" r="0" t="0"/>
            <wp:docPr descr="" title="" id="78" name="Picture"/>
            <a:graphic>
              <a:graphicData uri="http://schemas.openxmlformats.org/drawingml/2006/picture">
                <pic:pic>
                  <pic:nvPicPr>
                    <pic:cNvPr descr="4362746006efd4b2e254e11a6e0360f386bc57ffec3864ab3d073661e4d1ad86.jpg" id="79" name="Picture"/>
                    <pic:cNvPicPr>
                      <a:picLocks noChangeArrowheads="1" noChangeAspect="1"/>
                    </pic:cNvPicPr>
                  </pic:nvPicPr>
                  <pic:blipFill>
                    <a:blip r:embed="rId77"/>
                    <a:stretch>
                      <a:fillRect/>
                    </a:stretch>
                  </pic:blipFill>
                  <pic:spPr bwMode="auto">
                    <a:xfrm>
                      <a:off x="0" y="0"/>
                      <a:ext cx="3594818" cy="95309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0"/>
    <w:bookmarkStart w:id="8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1"/>
    <w:bookmarkStart w:id="8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189374" cy="2721093"/>
            <wp:effectExtent b="0" l="0" r="0" t="0"/>
            <wp:docPr descr="" title="" id="83" name="Picture"/>
            <a:graphic>
              <a:graphicData uri="http://schemas.openxmlformats.org/drawingml/2006/picture">
                <pic:pic>
                  <pic:nvPicPr>
                    <pic:cNvPr descr="a69fbb55e897f3f6fa5b9bfb40920ac8e2f68f70d33ab1352027d70608d6c211.jpg" id="84" name="Picture"/>
                    <pic:cNvPicPr>
                      <a:picLocks noChangeArrowheads="1" noChangeAspect="1"/>
                    </pic:cNvPicPr>
                  </pic:nvPicPr>
                  <pic:blipFill>
                    <a:blip r:embed="rId82"/>
                    <a:stretch>
                      <a:fillRect/>
                    </a:stretch>
                  </pic:blipFill>
                  <pic:spPr bwMode="auto">
                    <a:xfrm>
                      <a:off x="0" y="0"/>
                      <a:ext cx="3189374" cy="2721093"/>
                    </a:xfrm>
                    <a:prstGeom prst="rect">
                      <a:avLst/>
                    </a:prstGeom>
                    <a:noFill/>
                    <a:ln w="9525">
                      <a:noFill/>
                      <a:headEnd/>
                      <a:tailEnd/>
                    </a:ln>
                  </pic:spPr>
                </pic:pic>
              </a:graphicData>
            </a:graphic>
          </wp:inline>
        </w:drawing>
      </w:r>
    </w:p>
    <w:bookmarkEnd w:id="85"/>
    <w:bookmarkStart w:id="86" w:name="过程探究"/>
    <w:p>
      <w:pPr>
        <w:pStyle w:val="Heading2"/>
        <w:spacing w:before="280" w:after="120"/>
      </w:pPr>
      <w:r>
        <w:rPr>
          <w:rFonts w:hint="eastAsia" w:ascii="Times New Roman" w:hAnsi="Times New Roman" w:eastAsia="SimHei" w:cs="Times New Roman"/>
        </w:rPr>
        <w:t xml:space="preserve">过程探究</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6"/>
    <w:bookmarkStart w:id="9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996581"/>
            <wp:effectExtent b="0" l="0" r="0" t="0"/>
            <wp:docPr descr="" title="" id="88" name="Picture"/>
            <a:graphic>
              <a:graphicData uri="http://schemas.openxmlformats.org/drawingml/2006/picture">
                <pic:pic>
                  <pic:nvPicPr>
                    <pic:cNvPr descr="8dbfff1e7f1afde97d24d1b9facd9c567edbacf8b360ddeed6420c255a9b1093.jpg" id="89" name="Picture"/>
                    <pic:cNvPicPr>
                      <a:picLocks noChangeArrowheads="1" noChangeAspect="1"/>
                    </pic:cNvPicPr>
                  </pic:nvPicPr>
                  <pic:blipFill>
                    <a:blip r:embed="rId87"/>
                    <a:stretch>
                      <a:fillRect/>
                    </a:stretch>
                  </pic:blipFill>
                  <pic:spPr bwMode="auto">
                    <a:xfrm>
                      <a:off x="0" y="0"/>
                      <a:ext cx="3600000" cy="19965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bookmarkEnd w:id="90"/>
    <w:bookmarkStart w:id="9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1"/>
    <w:bookmarkStart w:id="9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w:t>
      </w:r>
      <m:oMath>
        <m:r>
          <m:t>Z</m:t>
        </m:r>
        <m:r>
          <m:t>n</m:t>
        </m:r>
        <m:r>
          <m:t>C</m:t>
        </m:r>
        <m:sSub>
          <m:e>
            <m:r>
              <m:t>O</m:t>
            </m:r>
          </m:e>
          <m:sub>
            <m:r>
              <m:t>3</m:t>
            </m:r>
          </m:sub>
        </m:sSub>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p>
      <w:pPr>
        <w:spacing w:before="0" w:after="0"/>
      </w:pPr>
    </w:p>
    <w:p>
      <w:pPr>
        <w:spacing w:before="0" w:after="0"/>
      </w:pPr>
    </w:p>
    <w:bookmarkEnd w:id="92"/>
    <w:bookmarkStart w:id="9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m:oMath>
        <m:r>
          <m:t>M</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m:oMath>
        <m:r>
          <m:t>M</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71" Type="http://schemas.openxmlformats.org/officeDocument/2006/relationships/image" Target="media/rId71.jpg"/><Relationship Id="rId42" Type="http://schemas.openxmlformats.org/officeDocument/2006/relationships/image" Target="media/rId42.jpg"/><Relationship Id="rId77" Type="http://schemas.openxmlformats.org/officeDocument/2006/relationships/image" Target="media/rId77.jpg"/><Relationship Id="rId58" Type="http://schemas.openxmlformats.org/officeDocument/2006/relationships/image" Target="media/rId58.jpg"/><Relationship Id="rId17" Type="http://schemas.openxmlformats.org/officeDocument/2006/relationships/image" Target="media/rId17.jpg"/><Relationship Id="rId38" Type="http://schemas.openxmlformats.org/officeDocument/2006/relationships/image" Target="media/rId38.jpg"/><Relationship Id="rId87" Type="http://schemas.openxmlformats.org/officeDocument/2006/relationships/image" Target="media/rId87.jpg"/><Relationship Id="rId45" Type="http://schemas.openxmlformats.org/officeDocument/2006/relationships/image" Target="media/rId45.jpg"/><Relationship Id="rId61" Type="http://schemas.openxmlformats.org/officeDocument/2006/relationships/image" Target="media/rId61.jpg"/><Relationship Id="rId82" Type="http://schemas.openxmlformats.org/officeDocument/2006/relationships/image" Target="media/rId82.jpg"/><Relationship Id="rId27" Type="http://schemas.openxmlformats.org/officeDocument/2006/relationships/image" Target="media/rId27.jpg"/><Relationship Id="rId68" Type="http://schemas.openxmlformats.org/officeDocument/2006/relationships/image" Target="media/rId68.jpg"/><Relationship Id="rId35" Type="http://schemas.openxmlformats.org/officeDocument/2006/relationships/image" Target="media/rId35.jpg"/><Relationship Id="rId13" Type="http://schemas.openxmlformats.org/officeDocument/2006/relationships/image" Target="media/rId13.jpg"/><Relationship Id="rId64" Type="http://schemas.openxmlformats.org/officeDocument/2006/relationships/image" Target="media/rId64.jpg"/><Relationship Id="rId74" Type="http://schemas.openxmlformats.org/officeDocument/2006/relationships/image" Target="media/rId74.jpg"/><Relationship Id="rId31" Type="http://schemas.openxmlformats.org/officeDocument/2006/relationships/image" Target="media/rId31.jpg"/><Relationship Id="rId54" Type="http://schemas.openxmlformats.org/officeDocument/2006/relationships/image" Target="media/rId5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2026-09-20T15:54:33Z</dcterms:created>
  <dcterms:modified xsi:type="dcterms:W3CDTF">2026-09-20T15:54:33Z</dcterms:modified>
</cp:coreProperties>
</file>

<file path=docProps/custom.xml><?xml version="1.0" encoding="utf-8"?>
<Properties xmlns="http://schemas.openxmlformats.org/officeDocument/2006/custom-properties" xmlns:vt="http://schemas.openxmlformats.org/officeDocument/2006/docPropsVTypes"/>
</file>