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225</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26528" cy="315243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spacing w:before="0" w:after="0"/>
        <w:ind w:left="480" w:hanging="48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 HF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spacing w:before="0" w:after="0"/>
        <w:ind w:left="480" w:hanging="48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spacing w:before="0" w:after="0"/>
      </w:pPr>
    </w:p>
    <w:p>
      <w:pPr>
        <w:spacing w:before="0" w:after="0"/>
      </w:pP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0" w:after="0"/>
      </w:pPr>
    </w:p>
    <w:p>
      <w:pPr>
        <w:spacing w:before="0" w:after="0"/>
      </w:pP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spacing w:before="0" w:after="0"/>
        <w:ind w:left="480" w:hanging="48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①②③④ </w:t>
      </w:r>
    </w:p>
    <w:p>
      <w:pPr>
        <w:pStyle w:val="FirstParagraph"/>
        <w:spacing w:before="0" w:after="0"/>
        <w:ind w:left="480" w:hanging="480"/>
      </w:pPr>
      <w:r>
        <w:rPr>
          <w:rFonts w:ascii="Times New Roman" w:hAnsi="Times New Roman" w:eastAsia="Times New Roman" w:cs="Times New Roman"/>
        </w:rPr>
        <w:t xml:space="preserve">B. ② </w:t>
      </w:r>
    </w:p>
    <w:p>
      <w:pPr>
        <w:pStyle w:val="FirstParagraph"/>
        <w:spacing w:before="0" w:after="0"/>
        <w:ind w:left="480" w:hanging="480"/>
      </w:pPr>
      <w:r>
        <w:rPr>
          <w:rFonts w:ascii="Times New Roman" w:hAnsi="Times New Roman" w:eastAsia="Times New Roman" w:cs="Times New Roman"/>
        </w:rPr>
        <w:t xml:space="preserve">C. ②③ </w:t>
      </w:r>
    </w:p>
    <w:p>
      <w:pPr>
        <w:pStyle w:val="FirstParagraph"/>
        <w:spacing w:before="0" w:after="0"/>
        <w:ind w:left="480" w:hanging="480"/>
      </w:pPr>
      <w:r>
        <w:rPr>
          <w:rFonts w:ascii="Times New Roman" w:hAnsi="Times New Roman" w:eastAsia="Times New Roman" w:cs="Times New Roman"/>
        </w:rPr>
        <w:t xml:space="preserve">D. ①②③</w:t>
      </w:r>
    </w:p>
    <w:p>
      <w:pPr>
        <w:spacing w:before="0" w:after="0"/>
      </w:pPr>
    </w:p>
    <w:p>
      <w:pPr>
        <w:spacing w:before="0" w:after="0"/>
      </w:pP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spacing w:before="0" w:after="0"/>
        <w:ind w:left="480" w:hanging="48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spacing w:before="0" w:after="0"/>
        <w:ind w:left="480" w:hanging="48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K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SiC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spacing w:before="0" w:after="0"/>
        <w:ind w:left="480" w:hanging="48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273.6℃ </w:t>
      </w:r>
    </w:p>
    <w:p>
      <w:pPr>
        <w:pStyle w:val="FirstParagraph"/>
        <w:spacing w:before="0" w:after="0"/>
        <w:ind w:left="480" w:hanging="480"/>
      </w:pPr>
      <w:r>
        <w:rPr>
          <w:rFonts w:ascii="Times New Roman" w:hAnsi="Times New Roman" w:eastAsia="Times New Roman" w:cs="Times New Roman"/>
        </w:rPr>
        <w:t xml:space="preserve">B. 351℃ </w:t>
      </w:r>
    </w:p>
    <w:p>
      <w:pPr>
        <w:pStyle w:val="FirstParagraph"/>
        <w:spacing w:before="0" w:after="0"/>
        <w:ind w:left="480" w:hanging="480"/>
      </w:pPr>
      <w:r>
        <w:rPr>
          <w:rFonts w:ascii="Times New Roman" w:hAnsi="Times New Roman" w:eastAsia="Times New Roman" w:cs="Times New Roman"/>
        </w:rPr>
        <w:t xml:space="preserve">C. 624℃ </w:t>
      </w:r>
    </w:p>
    <w:p>
      <w:pPr>
        <w:pStyle w:val="FirstParagraph"/>
        <w:spacing w:before="0" w:after="0"/>
        <w:ind w:left="480" w:hanging="4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spacing w:before="0" w:after="0"/>
      </w:pPr>
    </w:p>
    <w:p>
      <w:pPr>
        <w:spacing w:before="0" w:after="0"/>
      </w:pP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92"/>
        <w:gridCol w:w="1365"/>
        <w:gridCol w:w="1365"/>
        <w:gridCol w:w="1365"/>
        <w:gridCol w:w="1365"/>
        <w:gridCol w:w="1365"/>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FeO (s)</w:t>
            </w:r>
          </w:p>
        </w:tc>
        <w:tc>
          <w:tcPr>
            <w:tcBorders>
              <w:bottom w:val="single" w:sz="8" w:space="0" w:color="000000"/>
            </w:tcBorders>
          </w:tcPr>
          <w:p>
            <w:pPr>
              <w:pStyle w:val="Compact"/>
              <w:jc w:val="center"/>
            </w:pPr>
            <w:r>
              <w:rPr>
                <w:rFonts w:ascii="Times New Roman" w:hAnsi="Times New Roman" w:eastAsia="Times New Roman" w:cs="Times New Roman"/>
                <w:b/>
              </w:rPr>
              <w:t xml:space="preserve">Fe (s)</w:t>
            </w:r>
          </w:p>
        </w:tc>
        <w:tc>
          <w:tcPr>
            <w:tcBorders>
              <w:bottom w:val="single" w:sz="8"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CO (g)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spacing w:before="0" w:after="0"/>
        <w:ind w:left="480" w:hanging="48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spacing w:before="0" w:after="0"/>
        <w:ind w:left="480" w:hanging="48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tcBorders>
              <w:bottom w:val="single" w:sz="8" w:space="0" w:color="000000"/>
            </w:tcBorders>
          </w:tcPr>
          <w:p>
            <w:pPr>
              <w:pStyle w:val="Compact"/>
              <w:jc w:val="center"/>
            </w:pPr>
            <w:r>
              <w:rPr>
                <w:rFonts w:ascii="Times New Roman" w:hAnsi="Times New Roman" w:eastAsia="Times New Roman" w:cs="Times New Roman"/>
                <w:b/>
              </w:rPr>
              <w:t xml:space="preserve">1.013</w:t>
            </w:r>
          </w:p>
        </w:tc>
        <w:tc>
          <w:tcPr>
            <w:tcBorders>
              <w:bottom w:val="single" w:sz="8" w:space="0" w:color="000000"/>
            </w:tcBorders>
          </w:tcPr>
          <w:p>
            <w:pPr>
              <w:pStyle w:val="Compact"/>
              <w:jc w:val="center"/>
            </w:pPr>
            <w:r>
              <w:rPr>
                <w:rFonts w:ascii="Times New Roman" w:hAnsi="Times New Roman" w:eastAsia="Times New Roman" w:cs="Times New Roman"/>
                <w:b/>
              </w:rPr>
              <w:t xml:space="preserve">0.6755</w:t>
            </w:r>
          </w:p>
        </w:tc>
        <w:tc>
          <w:tcPr>
            <w:tcBorders>
              <w:bottom w:val="single" w:sz="8" w:space="0" w:color="000000"/>
            </w:tcBorders>
          </w:tcPr>
          <w:p>
            <w:pPr>
              <w:pStyle w:val="Compact"/>
              <w:jc w:val="center"/>
            </w:pPr>
            <w:r>
              <w:rPr>
                <w:rFonts w:ascii="Times New Roman" w:hAnsi="Times New Roman" w:eastAsia="Times New Roman" w:cs="Times New Roman"/>
                <w:b/>
              </w:rPr>
              <w:t xml:space="preserve">0.5066</w:t>
            </w:r>
          </w:p>
        </w:tc>
        <w:tc>
          <w:tcPr>
            <w:tcBorders>
              <w:bottom w:val="single" w:sz="8" w:space="0" w:color="000000"/>
            </w:tcBorders>
          </w:tcPr>
          <w:p>
            <w:pPr>
              <w:pStyle w:val="Compact"/>
              <w:jc w:val="center"/>
            </w:pPr>
            <w:r>
              <w:rPr>
                <w:rFonts w:ascii="Times New Roman" w:hAnsi="Times New Roman" w:eastAsia="Times New Roman" w:cs="Times New Roman"/>
                <w:b/>
              </w:rPr>
              <w:t xml:space="preserve">0.3378</w:t>
            </w:r>
          </w:p>
        </w:tc>
        <w:tc>
          <w:tcPr>
            <w:tcBorders>
              <w:bottom w:val="single" w:sz="8" w:space="0" w:color="000000"/>
            </w:tcBorders>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600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气体总质量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