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34届决赛双硅卡宾稳定的零价磷加合物中-o-与-si-的杂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双硅卡宾稳定的零价磷加合物中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SimHei" w:cs="Times New Roman"/>
        </w:rPr>
        <w:t xml:space="preserve">的杂化</w:t>
      </w:r>
    </w:p>
    <w:bookmarkStart w:id="1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: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形式的有机中间体称为卡宾</w:t>
      </w:r>
      <w:r>
        <w:rPr>
          <w:rFonts w:hint="eastAsia" w:ascii="Times New Roman" w:hAnsi="Times New Roman" w:eastAsia="Times New Roman" w:cs="Times New Roman"/>
        </w:rPr>
        <w:t>，M.</w:t>
      </w:r>
      <w:r>
        <w:rPr>
          <w:rFonts w:ascii="Times New Roman" w:hAnsi="Times New Roman" w:eastAsia="Times New Roman" w:cs="Times New Roman"/>
        </w:rPr>
        <w:t xml:space="preserve"> Driess </w:t>
      </w:r>
      <w:r>
        <w:rPr>
          <w:rFonts w:hint="eastAsia" w:ascii="Times New Roman" w:hAnsi="Times New Roman" w:eastAsia="FangSong" w:cs="Times New Roman"/>
        </w:rPr>
        <w:t xml:space="preserve">等报道了基于咕吨骨架的双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首次分离得到双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卡宾稳定的零价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射线衍射实验测定显示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Y–Y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223.69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X–Y </w:t>
      </w:r>
      <w:r>
        <w:rPr>
          <w:rFonts w:hint="eastAsia" w:ascii="Times New Roman" w:hAnsi="Times New Roman" w:eastAsia="FangSong" w:cs="Times New Roman"/>
        </w:rPr>
        <w:t xml:space="preserve">键长分别为</w:t>
      </w:r>
      <w:r>
        <w:rPr>
          <w:rFonts w:ascii="Times New Roman" w:hAnsi="Times New Roman" w:eastAsia="Times New Roman" w:cs="Times New Roman"/>
        </w:rPr>
        <w:t xml:space="preserve"> 213.07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212.63 </w:t>
      </w:r>
      <w:r>
        <w:rPr>
          <w:rFonts w:hint="eastAsia" w:ascii="Times New Roman" w:hAnsi="Times New Roman" w:eastAsia="Times New Roman" w:cs="Times New Roman"/>
        </w:rPr>
        <w:t xml:space="preserve">pm，C–O–C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121.1°。</w:t>
      </w:r>
      <w:r>
        <w:rPr>
          <w:rFonts w:hint="eastAsia" w:ascii="Times New Roman" w:hAnsi="Times New Roman" w:eastAsia="FangSong" w:cs="Times New Roman"/>
        </w:rPr>
        <w:t>已知某些原子的共价单键半径</w:t>
      </w:r>
      <w:r>
        <w:rPr>
          <w:rFonts w:hint="eastAsia" w:ascii="Times New Roman" w:hAnsi="Times New Roman" w:eastAsia="Times New Roman" w:cs="Times New Roman"/>
        </w:rPr>
        <w:t>（pm）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：B,</w:t>
      </w:r>
      <w:r>
        <w:rPr>
          <w:rFonts w:ascii="Times New Roman" w:hAnsi="Times New Roman" w:eastAsia="Times New Roman" w:cs="Times New Roman"/>
        </w:rPr>
        <w:t xml:space="preserve"> 82; C, 77; N, 75; O, 73; F, 72; Al, 118; Si, 117; P, 106; S, 102; Cl, 99。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2018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e3d7c3eef4e7412d412e5b367ae5f426f40f5951cad38aabda9ee979c06a7278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0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½ Y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—Et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O, RT→ </w:t>
      </w:r>
      <w:r>
        <w:rPr>
          <w:rFonts w:hint="eastAsia" w:ascii="Times New Roman" w:hAnsi="Times New Roman" w:eastAsia="FangSong" w:cs="Times New Roman"/>
        </w:rPr>
        <w:t xml:space="preserve">加合物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。X = Si、Y = P </w:t>
      </w:r>
      <w:r>
        <w:rPr>
          <w:rFonts w:hint="eastAsia" w:ascii="Times New Roman" w:hAnsi="Times New Roman" w:eastAsia="FangSong" w:cs="Times New Roman"/>
        </w:rPr>
        <w:t>为第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本卷取作已知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的杂化轨道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取自原卷评分标准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）；X（Si）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讲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讲评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先读结构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1-1：X</w:t>
      </w:r>
      <w:r>
        <w:rPr>
          <w:rFonts w:ascii="Times New Roman" w:hAnsi="Times New Roman" w:eastAsia="Times New Roman" w:cs="Times New Roman"/>
        </w:rPr>
        <w:t xml:space="preserve"> = Si、Y = P。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Si(II) </w:t>
      </w:r>
      <w:r>
        <w:rPr>
          <w:rFonts w:hint="eastAsia" w:ascii="Times New Roman" w:hAnsi="Times New Roman" w:eastAsia="FangSong" w:cs="Times New Roman"/>
        </w:rPr>
        <w:t>卡宾中心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各带孤对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单元两端的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Si–P–P–Si </w:t>
      </w:r>
      <w:r>
        <w:rPr>
          <w:rFonts w:hint="eastAsia" w:ascii="Times New Roman" w:hAnsi="Times New Roman" w:eastAsia="FangSong" w:cs="Times New Roman"/>
          <w:b/>
          <w:bCs/>
        </w:rPr>
        <w:t xml:space="preserve">骨架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见题图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键长佐证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P–P </w:t>
      </w:r>
      <w:r>
        <w:rPr>
          <w:rFonts w:hint="eastAsia" w:ascii="Times New Roman" w:hAnsi="Times New Roman" w:eastAsia="FangSong" w:cs="Times New Roman"/>
        </w:rPr>
        <w:t xml:space="preserve">实测</w:t>
      </w:r>
      <w:r>
        <w:rPr>
          <w:rFonts w:ascii="Times New Roman" w:hAnsi="Times New Roman" w:eastAsia="Times New Roman" w:cs="Times New Roman"/>
        </w:rPr>
        <w:t xml:space="preserve"> 223.69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共价单键半径和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× 106 = 212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略长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源于孤对排斥与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配位微扰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单元保留</w:t>
      </w:r>
      <w:r>
        <w:rPr>
          <w:rFonts w:ascii="Times New Roman" w:hAnsi="Times New Roman" w:eastAsia="Times New Roman" w:cs="Times New Roman"/>
        </w:rPr>
        <w:t xml:space="preserve"> P–P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这正是题干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卡宾稳定的零价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Si–P </w:t>
      </w:r>
      <w:r>
        <w:rPr>
          <w:rFonts w:hint="eastAsia" w:ascii="Times New Roman" w:hAnsi="Times New Roman" w:eastAsia="FangSong" w:cs="Times New Roman"/>
        </w:rPr>
        <w:t>键近等长</w:t>
      </w:r>
      <w:r>
        <w:rPr>
          <w:rFonts w:hint="eastAsia" w:ascii="Times New Roman" w:hAnsi="Times New Roman" w:eastAsia="Times New Roman" w:cs="Times New Roman"/>
        </w:rPr>
        <w:t>（213.07</w:t>
      </w:r>
      <w:r>
        <w:rPr>
          <w:rFonts w:ascii="Times New Roman" w:hAnsi="Times New Roman" w:eastAsia="Times New Roman" w:cs="Times New Roman"/>
        </w:rPr>
        <w:t xml:space="preserve"> / 212.63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Si、P </w:t>
      </w:r>
      <w:r>
        <w:rPr>
          <w:rFonts w:hint="eastAsia" w:ascii="Times New Roman" w:hAnsi="Times New Roman" w:eastAsia="FangSong" w:cs="Times New Roman"/>
        </w:rPr>
        <w:t>共价半径和</w:t>
      </w:r>
      <w:r>
        <w:rPr>
          <w:rFonts w:hint="eastAsia" w:ascii="Times New Roman" w:hAnsi="Times New Roman" w:eastAsia="Times New Roman" w:cs="Times New Roman"/>
        </w:rPr>
        <w:t>（117</w:t>
      </w:r>
      <w:r>
        <w:rPr>
          <w:rFonts w:ascii="Times New Roman" w:hAnsi="Times New Roman" w:eastAsia="Times New Roman" w:cs="Times New Roman"/>
        </w:rPr>
        <w:t xml:space="preserve"> + 106 = 223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相近略短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配位键处理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且近等长表明两个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中心配位环境对称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O：sp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杂化</w:t>
      </w:r>
      <w:r>
        <w:rPr>
          <w:rFonts w:hint="eastAsia" w:ascii="Times New Roman" w:hAnsi="Times New Roman" w:eastAsia="Times New Roman" w:cs="Times New Roman"/>
          <w:b/>
          <w:bCs/>
        </w:rPr>
        <w:t>——p-π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共轭驱动平面化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为咕吨醚氧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二芳基醚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价层图像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C–O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关键证据是键角</w:t>
      </w:r>
      <w:r>
        <w:rPr>
          <w:rFonts w:hint="eastAsia" w:ascii="Times New Roman" w:hAnsi="Times New Roman" w:eastAsia="Times New Roman" w:cs="Times New Roman"/>
        </w:rPr>
        <w:t xml:space="preserve">：C–O–C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121.1°，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明显大于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醚氧的典型值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如二甲醚约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111°）。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电子解释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杂化轨道成</w:t>
      </w:r>
      <w:r>
        <w:rPr>
          <w:rFonts w:ascii="Times New Roman" w:hAnsi="Times New Roman" w:eastAsia="Times New Roman" w:cs="Times New Roman"/>
        </w:rPr>
        <w:t xml:space="preserve"> C–O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一对孤对占据第三个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另一对孤对留在未杂化的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与两侧苯环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体系发生</w:t>
      </w:r>
      <w:r>
        <w:rPr>
          <w:rFonts w:ascii="Times New Roman" w:hAnsi="Times New Roman" w:eastAsia="Times New Roman" w:cs="Times New Roman"/>
        </w:rPr>
        <w:t xml:space="preserve"> p-π 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共轭要求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原子趋于平面化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杂化方式随之从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偏向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套用</w:t>
      </w:r>
      <w:r>
        <w:rPr>
          <w:rFonts w:hint="eastAsia" w:ascii="Times New Roman" w:hAnsi="Times New Roman" w:eastAsia="Times New Roman" w:cs="Times New Roman"/>
        </w:rPr>
        <w:t>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忽略二芳基醚的共轭平面化驱动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题干给的键角</w:t>
      </w:r>
      <w:r>
        <w:rPr>
          <w:rFonts w:ascii="Times New Roman" w:hAnsi="Times New Roman" w:eastAsia="Times New Roman" w:cs="Times New Roman"/>
        </w:rPr>
        <w:t xml:space="preserve"> 121.1° </w:t>
      </w:r>
      <w:r>
        <w:rPr>
          <w:rFonts w:hint="eastAsia" w:ascii="Times New Roman" w:hAnsi="Times New Roman" w:eastAsia="FangSong" w:cs="Times New Roman"/>
        </w:rPr>
        <w:t>是直接判据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务必使用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X（Si）：sp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杂化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四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键的饱和中心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中心形成</w:t>
      </w:r>
      <w:r>
        <w:rPr>
          <w:rFonts w:hint="eastAsia" w:ascii="Times New Roman" w:hAnsi="Times New Roman" w:eastAsia="FangSong" w:cs="Times New Roman"/>
          <w:b/>
          <w:bCs/>
        </w:rPr>
        <w:t xml:space="preserve">四个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键方向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C–Si、</w:t>
      </w:r>
      <w:r>
        <w:rPr>
          <w:rFonts w:hint="eastAsia" w:ascii="Times New Roman" w:hAnsi="Times New Roman" w:eastAsia="FangSong" w:cs="Times New Roman"/>
        </w:rPr>
        <w:t>环状二氮配体的两个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N–Si（</w:t>
      </w:r>
      <w:r>
        <w:rPr>
          <w:rFonts w:hint="eastAsia" w:ascii="Times New Roman" w:hAnsi="Times New Roman" w:eastAsia="FangSong" w:cs="Times New Roman"/>
        </w:rPr>
        <w:t>见题图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Si→P σ 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ascii="Times New Roman" w:hAnsi="Times New Roman" w:eastAsia="Times New Roman" w:cs="Times New Roman"/>
        </w:rPr>
        <w:t xml:space="preserve"> Si(II) </w:t>
      </w:r>
      <w:r>
        <w:rPr>
          <w:rFonts w:hint="eastAsia" w:ascii="Times New Roman" w:hAnsi="Times New Roman" w:eastAsia="FangSong" w:cs="Times New Roman"/>
        </w:rPr>
        <w:t xml:space="preserve">卡宾的孤对已成为</w:t>
      </w:r>
      <w:r>
        <w:rPr>
          <w:rFonts w:ascii="Times New Roman" w:hAnsi="Times New Roman" w:eastAsia="Times New Roman" w:cs="Times New Roman"/>
        </w:rPr>
        <w:t xml:space="preserve"> Si→P </w:t>
      </w:r>
      <w:r>
        <w:rPr>
          <w:rFonts w:hint="eastAsia" w:ascii="Times New Roman" w:hAnsi="Times New Roman" w:eastAsia="FangSong" w:cs="Times New Roman"/>
        </w:rPr>
        <w:t>给电子键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电子域呈四面体式排布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Si–P </w:t>
      </w:r>
      <w:r>
        <w:rPr>
          <w:rFonts w:hint="eastAsia" w:ascii="Times New Roman" w:hAnsi="Times New Roman" w:eastAsia="FangSong" w:cs="Times New Roman"/>
        </w:rPr>
        <w:t xml:space="preserve">键近等长支持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为对称的四配位中心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二配位卡宾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惯性套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/sp 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则与加合物的成键事实不符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X(II) </w:t>
      </w:r>
      <w:r>
        <w:rPr>
          <w:rFonts w:hint="eastAsia" w:ascii="Times New Roman" w:hAnsi="Times New Roman" w:eastAsia="FangSong" w:cs="Times New Roman"/>
        </w:rPr>
        <w:t>卡宾的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二配位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直接搬进加合物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加成后孤对已投入</w:t>
      </w:r>
      <w:r>
        <w:rPr>
          <w:rFonts w:ascii="Times New Roman" w:hAnsi="Times New Roman" w:eastAsia="Times New Roman" w:cs="Times New Roman"/>
        </w:rPr>
        <w:t xml:space="preserve"> Si→P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无孤对剩余的四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键中心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应按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评注校勘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拆题源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Times New Roman" w:cs="Times New Roman"/>
        </w:rPr>
        <w:t>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第</w:t>
      </w:r>
      <w:r>
        <w:rPr>
          <w:rStyle w:val="VerbatimChar"/>
          <w:rFonts w:hint="eastAsia" w:ascii="Times New Roman" w:hAnsi="Times New Roman" w:eastAsia="Times New Roman" w:cs="Times New Roman"/>
        </w:rPr>
        <w:t>34</w:t>
      </w:r>
      <w:r>
        <w:rPr>
          <w:rStyle w:val="VerbatimChar"/>
          <w:rFonts w:hint="eastAsia" w:ascii="Times New Roman" w:hAnsi="Times New Roman" w:eastAsia="FangSong" w:cs="Times New Roman"/>
        </w:rPr>
        <w:t>届决赛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理论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-34</w:t>
      </w:r>
      <w:r>
        <w:rPr>
          <w:rStyle w:val="VerbatimChar"/>
          <w:rFonts w:hint="eastAsia" w:ascii="Times New Roman" w:hAnsi="Times New Roman" w:eastAsia="FangSong" w:cs="Times New Roman"/>
        </w:rPr>
        <w:t>决理</w:t>
      </w:r>
      <w:r>
        <w:rPr>
          <w:rStyle w:val="VerbatimChar"/>
          <w:rFonts w:hint="eastAsia" w:ascii="Times New Roman" w:hAnsi="Times New Roman" w:eastAsia="Times New Roman" w:cs="Times New Roman"/>
        </w:rPr>
        <w:t>-1-3-</w:t>
      </w:r>
      <w:r>
        <w:rPr>
          <w:rStyle w:val="VerbatimChar"/>
          <w:rFonts w:hint="eastAsia" w:ascii="Times New Roman" w:hAnsi="Times New Roman" w:eastAsia="FangSong" w:cs="Times New Roman"/>
        </w:rPr>
        <w:t>化合物杂化轨道</w:t>
      </w:r>
      <w:r>
        <w:rPr>
          <w:rStyle w:val="VerbatimChar"/>
          <w:rFonts w:hint="eastAsia" w:ascii="Times New Roman" w:hAnsi="Times New Roman" w:eastAsia="Times New Roman" w:cs="Times New Roman"/>
        </w:rPr>
        <w:t>.md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所挂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张图实为</w:t>
      </w:r>
      <w:r>
        <w:rPr>
          <w:rFonts w:ascii="Times New Roman" w:hAnsi="Times New Roman" w:eastAsia="Times New Roman" w:cs="Times New Roman"/>
        </w:rPr>
        <w:t xml:space="preserve"> 1-3-1/1-3-2/1-3-3 </w:t>
      </w:r>
      <w:r>
        <w:rPr>
          <w:rFonts w:hint="eastAsia" w:ascii="Times New Roman" w:hAnsi="Times New Roman" w:eastAsia="FangSong" w:cs="Times New Roman"/>
        </w:rPr>
        <w:t>系列晶体结构图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图集错位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与化合物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本稿改挂原卷第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题题面反应流程图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含化合物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原卷评分标准仅给文字答案</w:t>
      </w:r>
      <w:r>
        <w:rPr>
          <w:rFonts w:hint="eastAsia" w:ascii="Times New Roman" w:hAnsi="Times New Roman" w:eastAsia="Times New Roman" w:cs="Times New Roman"/>
        </w:rPr>
        <w:t>「O:sp2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);X(Si)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)」、</w:t>
      </w:r>
      <w:r>
        <w:rPr>
          <w:rFonts w:hint="eastAsia" w:ascii="Times New Roman" w:hAnsi="Times New Roman" w:eastAsia="FangSong" w:cs="Times New Roman"/>
        </w:rPr>
        <w:t>无解析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讲评为本稿按题干键长数据与共价半径表补写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题面文字取自原卷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OCR（</w:t>
      </w:r>
      <w:r>
        <w:rPr>
          <w:rStyle w:val="VerbatimChar"/>
          <w:rFonts w:hint="eastAsia" w:ascii="Times New Roman" w:hAnsi="Times New Roman" w:eastAsia="Times New Roman" w:cs="Times New Roman"/>
        </w:rPr>
        <w:t>06-</w:t>
      </w:r>
      <w:r>
        <w:rPr>
          <w:rStyle w:val="VerbatimChar"/>
          <w:rFonts w:hint="eastAsia" w:ascii="Times New Roman" w:hAnsi="Times New Roman" w:eastAsia="FangSong" w:cs="Times New Roman"/>
        </w:rPr>
        <w:t>外部资料导入</w:t>
      </w:r>
      <w:r>
        <w:rPr>
          <w:rStyle w:val="VerbatimChar"/>
          <w:rFonts w:hint="eastAsia" w:ascii="Times New Roman" w:hAnsi="Times New Roman" w:eastAsia="Times New Roman" w:cs="Times New Roman"/>
        </w:rPr>
        <w:t>/33-34</w:t>
      </w:r>
      <w:r>
        <w:rPr>
          <w:rStyle w:val="VerbatimChar"/>
          <w:rFonts w:hint="eastAsia" w:ascii="Times New Roman" w:hAnsi="Times New Roman" w:eastAsia="FangSong" w:cs="Times New Roman"/>
        </w:rPr>
        <w:t>届决赛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5"/>
    <w:bookmarkStart w:id="16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杂化轨道理论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（p-π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共轭平面化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判据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键角证据</w:t>
      </w:r>
      <w:r>
        <w:rPr>
          <w:rFonts w:hint="eastAsia" w:ascii="Times New Roman" w:hAnsi="Times New Roman" w:eastAsia="Times New Roman" w:cs="Times New Roman"/>
        </w:rPr>
        <w:t>——C–O–C</w:t>
      </w:r>
      <w:r>
        <w:rPr>
          <w:rFonts w:ascii="Times New Roman" w:hAnsi="Times New Roman" w:eastAsia="Times New Roman" w:cs="Times New Roman"/>
        </w:rPr>
        <w:t xml:space="preserve"> 121.1°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模型值比对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低价硅</w:t>
      </w:r>
      <w:r>
        <w:rPr>
          <w:rFonts w:hint="eastAsia" w:ascii="Times New Roman" w:hAnsi="Times New Roman" w:eastAsia="Times New Roman" w:cs="Times New Roman"/>
        </w:rPr>
        <w:t>（silylene）</w:t>
      </w:r>
      <w:r>
        <w:rPr>
          <w:rFonts w:hint="eastAsia" w:ascii="Times New Roman" w:hAnsi="Times New Roman" w:eastAsia="FangSong" w:cs="Times New Roman"/>
        </w:rPr>
        <w:t>孤对的给电子配位与四配位化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磷化学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单元的配位稳定化与键长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键级对应</w:t>
      </w:r>
    </w:p>
    <w:bookmarkEnd w:id="16"/>
    <w:bookmarkEnd w:id="17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2026-09-19T14:11:06Z</dcterms:created>
  <dcterms:modified xsi:type="dcterms:W3CDTF">2026-09-19T14:11:06Z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