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s-过氧超氧化物相变中的电荷有序cs₄o₂₂o₂²"/>
    <w:p>
      <w:pPr>
        <w:pStyle w:val="Heading1"/>
        <w:spacing w:before="280" w:after="120"/>
        <w:jc w:val="center"/>
      </w:pPr>
      <w:r>
        <w:rPr>
          <w:rFonts w:ascii="Times New Roman" w:hAnsi="Times New Roman" w:eastAsia="Times New Roman" w:cs="Times New Roman"/>
        </w:rPr>
        <w:t xml:space="preserve">Cs </w:t>
      </w:r>
      <w:r>
        <w:rPr>
          <w:rFonts w:hint="eastAsia" w:ascii="Times New Roman" w:hAnsi="Times New Roman" w:eastAsia="SimHei" w:cs="Times New Roman"/>
        </w:rPr>
        <w:t>过氧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超氧化物相变中的电荷有序</w:t>
      </w:r>
      <w:r>
        <w:rPr>
          <w:rFonts w:hint="eastAsia" w:ascii="Times New Roman" w:hAnsi="Times New Roman" w:eastAsia="Times New Roman" w:cs="Times New Roman"/>
        </w:rPr>
        <w:t>——Cs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Cs </w:t>
      </w:r>
      <w:r>
        <w:rPr>
          <w:rFonts w:hint="eastAsia" w:ascii="Times New Roman" w:hAnsi="Times New Roman" w:eastAsia="FangSong" w:cs="Times New Roman"/>
        </w:rPr>
        <w:t>的超氧化合物在一定温度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或压力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可由电荷无序</w:t>
      </w:r>
      <w:r>
        <w:rPr>
          <w:rFonts w:hint="eastAsia" w:ascii="Times New Roman" w:hAnsi="Times New Roman" w:eastAsia="Times New Roman" w:cs="Times New Roman"/>
        </w:rPr>
        <w:t>（charge-disordered）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FangSong" w:cs="Times New Roman"/>
          <w:b/>
          <w:bCs/>
        </w:rPr>
        <w:t xml:space="preserve">立方相</w:t>
      </w:r>
      <w:r>
        <w:rPr>
          <w:rFonts w:hint="eastAsia" w:ascii="Times New Roman" w:hAnsi="Times New Roman" w:eastAsia="FangSong" w:cs="Times New Roman"/>
        </w:rPr>
        <w:t>转变为电荷有序</w:t>
      </w:r>
      <w:r>
        <w:rPr>
          <w:rFonts w:hint="eastAsia" w:ascii="Times New Roman" w:hAnsi="Times New Roman" w:eastAsia="Times New Roman" w:cs="Times New Roman"/>
        </w:rPr>
        <w:t>（charge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ordered）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FangSong" w:cs="Times New Roman"/>
          <w:b/>
          <w:bCs/>
        </w:rPr>
        <w:t xml:space="preserve">四方相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立方相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只有一种</w:t>
      </w:r>
      <w:r>
        <w:rPr>
          <w:rFonts w:ascii="Times New Roman" w:hAnsi="Times New Roman" w:eastAsia="Times New Roman" w:cs="Times New Roman"/>
        </w:rPr>
        <w:t xml:space="preserve"> O–O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双氧阴离子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有三种对称性等价的取向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分别平行于三条晶轴</w:t>
      </w:r>
      <w:r>
        <w:rPr>
          <w:rFonts w:hint="eastAsia" w:ascii="Times New Roman" w:hAnsi="Times New Roman" w:eastAsia="Times New Roman" w:cs="Times New Roman"/>
        </w:rPr>
        <w:t>；X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射线衍射分析给出其晶胞含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个双氧阴离子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四方相</w:t>
      </w:r>
      <w:r>
        <w:rPr>
          <w:rFonts w:hint="eastAsia" w:ascii="Times New Roman" w:hAnsi="Times New Roman" w:eastAsia="Times New Roman" w:cs="Times New Roman"/>
        </w:rPr>
        <w:t>：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有序排列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晶体中出现两种</w:t>
      </w:r>
      <w:r>
        <w:rPr>
          <w:rFonts w:ascii="Times New Roman" w:hAnsi="Times New Roman" w:eastAsia="Times New Roman" w:cs="Times New Roman"/>
        </w:rPr>
        <w:t xml:space="preserve"> O–O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实测约为</w:t>
      </w:r>
      <w:r>
        <w:rPr>
          <w:rFonts w:ascii="Times New Roman" w:hAnsi="Times New Roman" w:eastAsia="Times New Roman" w:cs="Times New Roman"/>
        </w:rPr>
        <w:t xml:space="preserve"> 133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149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其中平行于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轴取向的双氧离子取较长键长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写出立方相晶体结构中双氧阴离子的氧化数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写出四方相的化学式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须能表示出超氧与过氧两种组分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指出四方相中平行于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立方相双氧阴离子氧化数为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−4/3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四方相化学式为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平行于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过氧离子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>立方相氧化数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晶胞内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个等价的双氧阴离子分摊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⇒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氧化数为分数正是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电荷无序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的体现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每个双氧位点是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的统计平均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故只有一种平均的</w:t>
      </w:r>
      <w:r>
        <w:rPr>
          <w:rFonts w:ascii="Times New Roman" w:hAnsi="Times New Roman" w:eastAsia="Times New Roman" w:cs="Times New Roman"/>
        </w:rPr>
        <w:t xml:space="preserve"> O–O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>四方相化学式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电荷有序不改变组成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晶胞仍含</w:t>
      </w:r>
      <w:r>
        <w:rPr>
          <w:rFonts w:ascii="Times New Roman" w:hAnsi="Times New Roman" w:eastAsia="Times New Roman" w:cs="Times New Roman"/>
        </w:rPr>
        <w:t xml:space="preserve"> 4 Cs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个双氧单元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=</m:t>
          </m:r>
          <m:r>
            <m:t>3</m:t>
          </m:r>
          <m:r>
            <m:t>  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y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x = 2、y =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验证电荷</w:t>
      </w:r>
      <w:r>
        <w:rPr>
          <w:rFonts w:hint="eastAsia" w:ascii="Times New Roman" w:hAnsi="Times New Roman" w:eastAsia="Times New Roman" w:cs="Times New Roman"/>
        </w:rPr>
        <w:t>：2×(−1)</w:t>
      </w:r>
      <w:r>
        <w:rPr>
          <w:rFonts w:ascii="Times New Roman" w:hAnsi="Times New Roman" w:eastAsia="Times New Roman" w:cs="Times New Roman"/>
        </w:rPr>
        <w:t xml:space="preserve"> + 1×(−2) = </w:t>
      </w:r>
      <w:r>
        <w:rPr>
          <w:rFonts w:hint="eastAsia" w:ascii="Times New Roman" w:hAnsi="Times New Roman" w:eastAsia="Times New Roman" w:cs="Times New Roman"/>
        </w:rPr>
        <w:t>−4，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判别平行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>轴的型体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由分子轨道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见本库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超氧离子分子轨道</w:t>
      </w:r>
      <w:r>
        <w:rPr>
          <w:rFonts w:hint="eastAsia" w:ascii="Times New Roman" w:hAnsi="Times New Roman" w:eastAsia="Times New Roman" w:cs="Times New Roman"/>
        </w:rPr>
        <w:t>-001）：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π*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O–O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 133 pm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 149 pm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平行于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轴的双氧离子</w:t>
      </w:r>
      <w:r>
        <w:rPr>
          <w:rFonts w:ascii="Times New Roman" w:hAnsi="Times New Roman" w:eastAsia="Times New Roman" w:cs="Times New Roman"/>
        </w:rPr>
        <w:t xml:space="preserve"> O–O </w:t>
      </w:r>
      <w:r>
        <w:rPr>
          <w:rFonts w:hint="eastAsia" w:ascii="Times New Roman" w:hAnsi="Times New Roman" w:eastAsia="FangSong" w:cs="Times New Roman"/>
        </w:rPr>
        <w:t>键长较长</w:t>
      </w:r>
      <w:r>
        <w:rPr>
          <w:rFonts w:hint="eastAsia" w:ascii="Times New Roman" w:hAnsi="Times New Roman" w:eastAsia="Times New Roman" w:cs="Times New Roman"/>
        </w:rPr>
        <w:t>（149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过氧离子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另两个取向</w:t>
      </w:r>
      <w:r>
        <w:rPr>
          <w:rFonts w:hint="eastAsia" w:ascii="Times New Roman" w:hAnsi="Times New Roman" w:eastAsia="Times New Roman" w:cs="Times New Roman"/>
        </w:rPr>
        <w:t>（133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超氧离子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电荷守恒联立时把</w:t>
      </w:r>
      <w:r>
        <w:rPr>
          <w:rFonts w:hint="eastAsia" w:ascii="Times New Roman" w:hAnsi="Times New Roman" w:eastAsia="Times New Roman" w:cs="Times New Roman"/>
        </w:rPr>
        <w:t>”3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个双氧单元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+ y = 4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x + 2y = 4 </w:t>
      </w:r>
      <w:r>
        <w:rPr>
          <w:rFonts w:hint="eastAsia" w:ascii="Times New Roman" w:hAnsi="Times New Roman" w:eastAsia="FangSong" w:cs="Times New Roman"/>
        </w:rPr>
        <w:t>无正整数解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单元数由立方相晶胞内容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Cs ∶ 3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继承而来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须先读出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认为分数氧化数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或化整为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−1——</w:t>
      </w:r>
      <w:r>
        <w:rPr>
          <w:rFonts w:hint="eastAsia" w:ascii="Times New Roman" w:hAnsi="Times New Roman" w:eastAsia="FangSong" w:cs="Times New Roman"/>
        </w:rPr>
        <w:t>混合价态统计平均正是</w:t>
      </w:r>
      <w:r>
        <w:rPr>
          <w:rFonts w:ascii="Times New Roman" w:hAnsi="Times New Roman" w:eastAsia="Times New Roman" w:cs="Times New Roman"/>
        </w:rPr>
        <w:t xml:space="preserve"> −4/3 </w:t>
      </w:r>
      <w:r>
        <w:rPr>
          <w:rFonts w:hint="eastAsia" w:ascii="Times New Roman" w:hAnsi="Times New Roman" w:eastAsia="FangSong" w:cs="Times New Roman"/>
        </w:rPr>
        <w:t xml:space="preserve">的物理含义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键级关系记反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>电子越多键级越低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键越长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写化学式时只写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题目要求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表示出超氧与过氧两种组分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必须写成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超氧化物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混合价化合物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的电荷有序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无序相变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氧化数作为统计平均值的含义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分数氧化数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晶胞内容物计数与化学式推断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键长随键级的变化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1.5/1.0 </w:t>
      </w:r>
      <w:r>
        <w:rPr>
          <w:rFonts w:hint="eastAsia" w:ascii="Times New Roman" w:hAnsi="Times New Roman" w:eastAsia="FangSong" w:cs="Times New Roman"/>
        </w:rPr>
        <w:t>的电子结构根源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3-1 </w:t>
      </w:r>
      <w:r>
        <w:rPr>
          <w:rFonts w:hint="eastAsia" w:ascii="Times New Roman" w:hAnsi="Times New Roman" w:eastAsia="FangSong" w:cs="Times New Roman"/>
        </w:rPr>
        <w:t>问呼应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2026-09-19T14:10:54Z</dcterms:created>
  <dcterms:modified xsi:type="dcterms:W3CDTF">2026-09-19T14:10:54Z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