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9/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13/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30/10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7/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19/21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残缺后全取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沉淀溶解平衡合格池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跨桶题被原理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hint="eastAsia" w:ascii="Times New Roman" w:hAnsi="Times New Roman" w:eastAsia="FangSong" w:cs="Times New Roman"/>
          <w:b/>
          <w:bCs/>
        </w:rPr>
        <w:t xml:space="preserve">如实保留不足</w:t>
      </w:r>
      <w:r>
        <w:rPr>
          <w:rFonts w:ascii="Times New Roman" w:hAnsi="Times New Roman" w:eastAsia="Times New Roman" w:cs="Times New Roman"/>
          <w:b/>
          <w:bCs/>
        </w:rPr>
        <w:t xml:space="preserve"> 40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不强行凑数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难度偏难说明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配额缺口由挑战题补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used_in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台账留存于源题文件中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卷面不再印出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2026-09-18T16:32:34Z</dcterms:created>
  <dcterms:modified xsi:type="dcterms:W3CDTF">2026-09-18T16:32:34Z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