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第一轮综合练习-第09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用分子轨道理论来判断下列说法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分子的小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</w:t>
      </w:r>
      <w:r>
        <w:rPr>
          <w:rFonts w:hint="eastAsia" w:ascii="Times New Roman" w:hAnsi="Times New Roman" w:eastAsia="Times New Roman" w:cs="Times New Roman"/>
        </w:rPr>
        <w:t>2.5C.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是等电子体系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第二周期同核双原子分子中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分子不能稳定存在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0" w:after="0"/>
        <w:ind w:left="480" w:hanging="480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①NO(g)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NOBr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N</m:t>
        </m:r>
        <m:r>
          <m:t>O</m:t>
        </m:r>
        <m:r>
          <m:t>B</m:t>
        </m:r>
        <m: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则该反应对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的级数为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三级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2878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28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88972" cy="15491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8972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4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229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2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617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61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229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2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0386" cy="180720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386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5115" cy="180241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5115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229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22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229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22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 xml:space="preserve"> 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 xml:space="preserve"> 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假设我们在另一个具有不同物理定律的星球上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这个星球中的电子也是用四个量子数描述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其含义与我们使用的含义相似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我们将这四个量子数称为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FangSong" w:cs="Times New Roman"/>
        </w:rPr>
        <w:t xml:space="preserve">年俄国化学家</w:t>
      </w:r>
      <w:r>
        <w:rPr>
          <w:rFonts w:ascii="Times New Roman" w:hAnsi="Times New Roman" w:eastAsia="Times New Roman" w:cs="Times New Roman"/>
        </w:rPr>
        <w:t xml:space="preserve"> D.I.Mendeleev </w:t>
      </w:r>
      <w:r>
        <w:rPr>
          <w:rFonts w:hint="eastAsia" w:ascii="Times New Roman" w:hAnsi="Times New Roman" w:eastAsia="FangSong" w:cs="Times New Roman"/>
        </w:rPr>
        <w:t>首次发表了元素周期表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他将当时已知的化学元素以原子量增加次序排列</w:t>
      </w:r>
      <w:r>
        <w:rPr>
          <w:rFonts w:hint="eastAsia" w:ascii="Times New Roman" w:hAnsi="Times New Roman" w:eastAsia="Times New Roman" w:cs="Times New Roman"/>
        </w:rPr>
        <w:t>。1871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详细描述了三种未知元素的性质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把这三种元素记作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ekaboron(</w:t>
      </w:r>
      <w:r>
        <w:rPr>
          <w:rFonts w:hint="eastAsia" w:ascii="Times New Roman" w:hAnsi="Times New Roman" w:eastAsia="FangSong" w:cs="Times New Roman"/>
        </w:rPr>
        <w:t>类硼</w:t>
      </w:r>
      <w:r>
        <w:rPr>
          <w:rFonts w:hint="eastAsia" w:ascii="Times New Roman" w:hAnsi="Times New Roman" w:eastAsia="Times New Roman" w:cs="Times New Roman"/>
        </w:rPr>
        <w:t>)，ekaaluminum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ekasilicon(</w:t>
      </w:r>
      <w:r>
        <w:rPr>
          <w:rFonts w:hint="eastAsia" w:ascii="Times New Roman" w:hAnsi="Times New Roman" w:eastAsia="FangSong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在之后的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他的预测得到了证实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这三种元素的名称都具有地理上的溯源</w:t>
      </w:r>
      <w:r>
        <w:rPr>
          <w:rFonts w:hint="eastAsia" w:ascii="Times New Roman" w:hAnsi="Times New Roman" w:eastAsia="Times New Roman" w:cs="Times New Roman"/>
        </w:rPr>
        <w:t>。Mendeleev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预测的三种元素现在被称为何种元素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不能预测出稀有气体元素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年在俄罗斯和美国的联合实验室中发现了第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其合成方法用钙</w:t>
      </w:r>
      <w:r>
        <w:rPr>
          <w:rFonts w:hint="eastAsia" w:ascii="Times New Roman" w:hAnsi="Times New Roman" w:eastAsia="Times New Roman" w:cs="Times New Roman"/>
        </w:rPr>
        <w:t>-48</w:t>
      </w:r>
      <w:r>
        <w:rPr>
          <w:rFonts w:hint="eastAsia" w:ascii="Times New Roman" w:hAnsi="Times New Roman" w:eastAsia="FangSong" w:cs="Times New Roman"/>
        </w:rPr>
        <w:t>核轰击含</w:t>
      </w:r>
      <w:r>
        <w:rPr>
          <w:rFonts w:hint="eastAsia" w:ascii="Times New Roman" w:hAnsi="Times New Roman" w:eastAsia="Times New Roman" w:cs="Times New Roman"/>
        </w:rPr>
        <w:t>Cf-249</w:t>
      </w:r>
      <w:r>
        <w:rPr>
          <w:rFonts w:hint="eastAsia" w:ascii="Times New Roman" w:hAnsi="Times New Roman" w:eastAsia="FangSong" w:cs="Times New Roman"/>
        </w:rPr>
        <w:t>核的靶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得到质量数为</w:t>
      </w:r>
      <w:r>
        <w:rPr>
          <w:rFonts w:hint="eastAsia" w:ascii="Times New Roman" w:hAnsi="Times New Roman" w:eastAsia="Times New Roman" w:cs="Times New Roman"/>
        </w:rPr>
        <w:t>294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试写出合成第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号元素的三次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衰变的核反应方程式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号元素的核外电子排布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用稀有气体</w:t>
      </w:r>
      <w:r>
        <w:rPr>
          <w:rFonts w:hint="eastAsia" w:ascii="Times New Roman" w:hAnsi="Times New Roman" w:eastAsia="Times New Roman" w:cs="Times New Roman"/>
        </w:rPr>
        <w:t>+s,p,d,f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它属于第几周期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在确定周期表是否收敛问题上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国内外皆有争论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系统论者认为任何一个具有周期性的事物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必有它的始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并认为最终元素的最佳位置在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周期终点线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该交点元素原子序数是多少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14-4 </w:t>
      </w:r>
      <w:r>
        <w:rPr>
          <w:rFonts w:hint="eastAsia" w:ascii="Times New Roman" w:hAnsi="Times New Roman" w:eastAsia="FangSong" w:cs="Times New Roman"/>
        </w:rPr>
        <w:t xml:space="preserve">假定每个轨道只能容纳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其他规则不变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则原子序数为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的元素核外电子的排布如何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14-5 </w:t>
      </w:r>
      <w:r>
        <w:rPr>
          <w:rFonts w:hint="eastAsia" w:ascii="Times New Roman" w:hAnsi="Times New Roman" w:eastAsia="FangSong" w:cs="Times New Roman"/>
        </w:rPr>
        <w:t xml:space="preserve">按照第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题假设所设计出来的元素周期表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号元素应属于第几周期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该元素可能呈现哪些稳定氧化态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Y+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是一种常见的硼酸盐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在分析化学中常用作滴定的基底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并写出第一步反应的化学方程式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的摩尔质量是</w:t>
      </w:r>
      <w:r>
        <w:rPr>
          <w:rFonts w:ascii="Times New Roman" w:hAnsi="Times New Roman" w:eastAsia="Times New Roman" w:cs="Times New Roman"/>
        </w:rPr>
        <w:t xml:space="preserve"> 333.2。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Ti(OEt)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常以四聚体形式存在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1667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1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有三种配合物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它们互为水合异构体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均含同种金属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该金属的单质是金属中最硬的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其良好的光泽和耐腐蚀性常用于电镀工业和钢材制造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阳离子电荷量分别为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+3、+2、+1，D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19.52%。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写出能表示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结构的化学式并指出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的水溶液若加入少量碱可生成某种双核配合物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其阳离子中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36.87%, </w:t>
      </w:r>
      <w:r>
        <w:rPr>
          <w:rFonts w:hint="eastAsia" w:ascii="Times New Roman" w:hAnsi="Times New Roman" w:eastAsia="FangSong" w:cs="Times New Roman"/>
        </w:rPr>
        <w:t>请写出该阳离子的化学式并画出其结构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水溶液中用空气氧化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得到一种有红色光泽的晶体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不带结晶水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4.45g A </w:t>
      </w:r>
      <w:r>
        <w:rPr>
          <w:rFonts w:hint="eastAsia" w:ascii="Times New Roman" w:hAnsi="Times New Roman" w:eastAsia="FangSong" w:cs="Times New Roman"/>
        </w:rPr>
        <w:t xml:space="preserve">能够与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下加入用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饱和的无水乙醇中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得到一种蓝黑色固体混合物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将这种混合物过滤并用乙醇洗涤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经过进一步纯化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得到的主要产物是紫黑色晶体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中带有非整比的结晶水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。4.85g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在浓盐酸中加热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带有整比的结晶水</w:t>
      </w:r>
      <w:r>
        <w:rPr>
          <w:rFonts w:hint="eastAsia" w:ascii="Times New Roman" w:hAnsi="Times New Roman" w:eastAsia="Times New Roman" w:cs="Times New Roman"/>
        </w:rPr>
        <w:t>。2.88g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但假如加入浓盐酸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就会沉淀出来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的配离子是一对异构体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的配离子是极性的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的配离子是非极性的</w:t>
      </w:r>
      <w:r>
        <w:rPr>
          <w:rFonts w:hint="eastAsia" w:ascii="Times New Roman" w:hAnsi="Times New Roman" w:eastAsia="Times New Roman" w:cs="Times New Roman"/>
        </w:rPr>
        <w:t>。A、B、C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都是单核的配合物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的配离子是否有同分异构体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中配离子的结构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它们是一对什么异构体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常温下现有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7.8。</w:t>
      </w:r>
      <w:r>
        <w:rPr>
          <w:rFonts w:hint="eastAsia" w:ascii="Times New Roman" w:hAnsi="Times New Roman" w:eastAsia="FangSong" w:cs="Times New Roman"/>
        </w:rPr>
        <w:t>已知含氮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或含碳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各微粒的分布分数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δ（</w:t>
      </w:r>
      <w:r>
        <w:rPr>
          <w:rFonts w:hint="eastAsia" w:ascii="Times New Roman" w:hAnsi="Times New Roman" w:eastAsia="FangSong" w:cs="Times New Roman"/>
        </w:rPr>
        <w:t>平衡时某种微粒的浓度占各种微粒浓度之和的分数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599999" cy="152502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6f0bf8789489a2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1525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当溶液的</w:t>
      </w:r>
      <w:r>
        <w:rPr>
          <w:rFonts w:ascii="Times New Roman" w:hAnsi="Times New Roman" w:eastAsia="Times New Roman" w:cs="Times New Roman"/>
        </w:rPr>
        <w:t xml:space="preserve"> pH = 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溶液中存在下列关系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溶液中存在下列守恒关系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往该溶液中逐滴滴加氢氧化钠时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浓度逐渐减小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通过分析可知常温下</w:t>
      </w:r>
      <w:r>
        <w:rPr>
          <w:rFonts w:ascii="Times New Roman" w:hAnsi="Times New Roman" w:eastAsia="Times New Roman" w:cs="Times New Roman"/>
        </w:rPr>
        <w:t xml:space="preserve"> Kb(NH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6601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aa299cc0797a840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是一种重要的无机功能材料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工业上常用以下方法制得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经洗涤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干燥后得一组成为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t> </m:t>
        </m:r>
        <m:r>
          <m:t>30.50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t> </m:t>
        </m:r>
        <m:r>
          <m:t>10.70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t> </m:t>
        </m:r>
        <m:r>
          <m:t>10.66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t> </m:t>
        </m:r>
        <m:r>
          <m:t>1.81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进一步热分解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即可得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用热分析仪测定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的热解过程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得下图所示的质量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温度关系曲线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615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136ad01e9af85711659c2b06c97a3379827f71ae8369b3dfbe0f89c6e3c1e19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6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400 K、600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900 K </w:t>
      </w:r>
      <w:r>
        <w:rPr>
          <w:rFonts w:hint="eastAsia" w:ascii="Times New Roman" w:hAnsi="Times New Roman" w:eastAsia="FangSong" w:cs="Times New Roman"/>
        </w:rPr>
        <w:t xml:space="preserve">时对应的样品的质量分别为</w:t>
      </w:r>
      <w:r>
        <w:rPr>
          <w:rFonts w:ascii="Times New Roman" w:hAnsi="Times New Roman" w:eastAsia="Times New Roman" w:cs="Times New Roman"/>
        </w:rPr>
        <w:t xml:space="preserve"> 8.38 mg、5.68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5.19 mg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600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900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时样品的组成为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晶体结构分析表明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7.031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三种离子所处的位置及其配位情况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4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天然气既是重要的燃料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又是重要的化工原料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已知甲烷的燃烧热为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890.3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则甲烷燃烧的热化学方程式为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以甲烷为原料制取氢气是工业上常用的制氢气的方法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206.2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247.4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由甲烷制氢气的一个缺点是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甲烷与水蒸气发生反应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当生成标准状况下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8.96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时转移电子的物质的量是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以甲烷为燃料的新型电池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其成本大大低于以氢气为燃料的传统燃料电池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如图是目前研究较多的一类固体氧化物燃料电池工作原理示意图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极为电池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电极反应式为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若用该燃料电池作电源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用石墨作电极电解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t>m</m:t>
        </m:r>
        <m:r>
          <m:t>L</m:t>
        </m:r>
        <m:r>
          <m:t> </m:t>
        </m: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当两极收集到的气体体积相等时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理论上消耗的甲烷的体积为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标准状况下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实际上消耗的甲烷体积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折算到标准状况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比理论上的大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可能的原因为</w:t>
      </w:r>
      <w:r>
        <w:rPr>
          <w:rFonts w:ascii="Times New Roman" w:hAnsi="Times New Roman" w:eastAsia="Times New Roman" w:cs="Times New Roman"/>
        </w:rPr>
        <w:t xml:space="preserve">_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1968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aa9a37e8cb5cb22fb67c2082e39ea4360bd06dc65b0d333972a61d8e7ecaefb5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Times New Roman" w:cs="Times New Roman"/>
          <w:b/>
          <w:bCs/>
        </w:rPr>
        <w:t>(12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下通过盛有铂丝的玻璃管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控制气流速度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把产生的气体急剧冷却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最后量得余下的氧气在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273.15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13.78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</w:p>
    <w:p>
      <w:pPr>
        <w:pStyle w:val="BodyText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37" Type="http://schemas.openxmlformats.org/officeDocument/2006/relationships/image" Target="media/rId37.jpg"/><Relationship Id="rId64" Type="http://schemas.openxmlformats.org/officeDocument/2006/relationships/image" Target="media/rId64.png"/><Relationship Id="rId40" Type="http://schemas.openxmlformats.org/officeDocument/2006/relationships/image" Target="media/rId40.jpg"/><Relationship Id="rId58" Type="http://schemas.openxmlformats.org/officeDocument/2006/relationships/image" Target="media/rId58.png"/><Relationship Id="rId44" Type="http://schemas.openxmlformats.org/officeDocument/2006/relationships/image" Target="media/rId44.jpg"/><Relationship Id="rId19" Type="http://schemas.openxmlformats.org/officeDocument/2006/relationships/image" Target="media/rId19.jpg"/><Relationship Id="rId25" Type="http://schemas.openxmlformats.org/officeDocument/2006/relationships/image" Target="media/rId25.jpg"/><Relationship Id="rId47" Type="http://schemas.openxmlformats.org/officeDocument/2006/relationships/image" Target="media/rId47.jpg"/><Relationship Id="rId68" Type="http://schemas.openxmlformats.org/officeDocument/2006/relationships/image" Target="media/rId68.png"/><Relationship Id="rId81" Type="http://schemas.openxmlformats.org/officeDocument/2006/relationships/image" Target="media/rId81.jpg"/><Relationship Id="rId15" Type="http://schemas.openxmlformats.org/officeDocument/2006/relationships/image" Target="media/rId15.jpg"/><Relationship Id="rId76" Type="http://schemas.openxmlformats.org/officeDocument/2006/relationships/image" Target="media/rId76.jpg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2026-09-18T16:35:46Z</dcterms:created>
  <dcterms:modified xsi:type="dcterms:W3CDTF">2026-09-18T16:35:46Z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