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863"/>
        <w:gridCol w:w="1863"/>
        <w:gridCol w:w="2329"/>
        <w:gridCol w:w="1863"/>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 xml:space="preserve"> </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NaOH(0.100) + HCl(0.200)</w:t>
      </w:r>
    </w:p>
    <w:p>
      <w:pPr>
        <w:numPr>
          <w:ilvl w:val="0"/>
          <w:numId w:val="1003"/>
        </w:numPr>
      </w:pPr>
      <w:r>
        <w:rPr>
          <w:rFonts w:ascii="Times New Roman" w:hAnsi="Times New Roman" w:eastAsia="Times New Roman" w:cs="Times New Roman"/>
        </w:rPr>
        <w:t xml:space="preserve">HCl(0.100) + NaAc(0.200)</w:t>
      </w:r>
    </w:p>
    <w:p>
      <w:pPr>
        <w:numPr>
          <w:ilvl w:val="0"/>
          <w:numId w:val="1003"/>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3"/>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6"/>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06"/>
        </w:numPr>
      </w:pPr>
      <w:r>
        <w:rPr>
          <w:rFonts w:hint="eastAsia" w:ascii="Times New Roman" w:hAnsi="Times New Roman" w:eastAsia="FangSong" w:cs="Times New Roman"/>
        </w:rPr>
        <w:t xml:space="preserve">解离度缩小倍数</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07"/>
        </w:numPr>
      </w:pPr>
      <m:oMath>
        <m:sSub>
          <m:e>
            <m:r>
              <m:t>K</m:t>
            </m:r>
          </m:e>
          <m:sub>
            <m:r>
              <m:rPr>
                <m:sty m:val="p"/>
              </m:rPr>
              <m:t>a</m:t>
            </m:r>
          </m:sub>
        </m:sSub>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07"/>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 xml:space="preserve"> </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能否分步滴定</w:t>
      </w:r>
    </w:p>
    <w:p>
      <w:pPr>
        <w:numPr>
          <w:ilvl w:val="0"/>
          <w:numId w:val="1008"/>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08"/>
        </w:numPr>
      </w:pPr>
      <w:r>
        <w:rPr>
          <w:rFonts w:hint="eastAsia" w:ascii="Times New Roman" w:hAnsi="Times New Roman" w:eastAsia="FangSong" w:cs="Times New Roman"/>
        </w:rPr>
        <w:t xml:space="preserve">指示剂选择</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09"/>
        </w:numPr>
      </w:pPr>
      <w:r>
        <w:rPr>
          <w:rFonts w:hint="eastAsia" w:ascii="Times New Roman" w:hAnsi="Times New Roman" w:eastAsia="FangSong" w:cs="Times New Roman"/>
        </w:rPr>
        <w:t xml:space="preserve">条件稳定常数</w:t>
      </w:r>
    </w:p>
    <w:p>
      <w:pPr>
        <w:numPr>
          <w:ilvl w:val="0"/>
          <w:numId w:val="1009"/>
        </w:numPr>
      </w:pPr>
      <w:r>
        <w:rPr>
          <w:rFonts w:hint="eastAsia" w:ascii="Times New Roman" w:hAnsi="Times New Roman" w:eastAsia="FangSong" w:cs="Times New Roman"/>
        </w:rPr>
        <w:t xml:space="preserve">两次滴定原理</w:t>
      </w:r>
    </w:p>
    <w:p>
      <w:pPr>
        <w:numPr>
          <w:ilvl w:val="0"/>
          <w:numId w:val="1009"/>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半反应</w:t>
      </w:r>
    </w:p>
    <w:p>
      <w:pPr>
        <w:numPr>
          <w:ilvl w:val="0"/>
          <w:numId w:val="101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1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11"/>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 xml:space="preserve"> </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13"/>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15"/>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3.2</w:t>
            </w:r>
          </w:p>
        </w:tc>
        <w:tc>
          <w:tcPr>
            <w:tcBorders>
              <w:bottom w:val="single" w:sz="8" w:space="0" w:color="000000"/>
            </w:tcBorders>
          </w:tcPr>
          <w:p>
            <w:pPr>
              <w:pStyle w:val="Compact"/>
              <w:jc w:val="center"/>
            </w:pPr>
            <w:r>
              <w:rPr>
                <w:rFonts w:ascii="Times New Roman" w:hAnsi="Times New Roman" w:eastAsia="Times New Roman" w:cs="Times New Roman"/>
                <w:b/>
              </w:rPr>
              <w:t xml:space="preserve">3.4</w:t>
            </w:r>
          </w:p>
        </w:tc>
        <w:tc>
          <w:tcPr>
            <w:tcBorders>
              <w:bottom w:val="single" w:sz="8" w:space="0" w:color="000000"/>
            </w:tcBorders>
          </w:tcPr>
          <w:p>
            <w:pPr>
              <w:pStyle w:val="Compact"/>
              <w:jc w:val="center"/>
            </w:pPr>
            <w:r>
              <w:rPr>
                <w:rFonts w:ascii="Times New Roman" w:hAnsi="Times New Roman" w:eastAsia="Times New Roman" w:cs="Times New Roman"/>
                <w:b/>
              </w:rPr>
              <w:t xml:space="preserve">3.6</w:t>
            </w:r>
          </w:p>
        </w:tc>
        <w:tc>
          <w:tcPr>
            <w:tcBorders>
              <w:bottom w:val="single" w:sz="8" w:space="0" w:color="000000"/>
            </w:tcBorders>
          </w:tcPr>
          <w:p>
            <w:pPr>
              <w:pStyle w:val="Compact"/>
              <w:jc w:val="center"/>
            </w:pPr>
            <w:r>
              <w:rPr>
                <w:rFonts w:ascii="Times New Roman" w:hAnsi="Times New Roman" w:eastAsia="Times New Roman" w:cs="Times New Roman"/>
                <w:b/>
              </w:rPr>
              <w:t xml:space="preserve">3.8</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4.2</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HCl</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18"/>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19"/>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 xml:space="preserve"> </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6.52　</w:t>
      </w:r>
    </w:p>
    <w:p>
      <w:pPr>
        <w:pStyle w:val="BodyText"/>
        <w:spacing w:before="0" w:after="0"/>
        <w:ind w:left="480" w:hanging="480"/>
      </w:pPr>
      <w:r>
        <w:rPr>
          <w:rFonts w:ascii="Times New Roman" w:hAnsi="Times New Roman" w:eastAsia="Times New Roman" w:cs="Times New Roman"/>
        </w:rPr>
        <w:t xml:space="preserve">B. 7.26　</w:t>
      </w:r>
    </w:p>
    <w:p>
      <w:pPr>
        <w:pStyle w:val="BodyText"/>
        <w:spacing w:before="0" w:after="0"/>
        <w:ind w:left="480" w:hanging="480"/>
      </w:pPr>
      <w:r>
        <w:rPr>
          <w:rFonts w:ascii="Times New Roman" w:hAnsi="Times New Roman" w:eastAsia="Times New Roman" w:cs="Times New Roman"/>
        </w:rPr>
        <w:t xml:space="preserve">C. 7.49　</w:t>
      </w:r>
    </w:p>
    <w:p>
      <w:pPr>
        <w:pStyle w:val="BodyText"/>
        <w:spacing w:before="0" w:after="0"/>
        <w:ind w:left="480" w:hanging="480"/>
      </w:pPr>
      <w:r>
        <w:rPr>
          <w:rFonts w:ascii="Times New Roman" w:hAnsi="Times New Roman" w:eastAsia="Times New Roman" w:cs="Times New Roman"/>
        </w:rPr>
        <w:t xml:space="preserve">D. 7.66</w:t>
      </w:r>
    </w:p>
    <w:p>
      <w:pPr>
        <w:spacing w:before="0" w:after="0"/>
      </w:pPr>
    </w:p>
    <w:p>
      <w:pPr>
        <w:spacing w:before="0" w:after="0"/>
      </w:pP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0" w:after="0"/>
      </w:pPr>
    </w:p>
    <w:p>
      <w:pPr>
        <w:spacing w:before="0" w:after="0"/>
      </w:pP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spacing w:before="0" w:after="0"/>
      </w:pPr>
    </w:p>
    <w:p>
      <w:pPr>
        <w:spacing w:before="0" w:after="0"/>
      </w:pP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End w:id="77"/>
    <w:bookmarkEnd w:id="7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2026-09-18T11:45:31Z</dcterms:created>
  <dcterms:modified xsi:type="dcterms:W3CDTF">2026-09-18T11:45:31Z</dcterms:modified>
</cp:coreProperties>
</file>

<file path=docProps/custom.xml><?xml version="1.0" encoding="utf-8"?>
<Properties xmlns="http://schemas.openxmlformats.org/officeDocument/2006/custom-properties" xmlns:vt="http://schemas.openxmlformats.org/officeDocument/2006/docPropsVTypes"/>
</file>